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sz w:val="28"/>
          <w:szCs w:val="28"/>
        </w:rPr>
      </w:pPr>
      <w:r w:rsidDel="00000000" w:rsidR="00000000" w:rsidRPr="00000000">
        <w:rPr/>
        <w:drawing>
          <wp:inline distB="0" distT="0" distL="0" distR="0">
            <wp:extent cx="2286000" cy="2286000"/>
            <wp:effectExtent b="0" l="0" r="0" t="0"/>
            <wp:docPr id="100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6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6">
      <w:pPr>
        <w:spacing w:after="320" w:line="269" w:lineRule="auto" w:before="0"/>
        <w:jc w:val="center"/>
        <w:rPr>
          <w:rFonts w:ascii="Arial" w:cs="Arial" w:eastAsia="Arial" w:hAnsi="Arial"/>
          <w:b w:val="1"/>
          <w:sz w:val="40"/>
          <w:szCs w:val="40"/>
        </w:rPr>
      </w:pPr>
      <w:r w:rsidDel="00000000" w:rsidR="00000000" w:rsidRPr="00000000">
        <w:rPr>
          <w:rFonts w:ascii="Arial" w:cs="Arial" w:eastAsia="Arial" w:hAnsi="Arial"/>
          <w:b/>
          <w:color w:val="161B26"/>
          <w:sz w:val="48"/>
          <w:szCs w:val="40"/>
          <w:rtl w:val="0"/>
        </w:rPr>
        <w:t xml:space="preserve">Learner Guide</w:t>
      </w:r>
    </w:p>
    <w:p w:rsidR="00000000" w:rsidDel="00000000" w:rsidP="00000000" w:rsidRDefault="00000000" w:rsidRPr="00000000" w14:paraId="00000007">
      <w:pPr>
        <w:spacing w:after="0" w:line="240" w:lineRule="auto"/>
        <w:ind w:left="360" w:firstLine="0"/>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8">
      <w:pPr>
        <w:spacing w:after="80" w:line="269" w:lineRule="auto" w:before="0"/>
        <w:jc w:val="center"/>
        <w:rPr>
          <w:rFonts w:ascii="Arial" w:cs="Arial" w:eastAsia="Arial" w:hAnsi="Arial"/>
          <w:b w:val="1"/>
          <w:sz w:val="28"/>
          <w:szCs w:val="28"/>
        </w:rPr>
      </w:pPr>
      <w:r w:rsidDel="00000000" w:rsidR="00000000" w:rsidRPr="00000000">
        <w:rPr>
          <w:rFonts w:ascii="Arial" w:cs="Arial" w:eastAsia="Arial" w:hAnsi="Arial"/>
          <w:b w:val="1"/>
          <w:color w:val="161B26"/>
          <w:sz w:val="20"/>
          <w:szCs w:val="28"/>
          <w:rtl w:val="0"/>
        </w:rPr>
        <w:t xml:space="preserve">For</w:t>
      </w:r>
    </w:p>
    <w:p w:rsidR="00000000" w:rsidDel="00000000" w:rsidP="00000000" w:rsidRDefault="00000000" w:rsidRPr="00000000" w14:paraId="00000009">
      <w:pPr>
        <w:spacing w:after="0" w:line="24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A">
      <w:pPr>
        <w:spacing w:after="200" w:line="269" w:lineRule="auto" w:before="0"/>
        <w:jc w:val="center"/>
        <w:rPr>
          <w:rFonts w:ascii="Arial" w:cs="Arial" w:eastAsia="Arial" w:hAnsi="Arial"/>
          <w:b w:val="1"/>
          <w:sz w:val="28"/>
          <w:szCs w:val="28"/>
        </w:rPr>
      </w:pPr>
      <w:r w:rsidDel="00000000" w:rsidR="00000000" w:rsidRPr="00000000">
        <w:rPr>
          <w:rFonts w:ascii="Arial" w:cs="Arial" w:eastAsia="Arial" w:hAnsi="Arial"/>
          <w:b/>
          <w:color w:val="1F6FEB"/>
          <w:sz w:val="32"/>
          <w:szCs w:val="28"/>
          <w:rtl w:val="0"/>
        </w:rPr>
        <w:t xml:space="preserve">AWS Certified SysOps Administrator Associate Training</w:t>
      </w:r>
    </w:p>
    <w:p w:rsidR="00000000" w:rsidDel="00000000" w:rsidP="00000000" w:rsidRDefault="00000000" w:rsidRPr="00000000" w14:paraId="0000000B">
      <w:pPr>
        <w:spacing w:after="0" w:line="24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C">
      <w:pPr>
        <w:spacing w:after="200" w:line="269" w:lineRule="auto" w:before="0"/>
        <w:jc w:val="center"/>
        <w:rPr>
          <w:rFonts w:ascii="Arial" w:cs="Arial" w:eastAsia="Arial" w:hAnsi="Arial"/>
          <w:b w:val="1"/>
          <w:sz w:val="28"/>
          <w:szCs w:val="28"/>
        </w:rPr>
      </w:pPr>
      <w:r w:rsidDel="00000000" w:rsidR="00000000" w:rsidRPr="00000000">
        <w:rPr>
          <w:rFonts w:ascii="Arial" w:cs="Arial" w:eastAsia="Arial" w:hAnsi="Arial"/>
          <w:b/>
          <w:color w:val="10B981"/>
          <w:sz w:val="20"/>
          <w:szCs w:val="28"/>
          <w:rtl w:val="0"/>
        </w:rPr>
        <w:t xml:space="preserve">TGS Ref No: TGS-2024051413</w:t>
      </w:r>
    </w:p>
    <w:p w:rsidR="00000000" w:rsidDel="00000000" w:rsidP="00000000" w:rsidRDefault="00000000" w:rsidRPr="00000000" w14:paraId="0000000D">
      <w:pPr>
        <w:spacing w:after="0" w:line="24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E">
      <w:pPr>
        <w:spacing w:after="80" w:line="269" w:lineRule="auto" w:before="0"/>
        <w:jc w:val="center"/>
        <w:rPr>
          <w:rFonts w:ascii="Arial" w:cs="Arial" w:eastAsia="Arial" w:hAnsi="Arial"/>
          <w:b w:val="1"/>
          <w:sz w:val="28"/>
          <w:szCs w:val="28"/>
        </w:rPr>
      </w:pPr>
      <w:r w:rsidDel="00000000" w:rsidR="00000000" w:rsidRPr="00000000">
        <w:rPr>
          <w:rFonts w:ascii="Arial" w:cs="Arial" w:eastAsia="Arial" w:hAnsi="Arial"/>
          <w:b w:val="1"/>
          <w:color w:val="161B26"/>
          <w:sz w:val="20"/>
          <w:szCs w:val="28"/>
          <w:rtl w:val="0"/>
        </w:rPr>
        <w:t xml:space="preserve">Conducted by</w:t>
      </w:r>
    </w:p>
    <w:p w:rsidR="00000000" w:rsidDel="00000000" w:rsidP="00000000" w:rsidRDefault="00000000" w:rsidRPr="00000000" w14:paraId="0000000F">
      <w:pPr>
        <w:spacing w:after="80" w:line="269" w:lineRule="auto" w:before="0"/>
        <w:jc w:val="center"/>
        <w:rPr>
          <w:rFonts w:ascii="Arial" w:cs="Arial" w:eastAsia="Arial" w:hAnsi="Arial"/>
          <w:b w:val="1"/>
          <w:sz w:val="28"/>
          <w:szCs w:val="28"/>
        </w:rPr>
      </w:pPr>
      <w:bookmarkStart w:colFirst="0" w:colLast="0" w:name="_heading=h.u9joe8w5bsq5" w:id="0"/>
      <w:bookmarkEnd w:id="0"/>
      <w:r w:rsidDel="00000000" w:rsidR="00000000" w:rsidRPr="00000000">
        <w:rPr>
          <w:rFonts w:ascii="Arial" w:cs="Arial" w:eastAsia="Arial" w:hAnsi="Arial"/>
          <w:b w:val="1"/>
          <w:color w:val="161B26"/>
          <w:sz w:val="20"/>
          <w:szCs w:val="28"/>
          <w:rtl w:val="0"/>
        </w:rPr>
        <w:t xml:space="preserve">Tertiary Infotech Academy Pte Ltd.</w:t>
      </w:r>
    </w:p>
    <w:p w:rsidR="00000000" w:rsidDel="00000000" w:rsidP="00000000" w:rsidRDefault="00000000" w:rsidRPr="00000000" w14:paraId="00000010">
      <w:pPr>
        <w:spacing w:after="0" w:line="24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1">
      <w:pPr>
        <w:spacing w:after="80" w:line="269" w:lineRule="auto" w:before="0"/>
        <w:jc w:val="center"/>
        <w:rPr>
          <w:rFonts w:ascii="Arial" w:cs="Arial" w:eastAsia="Arial" w:hAnsi="Arial"/>
          <w:b w:val="1"/>
          <w:sz w:val="28"/>
          <w:szCs w:val="28"/>
        </w:rPr>
      </w:pPr>
      <w:r w:rsidDel="00000000" w:rsidR="00000000" w:rsidRPr="00000000">
        <w:rPr>
          <w:rFonts w:ascii="Arial" w:cs="Arial" w:eastAsia="Arial" w:hAnsi="Arial"/>
          <w:b w:val="1"/>
          <w:color w:val="161B26"/>
          <w:sz w:val="20"/>
          <w:szCs w:val="28"/>
          <w:rtl w:val="0"/>
        </w:rPr>
        <w:t xml:space="preserve">UEN: 201200696W</w:t>
      </w:r>
    </w:p>
    <w:p w:rsidR="00000000" w:rsidDel="00000000" w:rsidP="00000000" w:rsidRDefault="00000000" w:rsidRPr="00000000" w14:paraId="00000012">
      <w:pPr>
        <w:spacing w:after="0" w:line="240" w:lineRule="auto"/>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3">
      <w:pPr>
        <w:spacing w:after="80" w:line="269" w:lineRule="auto" w:before="0"/>
        <w:jc w:val="center"/>
        <w:rPr>
          <w:rFonts w:ascii="Arial" w:cs="Arial" w:eastAsia="Arial" w:hAnsi="Arial"/>
          <w:b w:val="1"/>
          <w:sz w:val="28"/>
          <w:szCs w:val="28"/>
        </w:rPr>
      </w:pPr>
      <w:r w:rsidDel="00000000" w:rsidR="00000000" w:rsidRPr="00000000">
        <w:rPr>
          <w:rFonts w:ascii="Arial" w:cs="Arial" w:eastAsia="Arial" w:hAnsi="Arial"/>
          <w:b/>
          <w:color w:val="5B6372"/>
          <w:sz w:val="20"/>
          <w:szCs w:val="28"/>
          <w:rtl w:val="0"/>
        </w:rPr>
      </w:r>
      <w:r>
        <w:rPr>
          <w:rFonts w:ascii="Arial" w:hAnsi="Arial"/>
          <w:b/>
          <w:color w:val="5B6372"/>
          <w:sz w:val="20"/>
        </w:rPr>
        <w:t>Version 3.0</w:t>
      </w:r>
    </w:p>
    <w:p w:rsidR="00000000" w:rsidDel="00000000" w:rsidP="00000000" w:rsidRDefault="00000000" w:rsidRPr="00000000" w14:paraId="00000014">
      <w:pPr>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tabs>
          <w:tab w:val="left" w:leader="none" w:pos="1650"/>
        </w:tabs>
        <w:spacing w:after="80" w:line="269" w:lineRule="auto" w:before="0"/>
        <w:jc w:val="center"/>
        <w:rPr>
          <w:rFonts w:ascii="Arial" w:cs="Arial" w:eastAsia="Arial" w:hAnsi="Arial"/>
          <w:b w:val="1"/>
          <w:sz w:val="32"/>
          <w:szCs w:val="32"/>
        </w:rPr>
        <w:keepNext/>
        <w:pageBreakBefore w:val="1"/>
      </w:pPr>
      <w:r w:rsidDel="00000000" w:rsidR="00000000" w:rsidRPr="00000000">
        <w:rPr>
          <w:rFonts w:ascii="Arial" w:cs="Arial" w:eastAsia="Arial" w:hAnsi="Arial"/>
          <w:b/>
          <w:color w:val="161B26"/>
          <w:sz w:val="20"/>
          <w:szCs w:val="32"/>
          <w:rtl w:val="0"/>
        </w:rPr>
        <w:t xml:space="preserve">DOCUMENT VERSION CONTROL RECORD</w:t>
      </w:r>
    </w:p>
    <w:p w:rsidR="00000000" w:rsidDel="00000000" w:rsidP="00000000" w:rsidRDefault="00000000" w:rsidRPr="00000000" w14:paraId="00000016">
      <w:pPr>
        <w:spacing w:after="0" w:line="240" w:lineRule="auto"/>
        <w:rPr>
          <w:rFonts w:ascii="Arial" w:cs="Arial" w:eastAsia="Arial" w:hAnsi="Arial"/>
          <w:b w:val="1"/>
          <w:sz w:val="32"/>
          <w:szCs w:val="32"/>
        </w:rPr>
      </w:pPr>
      <w:r w:rsidDel="00000000" w:rsidR="00000000" w:rsidRPr="00000000">
        <w:rPr>
          <w:rtl w:val="0"/>
        </w:rPr>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900"/>
        <w:gridCol w:w="3300"/>
        <w:gridCol w:w="2660"/>
      </w:tblGrid>
      <w:tr>
        <w:trPr>
          <w:cantSplit w:val="0"/>
          <w:tblHeader w:val="true"/>
        </w:trPr>
        <w:tc>
          <w:tcPr>
            <w:shd w:fill="1F6FEB" w:val="clear"/>
            <w:vAlign w:val="center"/>
            <w:tcW w:w="1500" w:type="dxa"/>
            <w:tcMar>
              <w:top w:w="90" w:type="dxa"/>
              <w:start w:w="100" w:type="dxa"/>
              <w:bottom w:w="90" w:type="dxa"/>
              <w:end w:w="100" w:type="dxa"/>
            </w:tcMar>
          </w:tcPr>
          <w:p w:rsidR="00000000" w:rsidDel="00000000" w:rsidP="00000000" w:rsidRDefault="00000000" w:rsidRPr="00000000" w14:paraId="00000017">
            <w:pPr>
              <w:spacing w:after="40" w:line="240" w:lineRule="auto" w:before="0"/>
              <w:jc w:val="center"/>
              <w:rPr>
                <w:rFonts w:ascii="Arial" w:cs="Arial" w:eastAsia="Arial" w:hAnsi="Arial"/>
              </w:rPr>
            </w:pPr>
            <w:r w:rsidDel="00000000" w:rsidR="00000000" w:rsidRPr="00000000">
              <w:rPr>
                <w:rFonts w:ascii="Arial" w:cs="Arial" w:eastAsia="Arial" w:hAnsi="Arial"/>
                <w:b/>
                <w:color w:val="FFFFFF"/>
                <w:sz w:val="16"/>
                <w:rtl w:val="0"/>
              </w:rPr>
              <w:t xml:space="preserve">Version Number</w:t>
            </w:r>
            <w:r w:rsidDel="00000000" w:rsidR="00000000" w:rsidRPr="00000000">
              <w:rPr>
                <w:rFonts w:ascii="Arial" w:hAnsi="Arial"/>
                <w:b/>
                <w:color w:val="FFFFFF"/>
                <w:sz w:val="16"/>
                <w:rtl w:val="0"/>
              </w:rPr>
            </w:r>
          </w:p>
        </w:tc>
        <w:tc>
          <w:tcPr>
            <w:shd w:fill="1F6FEB" w:val="clear"/>
            <w:vAlign w:val="center"/>
            <w:tcW w:w="1900" w:type="dxa"/>
            <w:tcMar>
              <w:top w:w="90" w:type="dxa"/>
              <w:start w:w="100" w:type="dxa"/>
              <w:bottom w:w="90" w:type="dxa"/>
              <w:end w:w="100" w:type="dxa"/>
            </w:tcMar>
          </w:tcPr>
          <w:p w:rsidR="00000000" w:rsidDel="00000000" w:rsidP="00000000" w:rsidRDefault="00000000" w:rsidRPr="00000000" w14:paraId="00000018">
            <w:pPr>
              <w:spacing w:after="40" w:line="240" w:lineRule="auto" w:before="0"/>
              <w:jc w:val="center"/>
              <w:rPr>
                <w:rFonts w:ascii="Arial" w:cs="Arial" w:eastAsia="Arial" w:hAnsi="Arial"/>
              </w:rPr>
            </w:pPr>
            <w:r w:rsidDel="00000000" w:rsidR="00000000" w:rsidRPr="00000000">
              <w:rPr>
                <w:rFonts w:ascii="Arial" w:cs="Arial" w:eastAsia="Arial" w:hAnsi="Arial"/>
                <w:b/>
                <w:color w:val="FFFFFF"/>
                <w:sz w:val="16"/>
                <w:rtl w:val="0"/>
              </w:rPr>
              <w:t xml:space="preserve">Effective Date of Release</w:t>
            </w:r>
            <w:r w:rsidDel="00000000" w:rsidR="00000000" w:rsidRPr="00000000">
              <w:rPr>
                <w:rFonts w:ascii="Arial" w:hAnsi="Arial"/>
                <w:b/>
                <w:color w:val="FFFFFF"/>
                <w:sz w:val="16"/>
                <w:rtl w:val="0"/>
              </w:rPr>
            </w:r>
          </w:p>
        </w:tc>
        <w:tc>
          <w:tcPr>
            <w:shd w:fill="1F6FEB" w:val="clear"/>
            <w:vAlign w:val="center"/>
            <w:tcW w:w="3300" w:type="dxa"/>
            <w:tcMar>
              <w:top w:w="90" w:type="dxa"/>
              <w:start w:w="100" w:type="dxa"/>
              <w:bottom w:w="90" w:type="dxa"/>
              <w:end w:w="100" w:type="dxa"/>
            </w:tcMar>
          </w:tcPr>
          <w:p w:rsidR="00000000" w:rsidDel="00000000" w:rsidP="00000000" w:rsidRDefault="00000000" w:rsidRPr="00000000" w14:paraId="00000019">
            <w:pPr>
              <w:spacing w:after="40" w:line="240" w:lineRule="auto" w:before="0"/>
              <w:jc w:val="center"/>
              <w:rPr>
                <w:rFonts w:ascii="Arial" w:cs="Arial" w:eastAsia="Arial" w:hAnsi="Arial"/>
              </w:rPr>
            </w:pPr>
            <w:r w:rsidDel="00000000" w:rsidR="00000000" w:rsidRPr="00000000">
              <w:rPr>
                <w:rFonts w:ascii="Arial" w:cs="Arial" w:eastAsia="Arial" w:hAnsi="Arial"/>
                <w:b/>
                <w:color w:val="FFFFFF"/>
                <w:sz w:val="16"/>
                <w:rtl w:val="0"/>
              </w:rPr>
              <w:t xml:space="preserve">Summary of Included Changes</w:t>
            </w:r>
            <w:r w:rsidDel="00000000" w:rsidR="00000000" w:rsidRPr="00000000">
              <w:rPr>
                <w:rFonts w:ascii="Arial" w:hAnsi="Arial"/>
                <w:b/>
                <w:color w:val="FFFFFF"/>
                <w:sz w:val="16"/>
                <w:rtl w:val="0"/>
              </w:rPr>
            </w:r>
          </w:p>
        </w:tc>
        <w:tc>
          <w:tcPr>
            <w:shd w:fill="1F6FEB" w:val="clear"/>
            <w:vAlign w:val="center"/>
            <w:tcW w:w="2660" w:type="dxa"/>
            <w:tcMar>
              <w:top w:w="90" w:type="dxa"/>
              <w:start w:w="100" w:type="dxa"/>
              <w:bottom w:w="90" w:type="dxa"/>
              <w:end w:w="100" w:type="dxa"/>
            </w:tcMar>
          </w:tcPr>
          <w:p w:rsidR="00000000" w:rsidDel="00000000" w:rsidP="00000000" w:rsidRDefault="00000000" w:rsidRPr="00000000" w14:paraId="0000001A">
            <w:pPr>
              <w:spacing w:after="40" w:line="240" w:lineRule="auto" w:before="0"/>
              <w:jc w:val="center"/>
              <w:rPr>
                <w:rFonts w:ascii="Arial" w:cs="Arial" w:eastAsia="Arial" w:hAnsi="Arial"/>
              </w:rPr>
            </w:pPr>
            <w:r w:rsidDel="00000000" w:rsidR="00000000" w:rsidRPr="00000000">
              <w:rPr>
                <w:rFonts w:ascii="Arial" w:cs="Arial" w:eastAsia="Arial" w:hAnsi="Arial"/>
                <w:b/>
                <w:color w:val="FFFFFF"/>
                <w:sz w:val="16"/>
                <w:rtl w:val="0"/>
              </w:rPr>
              <w:t xml:space="preserve">Author</w:t>
            </w:r>
            <w:r w:rsidDel="00000000" w:rsidR="00000000" w:rsidRPr="00000000">
              <w:rPr>
                <w:rFonts w:ascii="Arial" w:hAnsi="Arial"/>
                <w:b/>
                <w:color w:val="FFFFFF"/>
                <w:sz w:val="16"/>
                <w:rtl w:val="0"/>
              </w:rPr>
            </w:r>
          </w:p>
        </w:tc>
      </w:tr>
      <w:tr>
        <w:trPr>
          <w:cantSplit w:val="0"/>
          <w:trHeight w:val="17" w:hRule="atLeast"/>
          <w:tblHeader w:val="0"/>
        </w:trPr>
        <w:tc>
          <w:tcPr>
            <w:vAlign w:val="center"/>
            <w:tcW w:w="1500" w:type="dxa"/>
            <w:tcMar>
              <w:top w:w="90" w:type="dxa"/>
              <w:start w:w="100" w:type="dxa"/>
              <w:bottom w:w="90" w:type="dxa"/>
              <w:end w:w="100" w:type="dxa"/>
            </w:tcMar>
            <w:shd w:fill="FFFFFF"/>
          </w:tcPr>
          <w:p w:rsidR="00000000" w:rsidDel="00000000" w:rsidP="00000000" w:rsidRDefault="00000000" w:rsidRPr="00000000" w14:paraId="0000001B">
            <w:pPr>
              <w:spacing w:after="40" w:line="240" w:lineRule="auto" w:before="0"/>
              <w:rPr>
                <w:rFonts w:ascii="Arial" w:cs="Arial" w:eastAsia="Arial" w:hAnsi="Arial"/>
              </w:rPr>
            </w:pPr>
            <w:r w:rsidDel="00000000" w:rsidR="00000000" w:rsidRPr="00000000">
              <w:rPr>
                <w:rFonts w:ascii="Arial" w:cs="Arial" w:eastAsia="Arial" w:hAnsi="Arial"/>
                <w:b w:val="0"/>
                <w:color w:val="161B26"/>
                <w:sz w:val="16"/>
                <w:rtl w:val="0"/>
              </w:rPr>
              <w:t xml:space="preserve">1.0</w:t>
            </w:r>
          </w:p>
        </w:tc>
        <w:tc>
          <w:tcPr>
            <w:vAlign w:val="center"/>
            <w:tcW w:w="1900" w:type="dxa"/>
            <w:tcMar>
              <w:top w:w="90" w:type="dxa"/>
              <w:start w:w="100" w:type="dxa"/>
              <w:bottom w:w="90" w:type="dxa"/>
              <w:end w:w="100" w:type="dxa"/>
            </w:tcMar>
            <w:shd w:fill="FFFFFF"/>
          </w:tcPr>
          <w:p w:rsidR="00000000" w:rsidDel="00000000" w:rsidP="00000000" w:rsidRDefault="00000000" w:rsidRPr="00000000" w14:paraId="0000001C">
            <w:pPr>
              <w:spacing w:after="40" w:line="240" w:lineRule="auto" w:before="0"/>
              <w:rPr>
                <w:rFonts w:ascii="Arial" w:cs="Arial" w:eastAsia="Arial" w:hAnsi="Arial"/>
              </w:rPr>
            </w:pPr>
            <w:r w:rsidDel="00000000" w:rsidR="00000000" w:rsidRPr="00000000">
              <w:rPr>
                <w:rFonts w:ascii="Arial" w:cs="Arial" w:eastAsia="Arial" w:hAnsi="Arial"/>
                <w:b w:val="0"/>
                <w:color w:val="161B26"/>
                <w:sz w:val="16"/>
                <w:rtl w:val="0"/>
              </w:rPr>
              <w:t xml:space="preserve">12 Dec 2024</w:t>
            </w:r>
          </w:p>
        </w:tc>
        <w:tc>
          <w:tcPr>
            <w:vAlign w:val="center"/>
            <w:tcW w:w="3300" w:type="dxa"/>
            <w:tcMar>
              <w:top w:w="90" w:type="dxa"/>
              <w:start w:w="100" w:type="dxa"/>
              <w:bottom w:w="90" w:type="dxa"/>
              <w:end w:w="100" w:type="dxa"/>
            </w:tcMar>
            <w:shd w:fill="FFFFFF"/>
          </w:tcPr>
          <w:p w:rsidR="00000000" w:rsidDel="00000000" w:rsidP="00000000" w:rsidRDefault="00000000" w:rsidRPr="00000000" w14:paraId="0000001D">
            <w:pPr>
              <w:spacing w:after="40" w:line="240" w:lineRule="auto" w:before="0"/>
              <w:rPr>
                <w:rFonts w:ascii="Arial" w:cs="Arial" w:eastAsia="Arial" w:hAnsi="Arial"/>
              </w:rPr>
            </w:pPr>
            <w:r w:rsidDel="00000000" w:rsidR="00000000" w:rsidRPr="00000000">
              <w:rPr>
                <w:rFonts w:ascii="Arial" w:cs="Arial" w:eastAsia="Arial" w:hAnsi="Arial"/>
                <w:b w:val="0"/>
                <w:color w:val="161B26"/>
                <w:sz w:val="16"/>
                <w:rtl w:val="0"/>
              </w:rPr>
              <w:t xml:space="preserve">First version</w:t>
            </w:r>
          </w:p>
        </w:tc>
        <w:tc>
          <w:tcPr>
            <w:vAlign w:val="center"/>
            <w:tcW w:w="2660" w:type="dxa"/>
            <w:tcMar>
              <w:top w:w="90" w:type="dxa"/>
              <w:start w:w="100" w:type="dxa"/>
              <w:bottom w:w="90" w:type="dxa"/>
              <w:end w:w="100" w:type="dxa"/>
            </w:tcMar>
            <w:shd w:fill="FFFFFF"/>
          </w:tcPr>
          <w:p w:rsidR="00000000" w:rsidDel="00000000" w:rsidP="00000000" w:rsidRDefault="00000000" w:rsidRPr="00000000" w14:paraId="0000001E">
            <w:pPr>
              <w:spacing w:after="40" w:line="240" w:lineRule="auto" w:before="0"/>
              <w:rPr>
                <w:rFonts w:ascii="Arial" w:cs="Arial" w:eastAsia="Arial" w:hAnsi="Arial"/>
              </w:rPr>
            </w:pPr>
            <w:r w:rsidDel="00000000" w:rsidR="00000000" w:rsidRPr="00000000">
              <w:rPr>
                <w:rFonts w:ascii="Arial" w:cs="Arial" w:eastAsia="Arial" w:hAnsi="Arial"/>
                <w:b w:val="0"/>
                <w:color w:val="161B26"/>
                <w:sz w:val="16"/>
                <w:rtl w:val="0"/>
              </w:rPr>
              <w:t xml:space="preserve">Tertiary Infotech Academy</w:t>
            </w:r>
          </w:p>
          <w:p w:rsidR="00000000" w:rsidDel="00000000" w:rsidP="00000000" w:rsidRDefault="00000000" w:rsidRPr="00000000" w14:paraId="0000001F">
            <w:pPr>
              <w:spacing w:after="40" w:line="240" w:lineRule="auto" w:before="0"/>
              <w:rPr>
                <w:rFonts w:ascii="Arial" w:cs="Arial" w:eastAsia="Arial" w:hAnsi="Arial"/>
              </w:rPr>
            </w:pPr>
            <w:r w:rsidDel="00000000" w:rsidR="00000000" w:rsidRPr="00000000">
              <w:rPr>
                <w:rFonts w:ascii="Arial" w:hAnsi="Arial"/>
                <w:b w:val="0"/>
                <w:color w:val="161B26"/>
                <w:sz w:val="16"/>
                <w:rtl w:val="0"/>
              </w:rPr>
            </w:r>
          </w:p>
        </w:tc>
      </w:tr>
      <w:tr>
        <w:trPr>
          <w:cantSplit w:val="0"/>
          <w:trHeight w:val="21" w:hRule="atLeast"/>
          <w:tblHeader w:val="0"/>
        </w:trPr>
        <w:tc>
          <w:tcPr>
            <w:vAlign w:val="center"/>
            <w:tcW w:w="1500" w:type="dxa"/>
            <w:tcMar>
              <w:top w:w="90" w:type="dxa"/>
              <w:start w:w="100" w:type="dxa"/>
              <w:bottom w:w="90" w:type="dxa"/>
              <w:end w:w="100" w:type="dxa"/>
            </w:tcMar>
            <w:shd w:fill="F3F7FC"/>
          </w:tcPr>
          <w:p w:rsidR="00000000" w:rsidDel="00000000" w:rsidP="00000000" w:rsidRDefault="00000000" w:rsidRPr="00000000" w14:paraId="00000020">
            <w:pPr>
              <w:spacing w:after="40" w:line="240" w:lineRule="auto" w:before="0"/>
              <w:rPr>
                <w:rFonts w:ascii="Arial" w:cs="Arial" w:eastAsia="Arial" w:hAnsi="Arial"/>
              </w:rPr>
            </w:pPr>
            <w:r w:rsidDel="00000000" w:rsidR="00000000" w:rsidRPr="00000000">
              <w:rPr>
                <w:rFonts w:ascii="Arial" w:cs="Arial" w:eastAsia="Arial" w:hAnsi="Arial"/>
                <w:b w:val="0"/>
                <w:color w:val="161B26"/>
                <w:sz w:val="16"/>
                <w:rtl w:val="0"/>
              </w:rPr>
              <w:t xml:space="preserve">2.0</w:t>
            </w:r>
          </w:p>
        </w:tc>
        <w:tc>
          <w:tcPr>
            <w:vAlign w:val="center"/>
            <w:tcW w:w="1900" w:type="dxa"/>
            <w:tcMar>
              <w:top w:w="90" w:type="dxa"/>
              <w:start w:w="100" w:type="dxa"/>
              <w:bottom w:w="90" w:type="dxa"/>
              <w:end w:w="100" w:type="dxa"/>
            </w:tcMar>
            <w:shd w:fill="F3F7FC"/>
          </w:tcPr>
          <w:p w:rsidR="00000000" w:rsidDel="00000000" w:rsidP="00000000" w:rsidRDefault="00000000" w:rsidRPr="00000000" w14:paraId="00000021">
            <w:pPr>
              <w:spacing w:after="40" w:line="240" w:lineRule="auto" w:before="0"/>
              <w:rPr>
                <w:rFonts w:ascii="Arial" w:cs="Arial" w:eastAsia="Arial" w:hAnsi="Arial"/>
              </w:rPr>
            </w:pPr>
            <w:r w:rsidDel="00000000" w:rsidR="00000000" w:rsidRPr="00000000">
              <w:rPr>
                <w:rFonts w:ascii="Arial" w:cs="Arial" w:eastAsia="Arial" w:hAnsi="Arial"/>
                <w:b w:val="0"/>
                <w:color w:val="161B26"/>
                <w:sz w:val="16"/>
                <w:rtl w:val="0"/>
              </w:rPr>
              <w:t xml:space="preserve">17 Oct 2025</w:t>
            </w:r>
          </w:p>
        </w:tc>
        <w:tc>
          <w:tcPr>
            <w:vAlign w:val="center"/>
            <w:tcW w:w="3300" w:type="dxa"/>
            <w:tcMar>
              <w:top w:w="90" w:type="dxa"/>
              <w:start w:w="100" w:type="dxa"/>
              <w:bottom w:w="90" w:type="dxa"/>
              <w:end w:w="100" w:type="dxa"/>
            </w:tcMar>
            <w:shd w:fill="F3F7FC"/>
          </w:tcPr>
          <w:p w:rsidR="00000000" w:rsidDel="00000000" w:rsidP="00000000" w:rsidRDefault="00000000" w:rsidRPr="00000000" w14:paraId="00000022">
            <w:pPr>
              <w:spacing w:after="40" w:line="240" w:lineRule="auto" w:before="0"/>
              <w:rPr>
                <w:rFonts w:ascii="Arial" w:cs="Arial" w:eastAsia="Arial" w:hAnsi="Arial"/>
              </w:rPr>
            </w:pPr>
            <w:r w:rsidDel="00000000" w:rsidR="00000000" w:rsidRPr="00000000">
              <w:rPr>
                <w:rFonts w:ascii="Arial" w:cs="Arial" w:eastAsia="Arial" w:hAnsi="Arial"/>
                <w:b w:val="0"/>
                <w:color w:val="161B26"/>
                <w:sz w:val="16"/>
                <w:rtl w:val="0"/>
              </w:rPr>
              <w:t xml:space="preserve">Update company name</w:t>
            </w:r>
          </w:p>
        </w:tc>
        <w:tc>
          <w:tcPr>
            <w:vAlign w:val="center"/>
            <w:tcW w:w="2660" w:type="dxa"/>
            <w:tcMar>
              <w:top w:w="90" w:type="dxa"/>
              <w:start w:w="100" w:type="dxa"/>
              <w:bottom w:w="90" w:type="dxa"/>
              <w:end w:w="100" w:type="dxa"/>
            </w:tcMar>
            <w:shd w:fill="F3F7FC"/>
          </w:tcPr>
          <w:p w:rsidR="00000000" w:rsidDel="00000000" w:rsidP="00000000" w:rsidRDefault="00000000" w:rsidRPr="00000000" w14:paraId="00000023">
            <w:pPr>
              <w:spacing w:after="40" w:line="240" w:lineRule="auto" w:before="0"/>
              <w:rPr>
                <w:rFonts w:ascii="Arial" w:cs="Arial" w:eastAsia="Arial" w:hAnsi="Arial"/>
              </w:rPr>
            </w:pPr>
            <w:r w:rsidDel="00000000" w:rsidR="00000000" w:rsidRPr="00000000">
              <w:rPr>
                <w:rFonts w:ascii="Arial" w:cs="Arial" w:eastAsia="Arial" w:hAnsi="Arial"/>
                <w:b w:val="0"/>
                <w:color w:val="161B26"/>
                <w:sz w:val="16"/>
                <w:rtl w:val="0"/>
              </w:rPr>
              <w:t xml:space="preserve">Tertiary Infotech Academy</w:t>
            </w:r>
          </w:p>
          <w:p w:rsidR="00000000" w:rsidDel="00000000" w:rsidP="00000000" w:rsidRDefault="00000000" w:rsidRPr="00000000" w14:paraId="00000024">
            <w:pPr>
              <w:spacing w:after="40" w:line="240" w:lineRule="auto" w:before="0"/>
              <w:rPr>
                <w:rFonts w:ascii="Arial" w:cs="Arial" w:eastAsia="Arial" w:hAnsi="Arial"/>
              </w:rPr>
            </w:pPr>
            <w:r w:rsidDel="00000000" w:rsidR="00000000" w:rsidRPr="00000000">
              <w:rPr>
                <w:rFonts w:ascii="Arial" w:hAnsi="Arial"/>
                <w:b w:val="0"/>
                <w:color w:val="161B26"/>
                <w:sz w:val="16"/>
                <w:rtl w:val="0"/>
              </w:rPr>
            </w:r>
          </w:p>
        </w:tc>
      </w:tr>
      <w:tr>
        <w:trPr>
          <w:cantSplit w:val="0"/>
          <w:tblHeader w:val="0"/>
        </w:trPr>
        <w:tc>
          <w:tcPr>
            <w:vAlign w:val="center"/>
            <w:tcW w:w="1500" w:type="dxa"/>
            <w:tcMar>
              <w:top w:w="90" w:type="dxa"/>
              <w:start w:w="100" w:type="dxa"/>
              <w:bottom w:w="90" w:type="dxa"/>
              <w:end w:w="100" w:type="dxa"/>
            </w:tcMar>
            <w:shd w:fill="FFFFFF"/>
          </w:tcPr>
          <w:p>
            <w:pPr>
              <w:spacing w:before="0" w:after="40" w:line="240" w:lineRule="auto"/>
            </w:pPr>
            <w:r>
              <w:rPr>
                <w:rFonts w:ascii="Arial" w:hAnsi="Arial"/>
                <w:b w:val="0"/>
                <w:color w:val="161B26"/>
                <w:sz w:val="16"/>
              </w:rPr>
              <w:t>3.0</w:t>
            </w:r>
          </w:p>
        </w:tc>
        <w:tc>
          <w:tcPr>
            <w:vAlign w:val="center"/>
            <w:tcW w:w="1900" w:type="dxa"/>
            <w:tcMar>
              <w:top w:w="90" w:type="dxa"/>
              <w:start w:w="100" w:type="dxa"/>
              <w:bottom w:w="90" w:type="dxa"/>
              <w:end w:w="100" w:type="dxa"/>
            </w:tcMar>
            <w:shd w:fill="FFFFFF"/>
          </w:tcPr>
          <w:p>
            <w:pPr>
              <w:spacing w:before="0" w:after="40" w:line="240" w:lineRule="auto"/>
            </w:pPr>
            <w:r>
              <w:rPr>
                <w:rFonts w:ascii="Arial" w:hAnsi="Arial"/>
                <w:b w:val="0"/>
                <w:color w:val="161B26"/>
                <w:sz w:val="16"/>
              </w:rPr>
              <w:t>3 Aug 2026</w:t>
            </w:r>
          </w:p>
        </w:tc>
        <w:tc>
          <w:tcPr>
            <w:vAlign w:val="center"/>
            <w:tcW w:w="3300" w:type="dxa"/>
            <w:tcMar>
              <w:top w:w="90" w:type="dxa"/>
              <w:start w:w="100" w:type="dxa"/>
              <w:bottom w:w="90" w:type="dxa"/>
              <w:end w:w="100" w:type="dxa"/>
            </w:tcMar>
            <w:shd w:fill="FFFFFF"/>
          </w:tcPr>
          <w:p>
            <w:pPr>
              <w:spacing w:before="0" w:after="40" w:line="240" w:lineRule="auto"/>
            </w:pPr>
            <w:r>
              <w:rPr>
                <w:rFonts w:ascii="Arial" w:hAnsi="Arial"/>
                <w:b w:val="0"/>
                <w:color w:val="161B26"/>
                <w:sz w:val="16"/>
              </w:rPr>
              <w:t>House design, branding and layout update</w:t>
            </w:r>
          </w:p>
        </w:tc>
        <w:tc>
          <w:tcPr>
            <w:vAlign w:val="center"/>
            <w:tcW w:w="2660" w:type="dxa"/>
            <w:tcMar>
              <w:top w:w="90" w:type="dxa"/>
              <w:start w:w="100" w:type="dxa"/>
              <w:bottom w:w="90" w:type="dxa"/>
              <w:end w:w="100" w:type="dxa"/>
            </w:tcMar>
            <w:shd w:fill="FFFFFF"/>
          </w:tcPr>
          <w:p>
            <w:pPr>
              <w:spacing w:before="0" w:after="40" w:line="240" w:lineRule="auto"/>
            </w:pPr>
            <w:r>
              <w:rPr>
                <w:rFonts w:ascii="Arial" w:hAnsi="Arial"/>
                <w:b w:val="0"/>
                <w:color w:val="161B26"/>
                <w:sz w:val="16"/>
              </w:rPr>
              <w:t>Tertiary Infotech Academy</w:t>
            </w:r>
          </w:p>
        </w:tc>
      </w:tr>
      <w:tr>
        <w:trPr>
          <w:cantSplit w:val="0"/>
          <w:trHeight w:val="39" w:hRule="atLeast"/>
          <w:tblHeader w:val="0"/>
        </w:trPr>
        <w:tc>
          <w:tcPr>
            <w:vAlign w:val="center"/>
            <w:tcW w:w="1500" w:type="dxa"/>
            <w:tcMar>
              <w:top w:w="90" w:type="dxa"/>
              <w:start w:w="100" w:type="dxa"/>
              <w:bottom w:w="90" w:type="dxa"/>
              <w:end w:w="100" w:type="dxa"/>
            </w:tcMar>
            <w:shd w:fill="F3F7FC"/>
          </w:tcPr>
          <w:p w:rsidR="00000000" w:rsidDel="00000000" w:rsidP="00000000" w:rsidRDefault="00000000" w:rsidRPr="00000000" w14:paraId="00000029">
            <w:pPr>
              <w:spacing w:after="40" w:line="240" w:lineRule="auto" w:before="0"/>
              <w:rPr>
                <w:rFonts w:ascii="Arial" w:cs="Arial" w:eastAsia="Arial" w:hAnsi="Arial"/>
                <w:b w:val="1"/>
              </w:rPr>
            </w:pPr>
            <w:r w:rsidDel="00000000" w:rsidR="00000000" w:rsidRPr="00000000">
              <w:rPr>
                <w:rFonts w:ascii="Arial" w:hAnsi="Arial"/>
                <w:b w:val="0"/>
                <w:color w:val="161B26"/>
                <w:sz w:val="16"/>
                <w:rtl w:val="0"/>
              </w:rPr>
            </w:r>
          </w:p>
        </w:tc>
        <w:tc>
          <w:tcPr>
            <w:vAlign w:val="center"/>
            <w:tcW w:w="1900" w:type="dxa"/>
            <w:tcMar>
              <w:top w:w="90" w:type="dxa"/>
              <w:start w:w="100" w:type="dxa"/>
              <w:bottom w:w="90" w:type="dxa"/>
              <w:end w:w="100" w:type="dxa"/>
            </w:tcMar>
            <w:shd w:fill="F3F7FC"/>
          </w:tcPr>
          <w:p w:rsidR="00000000" w:rsidDel="00000000" w:rsidP="00000000" w:rsidRDefault="00000000" w:rsidRPr="00000000" w14:paraId="0000002A">
            <w:pPr>
              <w:spacing w:after="40" w:line="240" w:lineRule="auto" w:before="0"/>
              <w:rPr>
                <w:rFonts w:ascii="Arial" w:cs="Arial" w:eastAsia="Arial" w:hAnsi="Arial"/>
                <w:b w:val="1"/>
              </w:rPr>
            </w:pPr>
            <w:r w:rsidDel="00000000" w:rsidR="00000000" w:rsidRPr="00000000">
              <w:rPr>
                <w:rFonts w:ascii="Arial" w:hAnsi="Arial"/>
                <w:b w:val="0"/>
                <w:color w:val="161B26"/>
                <w:sz w:val="16"/>
                <w:rtl w:val="0"/>
              </w:rPr>
            </w:r>
          </w:p>
        </w:tc>
        <w:tc>
          <w:tcPr>
            <w:vAlign w:val="center"/>
            <w:tcW w:w="3300" w:type="dxa"/>
            <w:tcMar>
              <w:top w:w="90" w:type="dxa"/>
              <w:start w:w="100" w:type="dxa"/>
              <w:bottom w:w="90" w:type="dxa"/>
              <w:end w:w="100" w:type="dxa"/>
            </w:tcMar>
            <w:shd w:fill="F3F7FC"/>
          </w:tcPr>
          <w:p w:rsidR="00000000" w:rsidDel="00000000" w:rsidP="00000000" w:rsidRDefault="00000000" w:rsidRPr="00000000" w14:paraId="0000002B">
            <w:pPr>
              <w:spacing w:after="40" w:line="240" w:lineRule="auto" w:before="0"/>
              <w:rPr>
                <w:rFonts w:ascii="Arial" w:cs="Arial" w:eastAsia="Arial" w:hAnsi="Arial"/>
                <w:b w:val="1"/>
              </w:rPr>
            </w:pPr>
            <w:r w:rsidDel="00000000" w:rsidR="00000000" w:rsidRPr="00000000">
              <w:rPr>
                <w:rFonts w:ascii="Arial" w:hAnsi="Arial"/>
                <w:b w:val="0"/>
                <w:color w:val="161B26"/>
                <w:sz w:val="16"/>
                <w:rtl w:val="0"/>
              </w:rPr>
            </w:r>
          </w:p>
        </w:tc>
        <w:tc>
          <w:tcPr>
            <w:vAlign w:val="center"/>
            <w:tcW w:w="2660" w:type="dxa"/>
            <w:tcMar>
              <w:top w:w="90" w:type="dxa"/>
              <w:start w:w="100" w:type="dxa"/>
              <w:bottom w:w="90" w:type="dxa"/>
              <w:end w:w="100" w:type="dxa"/>
            </w:tcMar>
            <w:shd w:fill="F3F7FC"/>
          </w:tcPr>
          <w:p w:rsidR="00000000" w:rsidDel="00000000" w:rsidP="00000000" w:rsidRDefault="00000000" w:rsidRPr="00000000" w14:paraId="0000002C">
            <w:pPr>
              <w:spacing w:after="40" w:line="240" w:lineRule="auto" w:before="0"/>
              <w:rPr>
                <w:rFonts w:ascii="Arial" w:cs="Arial" w:eastAsia="Arial" w:hAnsi="Arial"/>
                <w:b w:val="1"/>
              </w:rPr>
            </w:pPr>
            <w:r w:rsidDel="00000000" w:rsidR="00000000" w:rsidRPr="00000000">
              <w:rPr>
                <w:rFonts w:ascii="Arial" w:hAnsi="Arial"/>
                <w:b w:val="0"/>
                <w:color w:val="161B26"/>
                <w:sz w:val="16"/>
                <w:rtl w:val="0"/>
              </w:rPr>
            </w:r>
          </w:p>
        </w:tc>
      </w:tr>
      <w:tr>
        <w:trPr>
          <w:cantSplit w:val="0"/>
          <w:trHeight w:val="17" w:hRule="atLeast"/>
          <w:tblHeader w:val="0"/>
        </w:trPr>
        <w:tc>
          <w:tcPr>
            <w:vAlign w:val="center"/>
            <w:tcW w:w="1500" w:type="dxa"/>
            <w:tcMar>
              <w:top w:w="90" w:type="dxa"/>
              <w:start w:w="100" w:type="dxa"/>
              <w:bottom w:w="90" w:type="dxa"/>
              <w:end w:w="100" w:type="dxa"/>
            </w:tcMar>
            <w:shd w:fill="FFFFFF"/>
          </w:tcPr>
          <w:p w:rsidR="00000000" w:rsidDel="00000000" w:rsidP="00000000" w:rsidRDefault="00000000" w:rsidRPr="00000000" w14:paraId="0000002D">
            <w:pPr>
              <w:spacing w:after="40" w:line="240" w:lineRule="auto" w:before="0"/>
              <w:rPr>
                <w:rFonts w:ascii="Arial" w:cs="Arial" w:eastAsia="Arial" w:hAnsi="Arial"/>
                <w:b w:val="1"/>
              </w:rPr>
            </w:pPr>
            <w:r w:rsidDel="00000000" w:rsidR="00000000" w:rsidRPr="00000000">
              <w:rPr>
                <w:rFonts w:ascii="Arial" w:hAnsi="Arial"/>
                <w:b w:val="0"/>
                <w:color w:val="161B26"/>
                <w:sz w:val="16"/>
                <w:rtl w:val="0"/>
              </w:rPr>
            </w:r>
          </w:p>
        </w:tc>
        <w:tc>
          <w:tcPr>
            <w:vAlign w:val="center"/>
            <w:tcW w:w="1900" w:type="dxa"/>
            <w:tcMar>
              <w:top w:w="90" w:type="dxa"/>
              <w:start w:w="100" w:type="dxa"/>
              <w:bottom w:w="90" w:type="dxa"/>
              <w:end w:w="100" w:type="dxa"/>
            </w:tcMar>
            <w:shd w:fill="FFFFFF"/>
          </w:tcPr>
          <w:p w:rsidR="00000000" w:rsidDel="00000000" w:rsidP="00000000" w:rsidRDefault="00000000" w:rsidRPr="00000000" w14:paraId="0000002E">
            <w:pPr>
              <w:spacing w:after="40" w:line="240" w:lineRule="auto" w:before="0"/>
              <w:rPr>
                <w:rFonts w:ascii="Arial" w:cs="Arial" w:eastAsia="Arial" w:hAnsi="Arial"/>
                <w:b w:val="1"/>
              </w:rPr>
            </w:pPr>
            <w:r w:rsidDel="00000000" w:rsidR="00000000" w:rsidRPr="00000000">
              <w:rPr>
                <w:rFonts w:ascii="Arial" w:hAnsi="Arial"/>
                <w:b w:val="0"/>
                <w:color w:val="161B26"/>
                <w:sz w:val="16"/>
                <w:rtl w:val="0"/>
              </w:rPr>
            </w:r>
          </w:p>
        </w:tc>
        <w:tc>
          <w:tcPr>
            <w:vAlign w:val="center"/>
            <w:tcW w:w="3300" w:type="dxa"/>
            <w:tcMar>
              <w:top w:w="90" w:type="dxa"/>
              <w:start w:w="100" w:type="dxa"/>
              <w:bottom w:w="90" w:type="dxa"/>
              <w:end w:w="100" w:type="dxa"/>
            </w:tcMar>
            <w:shd w:fill="FFFFFF"/>
          </w:tcPr>
          <w:p w:rsidR="00000000" w:rsidDel="00000000" w:rsidP="00000000" w:rsidRDefault="00000000" w:rsidRPr="00000000" w14:paraId="0000002F">
            <w:pPr>
              <w:spacing w:after="40" w:line="240" w:lineRule="auto" w:before="0"/>
              <w:rPr>
                <w:rFonts w:ascii="Arial" w:cs="Arial" w:eastAsia="Arial" w:hAnsi="Arial"/>
                <w:b w:val="1"/>
              </w:rPr>
            </w:pPr>
            <w:r w:rsidDel="00000000" w:rsidR="00000000" w:rsidRPr="00000000">
              <w:rPr>
                <w:rFonts w:ascii="Arial" w:hAnsi="Arial"/>
                <w:b w:val="0"/>
                <w:color w:val="161B26"/>
                <w:sz w:val="16"/>
                <w:rtl w:val="0"/>
              </w:rPr>
            </w:r>
          </w:p>
        </w:tc>
        <w:tc>
          <w:tcPr>
            <w:vAlign w:val="center"/>
            <w:tcW w:w="2660" w:type="dxa"/>
            <w:tcMar>
              <w:top w:w="90" w:type="dxa"/>
              <w:start w:w="100" w:type="dxa"/>
              <w:bottom w:w="90" w:type="dxa"/>
              <w:end w:w="100" w:type="dxa"/>
            </w:tcMar>
            <w:shd w:fill="FFFFFF"/>
          </w:tcPr>
          <w:p w:rsidR="00000000" w:rsidDel="00000000" w:rsidP="00000000" w:rsidRDefault="00000000" w:rsidRPr="00000000" w14:paraId="00000030">
            <w:pPr>
              <w:spacing w:after="40" w:line="240" w:lineRule="auto" w:before="0"/>
              <w:rPr>
                <w:rFonts w:ascii="Arial" w:cs="Arial" w:eastAsia="Arial" w:hAnsi="Arial"/>
                <w:b w:val="1"/>
              </w:rPr>
            </w:pPr>
            <w:r w:rsidDel="00000000" w:rsidR="00000000" w:rsidRPr="00000000">
              <w:rPr>
                <w:rFonts w:ascii="Arial" w:hAnsi="Arial"/>
                <w:b w:val="0"/>
                <w:color w:val="161B26"/>
                <w:sz w:val="16"/>
                <w:rtl w:val="0"/>
              </w:rPr>
            </w:r>
          </w:p>
        </w:tc>
      </w:tr>
    </w:tbl>
    <w:p w:rsidR="00000000" w:rsidDel="00000000" w:rsidP="00000000" w:rsidRDefault="00000000" w:rsidRPr="00000000" w14:paraId="00000031">
      <w:pPr>
        <w:spacing w:after="0" w:line="240" w:lineRule="auto"/>
        <w:rPr>
          <w:b w:val="1"/>
          <w:sz w:val="28"/>
          <w:szCs w:val="28"/>
        </w:rPr>
      </w:pPr>
      <w:r w:rsidDel="00000000" w:rsidR="00000000" w:rsidRPr="00000000">
        <w:rPr>
          <w:rtl w:val="0"/>
        </w:rPr>
      </w:r>
    </w:p>
    <w:p w:rsidR="00000000" w:rsidDel="00000000" w:rsidP="00000000" w:rsidRDefault="00000000" w:rsidRPr="00000000" w14:paraId="00000032">
      <w:pPr>
        <w:spacing w:after="0" w:line="240" w:lineRule="auto"/>
        <w:rPr>
          <w:b w:val="1"/>
          <w:sz w:val="28"/>
          <w:szCs w:val="28"/>
        </w:rPr>
      </w:pPr>
      <w:r w:rsidDel="00000000" w:rsidR="00000000" w:rsidRPr="00000000">
        <w:rPr>
          <w:rtl w:val="0"/>
        </w:rPr>
      </w:r>
    </w:p>
    <w:p w:rsidR="00000000" w:rsidDel="00000000" w:rsidP="00000000" w:rsidRDefault="00000000" w:rsidRPr="00000000" w14:paraId="00000033">
      <w:pPr>
        <w:spacing w:after="0" w:line="240" w:lineRule="auto"/>
        <w:rPr>
          <w:b w:val="1"/>
          <w:sz w:val="28"/>
          <w:szCs w:val="28"/>
        </w:rPr>
      </w:pPr>
      <w:r w:rsidDel="00000000" w:rsidR="00000000" w:rsidRPr="00000000">
        <w:rPr>
          <w:rtl w:val="0"/>
        </w:rPr>
      </w:r>
    </w:p>
    <w:p w:rsidR="00000000" w:rsidDel="00000000" w:rsidP="00000000" w:rsidRDefault="00000000" w:rsidRPr="00000000" w14:paraId="00000034">
      <w:pPr>
        <w:spacing w:after="0" w:line="240" w:lineRule="auto"/>
        <w:rPr>
          <w:b w:val="1"/>
          <w:sz w:val="28"/>
          <w:szCs w:val="28"/>
        </w:rPr>
      </w:pPr>
      <w:r w:rsidDel="00000000" w:rsidR="00000000" w:rsidRPr="00000000">
        <w:rPr>
          <w:rtl w:val="0"/>
        </w:rPr>
      </w:r>
    </w:p>
    <w:p w:rsidR="00000000" w:rsidDel="00000000" w:rsidP="00000000" w:rsidRDefault="00000000" w:rsidRPr="00000000" w14:paraId="00000035">
      <w:pPr>
        <w:spacing w:after="0" w:line="240" w:lineRule="auto"/>
        <w:rPr>
          <w:b w:val="1"/>
          <w:sz w:val="28"/>
          <w:szCs w:val="28"/>
        </w:rPr>
      </w:pPr>
      <w:r w:rsidDel="00000000" w:rsidR="00000000" w:rsidRPr="00000000">
        <w:rPr>
          <w:rtl w:val="0"/>
        </w:rPr>
      </w:r>
    </w:p>
    <w:p w:rsidR="00000000" w:rsidDel="00000000" w:rsidP="00000000" w:rsidRDefault="00000000" w:rsidRPr="00000000" w14:paraId="00000036">
      <w:pPr>
        <w:spacing w:after="0" w:line="240" w:lineRule="auto"/>
        <w:rPr>
          <w:b w:val="1"/>
          <w:sz w:val="28"/>
          <w:szCs w:val="28"/>
        </w:rPr>
      </w:pPr>
      <w:r w:rsidDel="00000000" w:rsidR="00000000" w:rsidRPr="00000000">
        <w:rPr>
          <w:rtl w:val="0"/>
        </w:rPr>
      </w:r>
    </w:p>
    <w:p w:rsidR="00000000" w:rsidDel="00000000" w:rsidP="00000000" w:rsidRDefault="00000000" w:rsidRPr="00000000" w14:paraId="00000037">
      <w:pPr>
        <w:spacing w:after="0" w:line="240" w:lineRule="auto"/>
        <w:rPr>
          <w:b w:val="1"/>
          <w:sz w:val="28"/>
          <w:szCs w:val="28"/>
        </w:rPr>
      </w:pPr>
      <w:r w:rsidDel="00000000" w:rsidR="00000000" w:rsidRPr="00000000">
        <w:rPr>
          <w:rtl w:val="0"/>
        </w:rPr>
      </w:r>
    </w:p>
    <w:p w:rsidR="00000000" w:rsidDel="00000000" w:rsidP="00000000" w:rsidRDefault="00000000" w:rsidRPr="00000000" w14:paraId="00000038">
      <w:pPr>
        <w:spacing w:after="0" w:line="240" w:lineRule="auto"/>
        <w:rPr>
          <w:b w:val="1"/>
          <w:sz w:val="28"/>
          <w:szCs w:val="28"/>
        </w:rPr>
      </w:pPr>
      <w:r w:rsidDel="00000000" w:rsidR="00000000" w:rsidRPr="00000000">
        <w:rPr>
          <w:rtl w:val="0"/>
        </w:rPr>
      </w:r>
    </w:p>
    <w:p w:rsidR="00000000" w:rsidDel="00000000" w:rsidP="00000000" w:rsidRDefault="00000000" w:rsidRPr="00000000" w14:paraId="00000039">
      <w:pPr>
        <w:spacing w:after="0" w:line="240" w:lineRule="auto"/>
        <w:rPr>
          <w:b w:val="1"/>
          <w:sz w:val="28"/>
          <w:szCs w:val="28"/>
        </w:rPr>
      </w:pPr>
      <w:r w:rsidDel="00000000" w:rsidR="00000000" w:rsidRPr="00000000">
        <w:rPr>
          <w:rtl w:val="0"/>
        </w:rPr>
      </w:r>
    </w:p>
    <w:p w:rsidR="00000000" w:rsidDel="00000000" w:rsidP="00000000" w:rsidRDefault="00000000" w:rsidRPr="00000000" w14:paraId="0000003A">
      <w:pPr>
        <w:spacing w:after="0" w:line="240" w:lineRule="auto"/>
        <w:rPr>
          <w:b w:val="1"/>
          <w:sz w:val="28"/>
          <w:szCs w:val="28"/>
        </w:rPr>
      </w:pPr>
      <w:r w:rsidDel="00000000" w:rsidR="00000000" w:rsidRPr="00000000">
        <w:rPr>
          <w:rtl w:val="0"/>
        </w:rPr>
      </w:r>
    </w:p>
    <w:p w:rsidR="00000000" w:rsidDel="00000000" w:rsidP="00000000" w:rsidRDefault="00000000" w:rsidRPr="00000000" w14:paraId="0000003B">
      <w:pPr>
        <w:spacing w:after="0" w:line="240" w:lineRule="auto"/>
        <w:rPr>
          <w:b w:val="1"/>
          <w:sz w:val="28"/>
          <w:szCs w:val="28"/>
        </w:rPr>
      </w:pPr>
      <w:r w:rsidDel="00000000" w:rsidR="00000000" w:rsidRPr="00000000">
        <w:rPr>
          <w:rtl w:val="0"/>
        </w:rPr>
      </w:r>
    </w:p>
    <w:p w:rsidR="00000000" w:rsidDel="00000000" w:rsidP="00000000" w:rsidRDefault="00000000" w:rsidRPr="00000000" w14:paraId="0000003C">
      <w:pPr>
        <w:spacing w:after="0" w:line="240" w:lineRule="auto"/>
        <w:rPr>
          <w:b w:val="1"/>
          <w:sz w:val="28"/>
          <w:szCs w:val="28"/>
        </w:rPr>
      </w:pPr>
      <w:r w:rsidDel="00000000" w:rsidR="00000000" w:rsidRPr="00000000">
        <w:rPr>
          <w:rtl w:val="0"/>
        </w:rPr>
      </w:r>
    </w:p>
    <w:p w:rsidR="00000000" w:rsidDel="00000000" w:rsidP="00000000" w:rsidRDefault="00000000" w:rsidRPr="00000000" w14:paraId="0000003D">
      <w:pPr>
        <w:spacing w:after="0" w:line="240" w:lineRule="auto"/>
        <w:rPr>
          <w:b w:val="1"/>
          <w:sz w:val="28"/>
          <w:szCs w:val="28"/>
        </w:rPr>
      </w:pPr>
      <w:r w:rsidDel="00000000" w:rsidR="00000000" w:rsidRPr="00000000">
        <w:rPr>
          <w:rtl w:val="0"/>
        </w:rPr>
      </w:r>
    </w:p>
    <w:p w:rsidR="00000000" w:rsidDel="00000000" w:rsidP="00000000" w:rsidRDefault="00000000" w:rsidRPr="00000000" w14:paraId="0000003E">
      <w:pPr>
        <w:spacing w:after="0" w:line="240" w:lineRule="auto"/>
        <w:rPr>
          <w:b w:val="1"/>
          <w:sz w:val="28"/>
          <w:szCs w:val="28"/>
        </w:rPr>
      </w:pPr>
      <w:r w:rsidDel="00000000" w:rsidR="00000000" w:rsidRPr="00000000">
        <w:rPr>
          <w:rtl w:val="0"/>
        </w:rPr>
      </w:r>
    </w:p>
    <w:p w:rsidR="00000000" w:rsidDel="00000000" w:rsidP="00000000" w:rsidRDefault="00000000" w:rsidRPr="00000000" w14:paraId="0000003F">
      <w:pPr>
        <w:spacing w:after="0" w:line="240" w:lineRule="auto"/>
        <w:rPr>
          <w:b w:val="1"/>
          <w:sz w:val="28"/>
          <w:szCs w:val="28"/>
        </w:rPr>
      </w:pPr>
      <w:r w:rsidDel="00000000" w:rsidR="00000000" w:rsidRPr="00000000">
        <w:rPr>
          <w:rtl w:val="0"/>
        </w:rPr>
      </w:r>
    </w:p>
    <w:p w:rsidR="00000000" w:rsidDel="00000000" w:rsidP="00000000" w:rsidRDefault="00000000" w:rsidRPr="00000000" w14:paraId="00000040">
      <w:pPr>
        <w:spacing w:after="0" w:line="240" w:lineRule="auto"/>
        <w:rPr>
          <w:b w:val="1"/>
          <w:sz w:val="28"/>
          <w:szCs w:val="28"/>
        </w:rPr>
      </w:pPr>
      <w:r w:rsidDel="00000000" w:rsidR="00000000" w:rsidRPr="00000000">
        <w:rPr>
          <w:rtl w:val="0"/>
        </w:rPr>
      </w:r>
    </w:p>
    <w:p w:rsidR="00000000" w:rsidDel="00000000" w:rsidP="00000000" w:rsidRDefault="00000000" w:rsidRPr="00000000" w14:paraId="00000041">
      <w:pPr>
        <w:spacing w:after="0" w:line="240" w:lineRule="auto"/>
        <w:rPr>
          <w:b w:val="1"/>
          <w:sz w:val="28"/>
          <w:szCs w:val="28"/>
        </w:rPr>
      </w:pPr>
      <w:r w:rsidDel="00000000" w:rsidR="00000000" w:rsidRPr="00000000">
        <w:rPr>
          <w:rtl w:val="0"/>
        </w:rPr>
      </w:r>
    </w:p>
    <w:p w:rsidR="00000000" w:rsidDel="00000000" w:rsidP="00000000" w:rsidRDefault="00000000" w:rsidRPr="00000000" w14:paraId="00000042">
      <w:pPr>
        <w:spacing w:after="0" w:line="240" w:lineRule="auto"/>
        <w:rPr>
          <w:b w:val="1"/>
          <w:sz w:val="28"/>
          <w:szCs w:val="28"/>
        </w:rPr>
      </w:pPr>
      <w:r w:rsidDel="00000000" w:rsidR="00000000" w:rsidRPr="00000000">
        <w:rPr>
          <w:rtl w:val="0"/>
        </w:rPr>
      </w:r>
    </w:p>
    <w:p w:rsidR="00000000" w:rsidDel="00000000" w:rsidP="00000000" w:rsidRDefault="00000000" w:rsidRPr="00000000" w14:paraId="00000043">
      <w:pPr>
        <w:spacing w:after="0" w:line="240" w:lineRule="auto"/>
        <w:rPr>
          <w:b w:val="1"/>
          <w:sz w:val="28"/>
          <w:szCs w:val="28"/>
        </w:rPr>
      </w:pPr>
      <w:r w:rsidDel="00000000" w:rsidR="00000000" w:rsidRPr="00000000">
        <w:rPr>
          <w:rtl w:val="0"/>
        </w:rPr>
      </w:r>
    </w:p>
    <w:p w:rsidR="00000000" w:rsidDel="00000000" w:rsidP="00000000" w:rsidRDefault="00000000" w:rsidRPr="00000000" w14:paraId="00000044">
      <w:pPr>
        <w:spacing w:after="0" w:line="240" w:lineRule="auto"/>
        <w:rPr>
          <w:b w:val="1"/>
          <w:sz w:val="28"/>
          <w:szCs w:val="28"/>
        </w:rPr>
      </w:pPr>
      <w:r w:rsidDel="00000000" w:rsidR="00000000" w:rsidRPr="00000000">
        <w:rPr>
          <w:rtl w:val="0"/>
        </w:rPr>
      </w:r>
    </w:p>
    <w:p w:rsidR="00000000" w:rsidDel="00000000" w:rsidP="00000000" w:rsidRDefault="00000000" w:rsidRPr="00000000" w14:paraId="00000045">
      <w:pPr>
        <w:spacing w:after="0" w:line="240" w:lineRule="auto"/>
        <w:rPr>
          <w:b w:val="1"/>
          <w:sz w:val="28"/>
          <w:szCs w:val="28"/>
        </w:rPr>
      </w:pPr>
      <w:r w:rsidDel="00000000" w:rsidR="00000000" w:rsidRPr="00000000">
        <w:rPr>
          <w:rtl w:val="0"/>
        </w:rPr>
      </w:r>
    </w:p>
    <w:p w:rsidR="00000000" w:rsidDel="00000000" w:rsidP="00000000" w:rsidRDefault="00000000" w:rsidRPr="00000000" w14:paraId="00000046">
      <w:pPr>
        <w:spacing w:after="0" w:line="240" w:lineRule="auto"/>
        <w:rPr>
          <w:b w:val="1"/>
          <w:sz w:val="28"/>
          <w:szCs w:val="28"/>
        </w:rPr>
      </w:pPr>
      <w:r w:rsidDel="00000000" w:rsidR="00000000" w:rsidRPr="00000000">
        <w:rPr>
          <w:rtl w:val="0"/>
        </w:rPr>
      </w:r>
    </w:p>
    <w:p w:rsidR="00000000" w:rsidDel="00000000" w:rsidP="00000000" w:rsidRDefault="00000000" w:rsidRPr="00000000" w14:paraId="00000047">
      <w:pPr>
        <w:spacing w:after="0" w:line="240" w:lineRule="auto"/>
        <w:rPr>
          <w:b w:val="1"/>
          <w:sz w:val="28"/>
          <w:szCs w:val="28"/>
        </w:rPr>
      </w:pPr>
      <w:r w:rsidDel="00000000" w:rsidR="00000000" w:rsidRPr="00000000">
        <w:rPr>
          <w:rtl w:val="0"/>
        </w:rPr>
      </w:r>
    </w:p>
    <w:p w:rsidR="00000000" w:rsidDel="00000000" w:rsidP="00000000" w:rsidRDefault="00000000" w:rsidRPr="00000000" w14:paraId="00000048">
      <w:pPr>
        <w:spacing w:after="0" w:line="240" w:lineRule="auto"/>
        <w:rPr>
          <w:b w:val="1"/>
          <w:sz w:val="28"/>
          <w:szCs w:val="28"/>
        </w:rPr>
      </w:pPr>
      <w:r w:rsidDel="00000000" w:rsidR="00000000" w:rsidRPr="00000000">
        <w:rPr>
          <w:rtl w:val="0"/>
        </w:rPr>
      </w:r>
    </w:p>
    <w:p w:rsidR="00000000" w:rsidDel="00000000" w:rsidP="00000000" w:rsidRDefault="00000000" w:rsidRPr="00000000" w14:paraId="00000049">
      <w:pPr>
        <w:tabs>
          <w:tab w:val="left" w:leader="none" w:pos="4320"/>
        </w:tabs>
        <w:spacing w:after="0" w:line="240" w:lineRule="auto"/>
        <w:rPr>
          <w:b w:val="1"/>
          <w:sz w:val="28"/>
          <w:szCs w:val="28"/>
        </w:rPr>
      </w:pPr>
      <w:r w:rsidDel="00000000" w:rsidR="00000000" w:rsidRPr="00000000">
        <w:rPr>
          <w:b w:val="1"/>
          <w:sz w:val="28"/>
          <w:szCs w:val="28"/>
          <w:rtl w:val="0"/>
        </w:rPr>
        <w:tab/>
      </w:r>
    </w:p>
    <w:p w:rsidR="00000000" w:rsidDel="00000000" w:rsidP="00000000" w:rsidRDefault="00000000" w:rsidRPr="00000000" w14:paraId="0000004A">
      <w:pPr>
        <w:rPr>
          <w:rFonts w:ascii="Arial" w:cs="Arial" w:eastAsia="Arial" w:hAnsi="Arial"/>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numPr>
          <w:ilvl w:val="0"/>
          <w:numId w:val="6"/>
        </w:numPr>
        <w:tabs>
          <w:tab w:val="left" w:leader="none" w:pos="360"/>
        </w:tabs>
        <w:spacing w:before="280" w:line="269" w:lineRule="auto" w:after="140"/>
        <w:ind w:left="360" w:hanging="360"/>
        <w:rPr/>
      </w:pPr>
      <w:r w:rsidDel="00000000" w:rsidR="00000000" w:rsidRPr="00000000">
        <w:rPr>
          <w:rFonts w:ascii="Arial" w:hAnsi="Arial"/>
          <w:b/>
          <w:color w:val="1F6FEB"/>
          <w:sz w:val="32"/>
          <w:rtl w:val="0"/>
        </w:rPr>
        <w:t xml:space="preserve">Course Overview</w:t>
      </w:r>
    </w:p>
    <w:p w:rsidR="00000000" w:rsidDel="00000000" w:rsidP="00000000" w:rsidRDefault="00000000" w:rsidRPr="00000000" w14:paraId="0000004C">
      <w:pPr>
        <w:spacing w:after="0" w:line="240" w:lineRule="auto"/>
        <w:rPr>
          <w:rFonts w:ascii="Arial" w:cs="Arial" w:eastAsia="Arial" w:hAnsi="Arial"/>
          <w:sz w:val="24"/>
          <w:szCs w:val="24"/>
          <w:highlight w:val="white"/>
        </w:rPr>
      </w:pPr>
      <w:bookmarkStart w:colFirst="0" w:colLast="0" w:name="_heading=h.30j0zll" w:id="1"/>
      <w:bookmarkEnd w:id="1"/>
      <w:r w:rsidDel="00000000" w:rsidR="00000000" w:rsidRPr="00000000">
        <w:rPr>
          <w:rtl w:val="0"/>
        </w:rPr>
      </w:r>
    </w:p>
    <w:p w:rsidR="00000000" w:rsidDel="00000000" w:rsidP="00000000" w:rsidRDefault="00000000" w:rsidRPr="00000000" w14:paraId="0000004D">
      <w:pPr>
        <w:spacing w:after="100" w:line="269" w:lineRule="auto" w:before="0"/>
        <w:rPr>
          <w:rFonts w:ascii="Arial" w:cs="Arial" w:eastAsia="Arial" w:hAnsi="Arial"/>
          <w:highlight w:val="white"/>
        </w:rPr>
      </w:pPr>
      <w:r w:rsidDel="00000000" w:rsidR="00000000" w:rsidRPr="00000000">
        <w:rPr>
          <w:rFonts w:ascii="Arial" w:cs="Arial" w:eastAsia="Arial" w:hAnsi="Arial"/>
          <w:color w:val="161B26"/>
          <w:sz w:val="20"/>
          <w:highlight w:val="white"/>
          <w:rtl w:val="0"/>
        </w:rPr>
        <w:t xml:space="preserve">The AWS Certified SysOps Administrator Associate Training course provides an in-depth exploration of essential AWS services and tools for managing cloud infrastructure. It covers key areas such as reliability and business continuity, showcasing EC2 high availability techniques, and deployment strategies with CloudFormation. Students will delve into advanced storage solutions with Amazon S3 and EBS, explore security with S3 security protocols, and ensure compliance with best industry standards. The course also emphasizes monitoring AWS applications for performance and disaster recovery planning, with hands-on experience in troubleshooting networking and optimizing AWS infrastructure.</w:t>
        <w:br w:type="textWrapping"/>
      </w:r>
    </w:p>
    <w:p w:rsidR="00000000" w:rsidDel="00000000" w:rsidP="00000000" w:rsidRDefault="00000000" w:rsidRPr="00000000" w14:paraId="0000004E">
      <w:pPr>
        <w:pStyle w:val="Heading1"/>
        <w:keepNext/>
        <w:numPr>
          <w:ilvl w:val="0"/>
          <w:numId w:val="6"/>
        </w:numPr>
        <w:spacing w:before="280" w:line="269" w:lineRule="auto" w:after="140"/>
        <w:ind w:left="360" w:hanging="360"/>
        <w:rPr/>
      </w:pPr>
      <w:r w:rsidDel="00000000" w:rsidR="00000000" w:rsidRPr="00000000">
        <w:rPr>
          <w:rFonts w:ascii="Arial" w:hAnsi="Arial"/>
          <w:b/>
          <w:color w:val="1F6FEB"/>
          <w:sz w:val="32"/>
          <w:rtl w:val="0"/>
        </w:rPr>
        <w:t xml:space="preserve">Learning Outcomes</w:t>
      </w:r>
    </w:p>
    <w:p w:rsidR="00000000" w:rsidDel="00000000" w:rsidP="00000000" w:rsidRDefault="00000000" w:rsidRPr="00000000" w14:paraId="0000004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50">
      <w:pPr>
        <w:spacing w:line="269" w:lineRule="auto" w:before="0" w:after="100"/>
        <w:rPr>
          <w:rFonts w:ascii="Arial" w:cs="Arial" w:eastAsia="Arial" w:hAnsi="Arial"/>
        </w:rPr>
      </w:pPr>
      <w:r w:rsidDel="00000000" w:rsidR="00000000" w:rsidRPr="00000000">
        <w:rPr>
          <w:rFonts w:ascii="Arial" w:cs="Arial" w:eastAsia="Arial" w:hAnsi="Arial"/>
          <w:color w:val="161B26"/>
          <w:sz w:val="20"/>
          <w:rtl w:val="0"/>
        </w:rPr>
        <w:t xml:space="preserve">By the end of this course, learners will be able to implement reliable AWS cloud solutions, manage security and compliance, and perform effective troubleshooting. They will proficiently deploy and automate services using AWS tools, and analyze infrastructure performance for business continuity and optimal cloud operations.</w:t>
      </w:r>
    </w:p>
    <w:p w:rsidR="00000000" w:rsidDel="00000000" w:rsidP="00000000" w:rsidRDefault="00000000" w:rsidRPr="00000000" w14:paraId="00000051">
      <w:pPr>
        <w:spacing w:line="269" w:lineRule="auto" w:before="0" w:after="100"/>
        <w:rPr>
          <w:rFonts w:ascii="Arial" w:cs="Arial" w:eastAsia="Arial" w:hAnsi="Arial"/>
        </w:rPr>
      </w:pPr>
      <w:r w:rsidDel="00000000" w:rsidR="00000000" w:rsidRPr="00000000">
        <w:rPr>
          <w:rFonts w:ascii="Arial" w:cs="Arial" w:eastAsia="Arial" w:hAnsi="Arial"/>
          <w:color w:val="161B26"/>
          <w:sz w:val="20"/>
          <w:rtl w:val="0"/>
        </w:rPr>
        <w:t xml:space="preserve">Upon successful completion of this training programme, learners should be able to acquire the following learning outcomes:</w:t>
      </w:r>
    </w:p>
    <w:tbl>
      <w:tblPr>
        <w:tblStyle w:val="Table2"/>
        <w:tblW w:w="9360" w:type="dxa"/>
        <w:jc w:val="center"/>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
      <w:tr>
        <w:trPr>
          <w:cantSplit w:val="0"/>
          <w:tblHeader w:val="true"/>
        </w:trPr>
        <w:tc>
          <w:tcPr>
            <w:tcW w:w="2200" w:type="dxa"/>
            <w:vAlign w:val="center"/>
            <w:tcMar>
              <w:top w:w="90" w:type="dxa"/>
              <w:start w:w="100" w:type="dxa"/>
              <w:bottom w:w="90" w:type="dxa"/>
              <w:end w:w="100" w:type="dxa"/>
            </w:tcMar>
            <w:shd w:fill="1F6FEB"/>
          </w:tcPr>
          <w:p w:rsidR="00000000" w:rsidDel="00000000" w:rsidP="00000000" w:rsidRDefault="00000000" w:rsidRPr="00000000" w14:paraId="00000052">
            <w:pPr>
              <w:spacing w:before="0" w:after="40" w:line="240" w:lineRule="auto"/>
              <w:jc w:val="center"/>
              <w:rPr>
                <w:rFonts w:ascii="Arial" w:cs="Arial" w:eastAsia="Arial" w:hAnsi="Arial"/>
                <w:b w:val="1"/>
              </w:rPr>
            </w:pPr>
            <w:bookmarkStart w:colFirst="0" w:colLast="0" w:name="_heading=h.sbr6roa9ympl" w:id="2"/>
            <w:bookmarkEnd w:id="2"/>
            <w:r w:rsidDel="00000000" w:rsidR="00000000" w:rsidRPr="00000000">
              <w:rPr>
                <w:rFonts w:ascii="Arial" w:cs="Arial" w:eastAsia="Arial" w:hAnsi="Arial"/>
                <w:b/>
                <w:color w:val="FFFFFF"/>
                <w:sz w:val="16"/>
                <w:rtl w:val="0"/>
              </w:rPr>
              <w:t xml:space="preserve">Learning Units (LUs)</w:t>
            </w:r>
          </w:p>
          <w:p w:rsidR="00000000" w:rsidDel="00000000" w:rsidP="00000000" w:rsidRDefault="00000000" w:rsidRPr="00000000" w14:paraId="00000053">
            <w:pPr>
              <w:spacing w:before="0" w:after="40" w:line="240" w:lineRule="auto"/>
              <w:jc w:val="center"/>
              <w:rPr>
                <w:rFonts w:ascii="Arial" w:cs="Arial" w:eastAsia="Arial" w:hAnsi="Arial"/>
              </w:rPr>
            </w:pPr>
            <w:r w:rsidDel="00000000" w:rsidR="00000000" w:rsidRPr="00000000">
              <w:rPr>
                <w:rFonts w:ascii="Arial" w:hAnsi="Arial"/>
                <w:b/>
                <w:color w:val="FFFFFF"/>
                <w:sz w:val="16"/>
                <w:rtl w:val="0"/>
              </w:rPr>
            </w:r>
          </w:p>
        </w:tc>
        <w:tc>
          <w:tcPr>
            <w:tcW w:w="7160" w:type="dxa"/>
            <w:vAlign w:val="center"/>
            <w:tcMar>
              <w:top w:w="90" w:type="dxa"/>
              <w:start w:w="100" w:type="dxa"/>
              <w:bottom w:w="90" w:type="dxa"/>
              <w:end w:w="100" w:type="dxa"/>
            </w:tcMar>
            <w:shd w:fill="1F6FEB"/>
          </w:tcPr>
          <w:p w:rsidR="00000000" w:rsidDel="00000000" w:rsidP="00000000" w:rsidRDefault="00000000" w:rsidRPr="00000000" w14:paraId="00000054">
            <w:pPr>
              <w:spacing w:before="0" w:after="40" w:line="240" w:lineRule="auto"/>
              <w:jc w:val="center"/>
              <w:rPr>
                <w:rFonts w:ascii="Arial" w:cs="Arial" w:eastAsia="Arial" w:hAnsi="Arial"/>
                <w:b w:val="1"/>
              </w:rPr>
            </w:pPr>
            <w:r w:rsidDel="00000000" w:rsidR="00000000" w:rsidRPr="00000000">
              <w:rPr>
                <w:rFonts w:ascii="Arial" w:cs="Arial" w:eastAsia="Arial" w:hAnsi="Arial"/>
                <w:b/>
                <w:color w:val="FFFFFF"/>
                <w:sz w:val="16"/>
                <w:rtl w:val="0"/>
              </w:rPr>
              <w:t xml:space="preserve">Mapping of Knowledge and Abilities Statements</w:t>
            </w:r>
          </w:p>
        </w:tc>
      </w:tr>
      <w:tr>
        <w:trPr>
          <w:cantSplit w:val="0"/>
          <w:tblHeader w:val="0"/>
        </w:trPr>
        <w:tc>
          <w:tcPr>
            <w:tcW w:w="2200" w:type="dxa"/>
            <w:vAlign w:val="center"/>
            <w:tcMar>
              <w:top w:w="90" w:type="dxa"/>
              <w:start w:w="100" w:type="dxa"/>
              <w:bottom w:w="90" w:type="dxa"/>
              <w:end w:w="100" w:type="dxa"/>
            </w:tcMar>
            <w:shd w:fill="FFFFFF"/>
          </w:tcPr>
          <w:p w:rsidR="00000000" w:rsidDel="00000000" w:rsidP="00000000" w:rsidRDefault="00000000" w:rsidRPr="00000000" w14:paraId="00000055">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LU1: Reliability and Business Continuity</w:t>
            </w:r>
          </w:p>
          <w:p w:rsidR="00000000" w:rsidDel="00000000" w:rsidP="00000000" w:rsidRDefault="00000000" w:rsidRPr="00000000" w14:paraId="00000056">
            <w:pPr>
              <w:spacing w:before="0" w:after="40" w:line="240" w:lineRule="auto"/>
              <w:rPr>
                <w:rFonts w:ascii="Arial" w:cs="Arial" w:eastAsia="Arial" w:hAnsi="Arial"/>
              </w:rPr>
            </w:pPr>
            <w:r w:rsidDel="00000000" w:rsidR="00000000" w:rsidRPr="00000000">
              <w:rPr>
                <w:rFonts w:ascii="Arial" w:hAnsi="Arial"/>
                <w:b w:val="0"/>
                <w:color w:val="161B26"/>
                <w:sz w:val="16"/>
                <w:rtl w:val="0"/>
              </w:rPr>
            </w:r>
          </w:p>
        </w:tc>
        <w:tc>
          <w:tcPr>
            <w:tcW w:w="7160" w:type="dxa"/>
            <w:vAlign w:val="center"/>
            <w:tcMar>
              <w:top w:w="90" w:type="dxa"/>
              <w:start w:w="100" w:type="dxa"/>
              <w:bottom w:w="90" w:type="dxa"/>
              <w:end w:w="100" w:type="dxa"/>
            </w:tcMar>
            <w:shd w:fill="FFFFFF"/>
          </w:tcPr>
          <w:p w:rsidR="00000000" w:rsidDel="00000000" w:rsidP="00000000" w:rsidRDefault="00000000" w:rsidRPr="00000000" w14:paraId="00000057">
            <w:pPr>
              <w:spacing w:before="0" w:after="40" w:line="240" w:lineRule="auto"/>
              <w:ind w:right="113"/>
              <w:rPr>
                <w:rFonts w:ascii="Arial" w:cs="Arial" w:eastAsia="Arial" w:hAnsi="Arial"/>
                <w:u w:val="single"/>
              </w:rPr>
            </w:pPr>
            <w:r w:rsidDel="00000000" w:rsidR="00000000" w:rsidRPr="00000000">
              <w:rPr>
                <w:rFonts w:ascii="Arial" w:cs="Arial" w:eastAsia="Arial" w:hAnsi="Arial"/>
                <w:b w:val="0"/>
                <w:color w:val="161B26"/>
                <w:sz w:val="16"/>
                <w:u w:val="single"/>
                <w:rtl w:val="0"/>
              </w:rPr>
              <w:t xml:space="preserve">Topics:</w:t>
            </w:r>
          </w:p>
          <w:p w:rsidR="00000000" w:rsidDel="00000000" w:rsidP="00000000" w:rsidRDefault="00000000" w:rsidRPr="00000000" w14:paraId="00000058">
            <w:pPr>
              <w:numPr>
                <w:ilvl w:val="0"/>
                <w:numId w:val="1"/>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 xml:space="preserve">Topic 1: EC2 for SysOps</w:t>
            </w:r>
          </w:p>
          <w:p w:rsidR="00000000" w:rsidDel="00000000" w:rsidP="00000000" w:rsidRDefault="00000000" w:rsidRPr="00000000" w14:paraId="00000059">
            <w:pPr>
              <w:numPr>
                <w:ilvl w:val="0"/>
                <w:numId w:val="1"/>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 xml:space="preserve">Topic 2: Amazon Machine Image (AMI)</w:t>
            </w:r>
          </w:p>
          <w:p w:rsidR="00000000" w:rsidDel="00000000" w:rsidP="00000000" w:rsidRDefault="00000000" w:rsidRPr="00000000" w14:paraId="0000005A">
            <w:pPr>
              <w:numPr>
                <w:ilvl w:val="0"/>
                <w:numId w:val="1"/>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 xml:space="preserve">Topic 3: Managing EC2 at Scale - Systems Manager (SSM)</w:t>
            </w:r>
          </w:p>
          <w:p w:rsidR="00000000" w:rsidDel="00000000" w:rsidP="00000000" w:rsidRDefault="00000000" w:rsidRPr="00000000" w14:paraId="0000005B">
            <w:pPr>
              <w:numPr>
                <w:ilvl w:val="0"/>
                <w:numId w:val="1"/>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Topic 4: EC2 High Availability and Scalability</w:t>
            </w:r>
          </w:p>
          <w:p w:rsidR="00000000" w:rsidDel="00000000" w:rsidP="00000000" w:rsidRDefault="00000000" w:rsidRPr="00000000" w14:paraId="0000005C">
            <w:pPr>
              <w:numPr>
                <w:ilvl w:val="0"/>
                <w:numId w:val="1"/>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 xml:space="preserve">Topic 5: Elastic Beanstalk for SysOps</w:t>
            </w:r>
          </w:p>
          <w:p w:rsidR="00000000" w:rsidDel="00000000" w:rsidP="00000000" w:rsidRDefault="00000000" w:rsidRPr="00000000" w14:paraId="0000005D">
            <w:pPr>
              <w:spacing w:before="0" w:after="40" w:line="240" w:lineRule="auto"/>
              <w:rPr>
                <w:rFonts w:ascii="Arial" w:cs="Arial" w:eastAsia="Arial" w:hAnsi="Arial"/>
              </w:rPr>
            </w:pPr>
            <w:r w:rsidDel="00000000" w:rsidR="00000000" w:rsidRPr="00000000">
              <w:rPr>
                <w:rFonts w:ascii="Arial" w:hAnsi="Arial"/>
                <w:b w:val="0"/>
                <w:color w:val="161B26"/>
                <w:sz w:val="16"/>
                <w:rtl w:val="0"/>
              </w:rPr>
            </w:r>
          </w:p>
          <w:p w:rsidR="00000000" w:rsidDel="00000000" w:rsidP="00000000" w:rsidRDefault="00000000" w:rsidRPr="00000000" w14:paraId="0000005E">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LO1: Maintain business continuity of AWS cloud operations to ensure stable service delivery.</w:t>
            </w:r>
          </w:p>
          <w:p w:rsidR="00000000" w:rsidDel="00000000" w:rsidP="00000000" w:rsidRDefault="00000000" w:rsidRPr="00000000" w14:paraId="0000005F">
            <w:pPr>
              <w:spacing w:before="0" w:after="40" w:line="240" w:lineRule="auto"/>
              <w:rPr>
                <w:rFonts w:ascii="Arial" w:cs="Arial" w:eastAsia="Arial" w:hAnsi="Arial"/>
              </w:rPr>
            </w:pPr>
            <w:r w:rsidDel="00000000" w:rsidR="00000000" w:rsidRPr="00000000">
              <w:rPr>
                <w:rFonts w:ascii="Arial" w:hAnsi="Arial"/>
                <w:b w:val="0"/>
                <w:color w:val="161B26"/>
                <w:sz w:val="16"/>
                <w:rtl w:val="0"/>
              </w:rPr>
            </w:r>
          </w:p>
          <w:p w:rsidR="00000000" w:rsidDel="00000000" w:rsidP="00000000" w:rsidRDefault="00000000" w:rsidRPr="00000000" w14:paraId="00000060">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K5: Virtualisation technologies</w:t>
            </w:r>
          </w:p>
          <w:p w:rsidR="00000000" w:rsidDel="00000000" w:rsidP="00000000" w:rsidRDefault="00000000" w:rsidRPr="00000000" w14:paraId="00000061">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A3: Maintain availability and performance of cloud computing operations and to ensure secure services with no unplanned downtime</w:t>
            </w:r>
          </w:p>
          <w:p w:rsidR="00000000" w:rsidDel="00000000" w:rsidP="00000000" w:rsidRDefault="00000000" w:rsidRPr="00000000" w14:paraId="00000062">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A5: Implement and release cloud computing operations changes</w:t>
            </w:r>
          </w:p>
        </w:tc>
      </w:tr>
      <w:tr>
        <w:trPr>
          <w:cantSplit w:val="0"/>
          <w:tblHeader w:val="0"/>
        </w:trPr>
        <w:tc>
          <w:tcPr>
            <w:tcW w:w="2200" w:type="dxa"/>
            <w:vAlign w:val="center"/>
            <w:tcMar>
              <w:top w:w="90" w:type="dxa"/>
              <w:start w:w="100" w:type="dxa"/>
              <w:bottom w:w="90" w:type="dxa"/>
              <w:end w:w="100" w:type="dxa"/>
            </w:tcMar>
            <w:shd w:fill="F3F7FC"/>
          </w:tcPr>
          <w:p w:rsidR="00000000" w:rsidDel="00000000" w:rsidP="00000000" w:rsidRDefault="00000000" w:rsidRPr="00000000" w14:paraId="00000063">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LU2: Deployment, Provisioning, and Automation</w:t>
            </w:r>
          </w:p>
          <w:p w:rsidR="00000000" w:rsidDel="00000000" w:rsidP="00000000" w:rsidRDefault="00000000" w:rsidRPr="00000000" w14:paraId="00000064">
            <w:pPr>
              <w:spacing w:before="0" w:after="40" w:line="240" w:lineRule="auto"/>
              <w:rPr>
                <w:rFonts w:ascii="Arial" w:cs="Arial" w:eastAsia="Arial" w:hAnsi="Arial"/>
              </w:rPr>
            </w:pPr>
            <w:r w:rsidDel="00000000" w:rsidR="00000000" w:rsidRPr="00000000">
              <w:rPr>
                <w:rFonts w:ascii="Arial" w:hAnsi="Arial"/>
                <w:b w:val="0"/>
                <w:color w:val="161B26"/>
                <w:sz w:val="16"/>
                <w:rtl w:val="0"/>
              </w:rPr>
            </w:r>
          </w:p>
        </w:tc>
        <w:tc>
          <w:tcPr>
            <w:tcW w:w="7160" w:type="dxa"/>
            <w:vAlign w:val="center"/>
            <w:tcMar>
              <w:top w:w="90" w:type="dxa"/>
              <w:start w:w="100" w:type="dxa"/>
              <w:bottom w:w="90" w:type="dxa"/>
              <w:end w:w="100" w:type="dxa"/>
            </w:tcMar>
            <w:shd w:fill="F3F7FC"/>
          </w:tcPr>
          <w:p w:rsidR="00000000" w:rsidDel="00000000" w:rsidP="00000000" w:rsidRDefault="00000000" w:rsidRPr="00000000" w14:paraId="00000065">
            <w:pPr>
              <w:spacing w:before="0" w:after="40" w:line="240" w:lineRule="auto"/>
              <w:ind w:right="113"/>
              <w:rPr>
                <w:rFonts w:ascii="Arial" w:cs="Arial" w:eastAsia="Arial" w:hAnsi="Arial"/>
                <w:u w:val="single"/>
              </w:rPr>
            </w:pPr>
            <w:r w:rsidDel="00000000" w:rsidR="00000000" w:rsidRPr="00000000">
              <w:rPr>
                <w:rFonts w:ascii="Arial" w:cs="Arial" w:eastAsia="Arial" w:hAnsi="Arial"/>
                <w:b w:val="0"/>
                <w:color w:val="161B26"/>
                <w:sz w:val="16"/>
                <w:u w:val="single"/>
                <w:rtl w:val="0"/>
              </w:rPr>
              <w:t xml:space="preserve">Topics:</w:t>
            </w:r>
          </w:p>
          <w:p w:rsidR="00000000" w:rsidDel="00000000" w:rsidP="00000000" w:rsidRDefault="00000000" w:rsidRPr="00000000" w14:paraId="00000066">
            <w:pPr>
              <w:numPr>
                <w:ilvl w:val="0"/>
                <w:numId w:val="2"/>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 xml:space="preserve">Topic 6: CloudFormation for SysOps</w:t>
            </w:r>
          </w:p>
          <w:p w:rsidR="00000000" w:rsidDel="00000000" w:rsidP="00000000" w:rsidRDefault="00000000" w:rsidRPr="00000000" w14:paraId="00000067">
            <w:pPr>
              <w:numPr>
                <w:ilvl w:val="0"/>
                <w:numId w:val="2"/>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Topic 7: EC2 Storage and Data Management - EBS and EFS</w:t>
            </w:r>
          </w:p>
          <w:p w:rsidR="00000000" w:rsidDel="00000000" w:rsidP="00000000" w:rsidRDefault="00000000" w:rsidRPr="00000000" w14:paraId="00000068">
            <w:pPr>
              <w:numPr>
                <w:ilvl w:val="0"/>
                <w:numId w:val="2"/>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 xml:space="preserve">Topic 8: Amazon S3 </w:t>
            </w:r>
          </w:p>
          <w:p w:rsidR="00000000" w:rsidDel="00000000" w:rsidP="00000000" w:rsidRDefault="00000000" w:rsidRPr="00000000" w14:paraId="00000069">
            <w:pPr>
              <w:numPr>
                <w:ilvl w:val="0"/>
                <w:numId w:val="2"/>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 xml:space="preserve">Topic 9: Advanced Amazon S3 and Athena</w:t>
            </w:r>
          </w:p>
          <w:p w:rsidR="00000000" w:rsidDel="00000000" w:rsidP="00000000" w:rsidRDefault="00000000" w:rsidRPr="00000000" w14:paraId="0000006A">
            <w:pPr>
              <w:numPr>
                <w:ilvl w:val="0"/>
                <w:numId w:val="2"/>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 xml:space="preserve">Topic 10: Advanced Storage</w:t>
            </w:r>
          </w:p>
          <w:p w:rsidR="00000000" w:rsidDel="00000000" w:rsidP="00000000" w:rsidRDefault="00000000" w:rsidRPr="00000000" w14:paraId="0000006B">
            <w:pPr>
              <w:numPr>
                <w:ilvl w:val="0"/>
                <w:numId w:val="2"/>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 xml:space="preserve">Topic 11: CloudFront</w:t>
            </w:r>
          </w:p>
          <w:p w:rsidR="00000000" w:rsidDel="00000000" w:rsidP="00000000" w:rsidRDefault="00000000" w:rsidRPr="00000000" w14:paraId="0000006C">
            <w:pPr>
              <w:numPr>
                <w:ilvl w:val="0"/>
                <w:numId w:val="2"/>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 xml:space="preserve">Topic 12: Database for SysOps </w:t>
            </w:r>
          </w:p>
          <w:p w:rsidR="00000000" w:rsidDel="00000000" w:rsidP="00000000" w:rsidRDefault="00000000" w:rsidRPr="00000000" w14:paraId="0000006D">
            <w:pPr>
              <w:spacing w:before="0" w:after="40" w:line="240" w:lineRule="auto"/>
              <w:rPr>
                <w:rFonts w:ascii="Arial" w:cs="Arial" w:eastAsia="Arial" w:hAnsi="Arial"/>
              </w:rPr>
            </w:pPr>
            <w:r w:rsidDel="00000000" w:rsidR="00000000" w:rsidRPr="00000000">
              <w:rPr>
                <w:rFonts w:ascii="Arial" w:hAnsi="Arial"/>
                <w:b w:val="0"/>
                <w:color w:val="161B26"/>
                <w:sz w:val="16"/>
                <w:rtl w:val="0"/>
              </w:rPr>
            </w:r>
          </w:p>
          <w:p w:rsidR="00000000" w:rsidDel="00000000" w:rsidP="00000000" w:rsidRDefault="00000000" w:rsidRPr="00000000" w14:paraId="0000006E">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LO2: Implement secure AWS cloud infrastructure setup such as data loading and performance monitoring.</w:t>
            </w:r>
          </w:p>
          <w:p w:rsidR="00000000" w:rsidDel="00000000" w:rsidP="00000000" w:rsidRDefault="00000000" w:rsidRPr="00000000" w14:paraId="0000006F">
            <w:pPr>
              <w:spacing w:before="0" w:after="40" w:line="240" w:lineRule="auto"/>
              <w:rPr>
                <w:rFonts w:ascii="Arial" w:cs="Arial" w:eastAsia="Arial" w:hAnsi="Arial"/>
              </w:rPr>
            </w:pPr>
            <w:r w:rsidDel="00000000" w:rsidR="00000000" w:rsidRPr="00000000">
              <w:rPr>
                <w:rFonts w:ascii="Arial" w:hAnsi="Arial"/>
                <w:b w:val="0"/>
                <w:color w:val="161B26"/>
                <w:sz w:val="16"/>
                <w:rtl w:val="0"/>
              </w:rPr>
            </w:r>
          </w:p>
          <w:p w:rsidR="00000000" w:rsidDel="00000000" w:rsidP="00000000" w:rsidRDefault="00000000" w:rsidRPr="00000000" w14:paraId="00000070">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K1: Cloud computing infrastructure components and technologies</w:t>
            </w:r>
          </w:p>
          <w:p w:rsidR="00000000" w:rsidDel="00000000" w:rsidP="00000000" w:rsidRDefault="00000000" w:rsidRPr="00000000" w14:paraId="00000071">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A1: Implement data loading, security, performance monitoring and tuning, capacity planning, backup and recovery</w:t>
            </w:r>
          </w:p>
        </w:tc>
      </w:tr>
      <w:tr>
        <w:trPr>
          <w:cantSplit w:val="0"/>
          <w:tblHeader w:val="0"/>
        </w:trPr>
        <w:tc>
          <w:tcPr>
            <w:tcW w:w="2200" w:type="dxa"/>
            <w:vAlign w:val="center"/>
            <w:tcMar>
              <w:top w:w="90" w:type="dxa"/>
              <w:start w:w="100" w:type="dxa"/>
              <w:bottom w:w="90" w:type="dxa"/>
              <w:end w:w="100" w:type="dxa"/>
            </w:tcMar>
            <w:shd w:fill="FFFFFF"/>
          </w:tcPr>
          <w:p w:rsidR="00000000" w:rsidDel="00000000" w:rsidP="00000000" w:rsidRDefault="00000000" w:rsidRPr="00000000" w14:paraId="00000072">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LU3: Security and Compliance</w:t>
            </w:r>
          </w:p>
          <w:p w:rsidR="00000000" w:rsidDel="00000000" w:rsidP="00000000" w:rsidRDefault="00000000" w:rsidRPr="00000000" w14:paraId="00000073">
            <w:pPr>
              <w:spacing w:before="0" w:after="40" w:line="240" w:lineRule="auto"/>
              <w:rPr>
                <w:rFonts w:ascii="Arial" w:cs="Arial" w:eastAsia="Arial" w:hAnsi="Arial"/>
              </w:rPr>
            </w:pPr>
            <w:r w:rsidDel="00000000" w:rsidR="00000000" w:rsidRPr="00000000">
              <w:rPr>
                <w:rFonts w:ascii="Arial" w:hAnsi="Arial"/>
                <w:b w:val="0"/>
                <w:color w:val="161B26"/>
                <w:sz w:val="16"/>
                <w:rtl w:val="0"/>
              </w:rPr>
            </w:r>
          </w:p>
        </w:tc>
        <w:tc>
          <w:tcPr>
            <w:tcW w:w="7160" w:type="dxa"/>
            <w:vAlign w:val="center"/>
            <w:tcMar>
              <w:top w:w="90" w:type="dxa"/>
              <w:start w:w="100" w:type="dxa"/>
              <w:bottom w:w="90" w:type="dxa"/>
              <w:end w:w="100" w:type="dxa"/>
            </w:tcMar>
            <w:shd w:fill="FFFFFF"/>
          </w:tcPr>
          <w:p w:rsidR="00000000" w:rsidDel="00000000" w:rsidP="00000000" w:rsidRDefault="00000000" w:rsidRPr="00000000" w14:paraId="00000074">
            <w:pPr>
              <w:spacing w:before="0" w:after="40" w:line="240" w:lineRule="auto"/>
              <w:ind w:right="113"/>
              <w:rPr>
                <w:rFonts w:ascii="Arial" w:cs="Arial" w:eastAsia="Arial" w:hAnsi="Arial"/>
                <w:u w:val="single"/>
              </w:rPr>
            </w:pPr>
            <w:r w:rsidDel="00000000" w:rsidR="00000000" w:rsidRPr="00000000">
              <w:rPr>
                <w:rFonts w:ascii="Arial" w:cs="Arial" w:eastAsia="Arial" w:hAnsi="Arial"/>
                <w:b w:val="0"/>
                <w:color w:val="161B26"/>
                <w:sz w:val="16"/>
                <w:u w:val="single"/>
                <w:rtl w:val="0"/>
              </w:rPr>
              <w:t xml:space="preserve">Topics:</w:t>
            </w:r>
          </w:p>
          <w:p w:rsidR="00000000" w:rsidDel="00000000" w:rsidP="00000000" w:rsidRDefault="00000000" w:rsidRPr="00000000" w14:paraId="00000075">
            <w:pPr>
              <w:numPr>
                <w:ilvl w:val="0"/>
                <w:numId w:val="3"/>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 xml:space="preserve">Topic 13: Amazon S3 Security</w:t>
            </w:r>
          </w:p>
          <w:p w:rsidR="00000000" w:rsidDel="00000000" w:rsidP="00000000" w:rsidRDefault="00000000" w:rsidRPr="00000000" w14:paraId="00000076">
            <w:pPr>
              <w:numPr>
                <w:ilvl w:val="0"/>
                <w:numId w:val="3"/>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 xml:space="preserve">Topic 14: Security and Compliance for SysOps</w:t>
            </w:r>
          </w:p>
          <w:p w:rsidR="00000000" w:rsidDel="00000000" w:rsidP="00000000" w:rsidRDefault="00000000" w:rsidRPr="00000000" w14:paraId="00000077">
            <w:pPr>
              <w:numPr>
                <w:ilvl w:val="0"/>
                <w:numId w:val="3"/>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 xml:space="preserve">Topic 15: Identity</w:t>
            </w:r>
          </w:p>
          <w:p w:rsidR="00000000" w:rsidDel="00000000" w:rsidP="00000000" w:rsidRDefault="00000000" w:rsidRPr="00000000" w14:paraId="00000078">
            <w:pPr>
              <w:spacing w:before="0" w:after="40" w:line="240" w:lineRule="auto"/>
              <w:rPr>
                <w:rFonts w:ascii="Arial" w:cs="Arial" w:eastAsia="Arial" w:hAnsi="Arial"/>
              </w:rPr>
            </w:pPr>
            <w:r w:rsidDel="00000000" w:rsidR="00000000" w:rsidRPr="00000000">
              <w:rPr>
                <w:rFonts w:ascii="Arial" w:hAnsi="Arial"/>
                <w:b w:val="0"/>
                <w:color w:val="161B26"/>
                <w:sz w:val="16"/>
                <w:rtl w:val="0"/>
              </w:rPr>
            </w:r>
          </w:p>
          <w:p w:rsidR="00000000" w:rsidDel="00000000" w:rsidP="00000000" w:rsidRDefault="00000000" w:rsidRPr="00000000" w14:paraId="00000079">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LO3: Apply service quality standards to ensure security and compliance of AWS cloud operations.</w:t>
            </w:r>
          </w:p>
          <w:p w:rsidR="00000000" w:rsidDel="00000000" w:rsidP="00000000" w:rsidRDefault="00000000" w:rsidRPr="00000000" w14:paraId="0000007A">
            <w:pPr>
              <w:spacing w:before="0" w:after="40" w:line="240" w:lineRule="auto"/>
              <w:rPr>
                <w:rFonts w:ascii="Arial" w:cs="Arial" w:eastAsia="Arial" w:hAnsi="Arial"/>
              </w:rPr>
            </w:pPr>
            <w:r w:rsidDel="00000000" w:rsidR="00000000" w:rsidRPr="00000000">
              <w:rPr>
                <w:rFonts w:ascii="Arial" w:hAnsi="Arial"/>
                <w:b w:val="0"/>
                <w:color w:val="161B26"/>
                <w:sz w:val="16"/>
                <w:rtl w:val="0"/>
              </w:rPr>
            </w:r>
          </w:p>
          <w:p w:rsidR="00000000" w:rsidDel="00000000" w:rsidP="00000000" w:rsidRDefault="00000000" w:rsidRPr="00000000" w14:paraId="0000007B">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K3: Installation, configuration and troubleshooting of software packages supporting cloud computing infrastructures</w:t>
            </w:r>
          </w:p>
          <w:p w:rsidR="00000000" w:rsidDel="00000000" w:rsidP="00000000" w:rsidRDefault="00000000" w:rsidRPr="00000000" w14:paraId="0000007C">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A7: Implementation of service quality standards</w:t>
            </w:r>
          </w:p>
        </w:tc>
      </w:tr>
      <w:tr>
        <w:trPr>
          <w:cantSplit w:val="0"/>
          <w:tblHeader w:val="0"/>
        </w:trPr>
        <w:tc>
          <w:tcPr>
            <w:tcW w:w="2200" w:type="dxa"/>
            <w:vAlign w:val="center"/>
            <w:tcMar>
              <w:top w:w="90" w:type="dxa"/>
              <w:start w:w="100" w:type="dxa"/>
              <w:bottom w:w="90" w:type="dxa"/>
              <w:end w:w="100" w:type="dxa"/>
            </w:tcMar>
            <w:shd w:fill="F3F7FC"/>
          </w:tcPr>
          <w:p w:rsidR="00000000" w:rsidDel="00000000" w:rsidP="00000000" w:rsidRDefault="00000000" w:rsidRPr="00000000" w14:paraId="0000007D">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LU4: Monitoring, Logging, and Remediation</w:t>
            </w:r>
          </w:p>
          <w:p w:rsidR="00000000" w:rsidDel="00000000" w:rsidP="00000000" w:rsidRDefault="00000000" w:rsidRPr="00000000" w14:paraId="0000007E">
            <w:pPr>
              <w:spacing w:before="0" w:after="40" w:line="240" w:lineRule="auto"/>
              <w:rPr>
                <w:rFonts w:ascii="Arial" w:cs="Arial" w:eastAsia="Arial" w:hAnsi="Arial"/>
              </w:rPr>
            </w:pPr>
            <w:r w:rsidDel="00000000" w:rsidR="00000000" w:rsidRPr="00000000">
              <w:rPr>
                <w:rFonts w:ascii="Arial" w:hAnsi="Arial"/>
                <w:b w:val="0"/>
                <w:color w:val="161B26"/>
                <w:sz w:val="16"/>
                <w:rtl w:val="0"/>
              </w:rPr>
            </w:r>
          </w:p>
        </w:tc>
        <w:tc>
          <w:tcPr>
            <w:tcW w:w="7160" w:type="dxa"/>
            <w:vAlign w:val="center"/>
            <w:tcMar>
              <w:top w:w="90" w:type="dxa"/>
              <w:start w:w="100" w:type="dxa"/>
              <w:bottom w:w="90" w:type="dxa"/>
              <w:end w:w="100" w:type="dxa"/>
            </w:tcMar>
            <w:shd w:fill="F3F7FC"/>
          </w:tcPr>
          <w:p w:rsidR="00000000" w:rsidDel="00000000" w:rsidP="00000000" w:rsidRDefault="00000000" w:rsidRPr="00000000" w14:paraId="0000007F">
            <w:pPr>
              <w:spacing w:before="0" w:after="40" w:line="240" w:lineRule="auto"/>
              <w:ind w:right="113"/>
              <w:rPr>
                <w:rFonts w:ascii="Arial" w:cs="Arial" w:eastAsia="Arial" w:hAnsi="Arial"/>
                <w:u w:val="single"/>
              </w:rPr>
            </w:pPr>
            <w:r w:rsidDel="00000000" w:rsidR="00000000" w:rsidRPr="00000000">
              <w:rPr>
                <w:rFonts w:ascii="Arial" w:cs="Arial" w:eastAsia="Arial" w:hAnsi="Arial"/>
                <w:b w:val="0"/>
                <w:color w:val="161B26"/>
                <w:sz w:val="16"/>
                <w:u w:val="single"/>
                <w:rtl w:val="0"/>
              </w:rPr>
              <w:t xml:space="preserve">Topics:</w:t>
            </w:r>
          </w:p>
          <w:p w:rsidR="00000000" w:rsidDel="00000000" w:rsidP="00000000" w:rsidRDefault="00000000" w:rsidRPr="00000000" w14:paraId="00000080">
            <w:pPr>
              <w:numPr>
                <w:ilvl w:val="0"/>
                <w:numId w:val="4"/>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 xml:space="preserve">Topic 16: Monitoring, Auditing and Performance</w:t>
            </w:r>
          </w:p>
          <w:p w:rsidR="00000000" w:rsidDel="00000000" w:rsidP="00000000" w:rsidRDefault="00000000" w:rsidRPr="00000000" w14:paraId="00000081">
            <w:pPr>
              <w:numPr>
                <w:ilvl w:val="0"/>
                <w:numId w:val="4"/>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 xml:space="preserve">Topic 17: AWS Account Management</w:t>
            </w:r>
          </w:p>
          <w:p w:rsidR="00000000" w:rsidDel="00000000" w:rsidP="00000000" w:rsidRDefault="00000000" w:rsidRPr="00000000" w14:paraId="00000082">
            <w:pPr>
              <w:numPr>
                <w:ilvl w:val="0"/>
                <w:numId w:val="4"/>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Topic 18: Disaster Recovery</w:t>
            </w:r>
          </w:p>
          <w:p w:rsidR="00000000" w:rsidDel="00000000" w:rsidP="00000000" w:rsidRDefault="00000000" w:rsidRPr="00000000" w14:paraId="00000083">
            <w:pPr>
              <w:spacing w:before="0" w:after="40" w:line="240" w:lineRule="auto"/>
              <w:rPr>
                <w:rFonts w:ascii="Arial" w:cs="Arial" w:eastAsia="Arial" w:hAnsi="Arial"/>
              </w:rPr>
            </w:pPr>
            <w:r w:rsidDel="00000000" w:rsidR="00000000" w:rsidRPr="00000000">
              <w:rPr>
                <w:rFonts w:ascii="Arial" w:hAnsi="Arial"/>
                <w:b w:val="0"/>
                <w:color w:val="161B26"/>
                <w:sz w:val="16"/>
                <w:rtl w:val="0"/>
              </w:rPr>
            </w:r>
          </w:p>
          <w:p w:rsidR="00000000" w:rsidDel="00000000" w:rsidP="00000000" w:rsidRDefault="00000000" w:rsidRPr="00000000" w14:paraId="00000084">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LO4: Analyze and resolve processing issues to ensure continuity and disaster recovery in AWS cloud applications.</w:t>
            </w:r>
          </w:p>
          <w:p w:rsidR="00000000" w:rsidDel="00000000" w:rsidP="00000000" w:rsidRDefault="00000000" w:rsidRPr="00000000" w14:paraId="00000085">
            <w:pPr>
              <w:spacing w:before="0" w:after="40" w:line="240" w:lineRule="auto"/>
              <w:rPr>
                <w:rFonts w:ascii="Arial" w:cs="Arial" w:eastAsia="Arial" w:hAnsi="Arial"/>
              </w:rPr>
            </w:pPr>
            <w:r w:rsidDel="00000000" w:rsidR="00000000" w:rsidRPr="00000000">
              <w:rPr>
                <w:rFonts w:ascii="Arial" w:hAnsi="Arial"/>
                <w:b w:val="0"/>
                <w:color w:val="161B26"/>
                <w:sz w:val="16"/>
                <w:rtl w:val="0"/>
              </w:rPr>
            </w:r>
          </w:p>
          <w:p w:rsidR="00000000" w:rsidDel="00000000" w:rsidP="00000000" w:rsidRDefault="00000000" w:rsidRPr="00000000" w14:paraId="00000086">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K4: Design, configuration, maintenance and troubleshooting of cloud computing applications</w:t>
            </w:r>
          </w:p>
          <w:p w:rsidR="00000000" w:rsidDel="00000000" w:rsidP="00000000" w:rsidRDefault="00000000" w:rsidRPr="00000000" w14:paraId="00000087">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A4: Analyse processing issues and data anomalies and identify solutions</w:t>
            </w:r>
          </w:p>
          <w:p w:rsidR="00000000" w:rsidDel="00000000" w:rsidP="00000000" w:rsidRDefault="00000000" w:rsidRPr="00000000" w14:paraId="00000088">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A6: Implement IT risk management measures for business continuity and disaster recovery</w:t>
            </w:r>
          </w:p>
        </w:tc>
      </w:tr>
      <w:tr>
        <w:trPr>
          <w:cantSplit w:val="0"/>
          <w:tblHeader w:val="0"/>
        </w:trPr>
        <w:tc>
          <w:tcPr>
            <w:tcW w:w="2200" w:type="dxa"/>
            <w:vAlign w:val="center"/>
            <w:tcMar>
              <w:top w:w="90" w:type="dxa"/>
              <w:start w:w="100" w:type="dxa"/>
              <w:bottom w:w="90" w:type="dxa"/>
              <w:end w:w="100" w:type="dxa"/>
            </w:tcMar>
            <w:shd w:fill="FFFFFF"/>
          </w:tcPr>
          <w:p w:rsidR="00000000" w:rsidDel="00000000" w:rsidP="00000000" w:rsidRDefault="00000000" w:rsidRPr="00000000" w14:paraId="00000089">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LU5: Networking and Content Delivery</w:t>
            </w:r>
          </w:p>
          <w:p w:rsidR="00000000" w:rsidDel="00000000" w:rsidP="00000000" w:rsidRDefault="00000000" w:rsidRPr="00000000" w14:paraId="0000008A">
            <w:pPr>
              <w:spacing w:before="0" w:after="40" w:line="240" w:lineRule="auto"/>
              <w:rPr>
                <w:rFonts w:ascii="Arial" w:cs="Arial" w:eastAsia="Arial" w:hAnsi="Arial"/>
              </w:rPr>
            </w:pPr>
            <w:r w:rsidDel="00000000" w:rsidR="00000000" w:rsidRPr="00000000">
              <w:rPr>
                <w:rFonts w:ascii="Arial" w:hAnsi="Arial"/>
                <w:b w:val="0"/>
                <w:color w:val="161B26"/>
                <w:sz w:val="16"/>
                <w:rtl w:val="0"/>
              </w:rPr>
            </w:r>
          </w:p>
        </w:tc>
        <w:tc>
          <w:tcPr>
            <w:tcW w:w="7160" w:type="dxa"/>
            <w:vAlign w:val="center"/>
            <w:tcMar>
              <w:top w:w="90" w:type="dxa"/>
              <w:start w:w="100" w:type="dxa"/>
              <w:bottom w:w="90" w:type="dxa"/>
              <w:end w:w="100" w:type="dxa"/>
            </w:tcMar>
            <w:shd w:fill="FFFFFF"/>
          </w:tcPr>
          <w:p w:rsidR="00000000" w:rsidDel="00000000" w:rsidP="00000000" w:rsidRDefault="00000000" w:rsidRPr="00000000" w14:paraId="0000008B">
            <w:pPr>
              <w:spacing w:before="0" w:after="40" w:line="240" w:lineRule="auto"/>
              <w:ind w:right="113"/>
              <w:rPr>
                <w:rFonts w:ascii="Arial" w:cs="Arial" w:eastAsia="Arial" w:hAnsi="Arial"/>
                <w:u w:val="single"/>
              </w:rPr>
            </w:pPr>
            <w:r w:rsidDel="00000000" w:rsidR="00000000" w:rsidRPr="00000000">
              <w:rPr>
                <w:rFonts w:ascii="Arial" w:cs="Arial" w:eastAsia="Arial" w:hAnsi="Arial"/>
                <w:b w:val="0"/>
                <w:color w:val="161B26"/>
                <w:sz w:val="16"/>
                <w:u w:val="single"/>
                <w:rtl w:val="0"/>
              </w:rPr>
              <w:t xml:space="preserve">Topics:</w:t>
            </w:r>
          </w:p>
          <w:p w:rsidR="00000000" w:rsidDel="00000000" w:rsidP="00000000" w:rsidRDefault="00000000" w:rsidRPr="00000000" w14:paraId="0000008C">
            <w:pPr>
              <w:numPr>
                <w:ilvl w:val="0"/>
                <w:numId w:val="5"/>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 xml:space="preserve">Topic 19: Networking - Route 53</w:t>
            </w:r>
          </w:p>
          <w:p w:rsidR="00000000" w:rsidDel="00000000" w:rsidP="00000000" w:rsidRDefault="00000000" w:rsidRPr="00000000" w14:paraId="0000008D">
            <w:pPr>
              <w:numPr>
                <w:ilvl w:val="0"/>
                <w:numId w:val="5"/>
              </w:numPr>
              <w:shd w:fill="ffffff" w:val="clear"/>
              <w:spacing w:before="0" w:after="40" w:line="240" w:lineRule="auto"/>
              <w:ind w:left="360" w:hanging="360"/>
              <w:rPr>
                <w:rFonts w:ascii="Arial" w:cs="Arial" w:eastAsia="Arial" w:hAnsi="Arial"/>
                <w:color w:val="000000"/>
              </w:rPr>
            </w:pPr>
            <w:r w:rsidDel="00000000" w:rsidR="00000000" w:rsidRPr="00000000">
              <w:rPr>
                <w:rFonts w:ascii="Arial" w:cs="Arial" w:eastAsia="Arial" w:hAnsi="Arial"/>
                <w:b w:val="0"/>
                <w:color w:val="161B26"/>
                <w:sz w:val="16"/>
                <w:rtl w:val="0"/>
              </w:rPr>
              <w:t xml:space="preserve">Topic 20: Networking VPC</w:t>
            </w:r>
          </w:p>
          <w:p w:rsidR="00000000" w:rsidDel="00000000" w:rsidP="00000000" w:rsidRDefault="00000000" w:rsidRPr="00000000" w14:paraId="0000008E">
            <w:pPr>
              <w:spacing w:before="0" w:after="40" w:line="240" w:lineRule="auto"/>
              <w:rPr>
                <w:rFonts w:ascii="Arial" w:cs="Arial" w:eastAsia="Arial" w:hAnsi="Arial"/>
              </w:rPr>
            </w:pPr>
            <w:r w:rsidDel="00000000" w:rsidR="00000000" w:rsidRPr="00000000">
              <w:rPr>
                <w:rFonts w:ascii="Arial" w:hAnsi="Arial"/>
                <w:b w:val="0"/>
                <w:color w:val="161B26"/>
                <w:sz w:val="16"/>
                <w:rtl w:val="0"/>
              </w:rPr>
            </w:r>
          </w:p>
          <w:p w:rsidR="00000000" w:rsidDel="00000000" w:rsidP="00000000" w:rsidRDefault="00000000" w:rsidRPr="00000000" w14:paraId="0000008F">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LO5: Troubleshoot networking performance issues at scale for optimal AWS infrastructure operation.</w:t>
            </w:r>
          </w:p>
          <w:p w:rsidR="00000000" w:rsidDel="00000000" w:rsidP="00000000" w:rsidRDefault="00000000" w:rsidRPr="00000000" w14:paraId="00000090">
            <w:pPr>
              <w:spacing w:before="0" w:after="40" w:line="240" w:lineRule="auto"/>
              <w:rPr>
                <w:rFonts w:ascii="Arial" w:cs="Arial" w:eastAsia="Arial" w:hAnsi="Arial"/>
              </w:rPr>
            </w:pPr>
            <w:r w:rsidDel="00000000" w:rsidR="00000000" w:rsidRPr="00000000">
              <w:rPr>
                <w:rFonts w:ascii="Arial" w:hAnsi="Arial"/>
                <w:b w:val="0"/>
                <w:color w:val="161B26"/>
                <w:sz w:val="16"/>
                <w:rtl w:val="0"/>
              </w:rPr>
            </w:r>
          </w:p>
          <w:p w:rsidR="00000000" w:rsidDel="00000000" w:rsidP="00000000" w:rsidRDefault="00000000" w:rsidRPr="00000000" w14:paraId="00000091">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K2: Installation, configuration and troubleshooting of cloud computing infrastructures</w:t>
            </w:r>
          </w:p>
          <w:p w:rsidR="00000000" w:rsidDel="00000000" w:rsidP="00000000" w:rsidRDefault="00000000" w:rsidRPr="00000000" w14:paraId="00000092">
            <w:pPr>
              <w:spacing w:before="0" w:after="40" w:line="240" w:lineRule="auto"/>
              <w:rPr>
                <w:rFonts w:ascii="Arial" w:cs="Arial" w:eastAsia="Arial" w:hAnsi="Arial"/>
              </w:rPr>
            </w:pPr>
            <w:r w:rsidDel="00000000" w:rsidR="00000000" w:rsidRPr="00000000">
              <w:rPr>
                <w:rFonts w:ascii="Arial" w:cs="Arial" w:eastAsia="Arial" w:hAnsi="Arial"/>
                <w:b w:val="0"/>
                <w:color w:val="161B26"/>
                <w:sz w:val="16"/>
                <w:rtl w:val="0"/>
              </w:rPr>
              <w:t xml:space="preserve">A2: Implement performance diagnostics and troubleshooting at scale in live environment</w:t>
            </w:r>
          </w:p>
        </w:tc>
      </w:tr>
    </w:tbl>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keepNext/>
        <w:numPr>
          <w:ilvl w:val="0"/>
          <w:numId w:val="6"/>
        </w:numPr>
        <w:tabs>
          <w:tab w:val="left" w:leader="none" w:pos="360"/>
        </w:tabs>
        <w:spacing w:before="280" w:line="269" w:lineRule="auto" w:after="140"/>
        <w:ind w:left="360" w:hanging="360"/>
        <w:rPr/>
      </w:pPr>
      <w:bookmarkStart w:colFirst="0" w:colLast="0" w:name="_heading=h.1fob9te" w:id="3"/>
      <w:bookmarkEnd w:id="3"/>
      <w:r w:rsidDel="00000000" w:rsidR="00000000" w:rsidRPr="00000000">
        <w:rPr>
          <w:rFonts w:ascii="Arial" w:hAnsi="Arial"/>
          <w:b/>
          <w:color w:val="1F6FEB"/>
          <w:sz w:val="32"/>
          <w:rtl w:val="0"/>
        </w:rPr>
        <w:t xml:space="preserve">Learning Units / Topics</w:t>
      </w:r>
    </w:p>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9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98">
      <w:pPr>
        <w:spacing w:after="100" w:line="269" w:lineRule="auto" w:before="0"/>
        <w:rPr>
          <w:rFonts w:ascii="Arial" w:cs="Arial" w:eastAsia="Arial" w:hAnsi="Arial"/>
          <w:b w:val="1"/>
        </w:rPr>
      </w:pPr>
      <w:r w:rsidDel="00000000" w:rsidR="00000000" w:rsidRPr="00000000">
        <w:rPr>
          <w:rFonts w:ascii="Arial" w:cs="Arial" w:eastAsia="Arial" w:hAnsi="Arial"/>
          <w:b w:val="1"/>
          <w:color w:val="161B26"/>
          <w:sz w:val="20"/>
          <w:rtl w:val="0"/>
        </w:rPr>
        <w:t xml:space="preserve">LU1: Reliability and Business Continuity     </w:t>
      </w:r>
    </w:p>
    <w:p w:rsidR="00000000" w:rsidDel="00000000" w:rsidP="00000000" w:rsidRDefault="00000000" w:rsidRPr="00000000" w14:paraId="00000099">
      <w:pPr>
        <w:numPr>
          <w:ilvl w:val="0"/>
          <w:numId w:val="1"/>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 xml:space="preserve">Topic 1: EC2 for SysOps</w:t>
      </w:r>
    </w:p>
    <w:p w:rsidR="00000000" w:rsidDel="00000000" w:rsidP="00000000" w:rsidRDefault="00000000" w:rsidRPr="00000000" w14:paraId="0000009A">
      <w:pPr>
        <w:numPr>
          <w:ilvl w:val="0"/>
          <w:numId w:val="1"/>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 xml:space="preserve">Topic 2: Amazon Machine Image (AMI)</w:t>
      </w:r>
    </w:p>
    <w:p w:rsidR="00000000" w:rsidDel="00000000" w:rsidP="00000000" w:rsidRDefault="00000000" w:rsidRPr="00000000" w14:paraId="0000009B">
      <w:pPr>
        <w:numPr>
          <w:ilvl w:val="0"/>
          <w:numId w:val="1"/>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 xml:space="preserve">Topic 3: Managing EC2 at Scale - Systems Manager (SSM)</w:t>
      </w:r>
    </w:p>
    <w:p w:rsidR="00000000" w:rsidDel="00000000" w:rsidP="00000000" w:rsidRDefault="00000000" w:rsidRPr="00000000" w14:paraId="0000009C">
      <w:pPr>
        <w:numPr>
          <w:ilvl w:val="0"/>
          <w:numId w:val="1"/>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Topic 4: EC2 High Availability and Scalability</w:t>
      </w:r>
    </w:p>
    <w:p w:rsidR="00000000" w:rsidDel="00000000" w:rsidP="00000000" w:rsidRDefault="00000000" w:rsidRPr="00000000" w14:paraId="0000009D">
      <w:pPr>
        <w:numPr>
          <w:ilvl w:val="0"/>
          <w:numId w:val="1"/>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 xml:space="preserve">Topic 5: Elastic Beanstalk for SysOps</w:t>
      </w:r>
    </w:p>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9F">
      <w:pPr>
        <w:spacing w:after="100" w:line="269" w:lineRule="auto" w:before="0"/>
        <w:rPr>
          <w:rFonts w:ascii="Arial" w:cs="Arial" w:eastAsia="Arial" w:hAnsi="Arial"/>
          <w:b w:val="1"/>
        </w:rPr>
      </w:pPr>
      <w:r w:rsidDel="00000000" w:rsidR="00000000" w:rsidRPr="00000000">
        <w:rPr>
          <w:rFonts w:ascii="Arial" w:cs="Arial" w:eastAsia="Arial" w:hAnsi="Arial"/>
          <w:b w:val="1"/>
          <w:color w:val="161B26"/>
          <w:sz w:val="20"/>
          <w:rtl w:val="0"/>
        </w:rPr>
        <w:t xml:space="preserve">LU2: Deployment, Provisioning, and Automation       </w:t>
      </w:r>
    </w:p>
    <w:p w:rsidR="00000000" w:rsidDel="00000000" w:rsidP="00000000" w:rsidRDefault="00000000" w:rsidRPr="00000000" w14:paraId="000000A0">
      <w:pPr>
        <w:numPr>
          <w:ilvl w:val="0"/>
          <w:numId w:val="2"/>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 xml:space="preserve">Topic 6: CloudFormation for SysOps</w:t>
      </w:r>
    </w:p>
    <w:p w:rsidR="00000000" w:rsidDel="00000000" w:rsidP="00000000" w:rsidRDefault="00000000" w:rsidRPr="00000000" w14:paraId="000000A1">
      <w:pPr>
        <w:numPr>
          <w:ilvl w:val="0"/>
          <w:numId w:val="2"/>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Topic 7: EC2 Storage and Data Management - EBS and EFS</w:t>
      </w:r>
    </w:p>
    <w:p w:rsidR="00000000" w:rsidDel="00000000" w:rsidP="00000000" w:rsidRDefault="00000000" w:rsidRPr="00000000" w14:paraId="000000A2">
      <w:pPr>
        <w:numPr>
          <w:ilvl w:val="0"/>
          <w:numId w:val="2"/>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 xml:space="preserve">Topic 8: Amazon S3 </w:t>
      </w:r>
    </w:p>
    <w:p w:rsidR="00000000" w:rsidDel="00000000" w:rsidP="00000000" w:rsidRDefault="00000000" w:rsidRPr="00000000" w14:paraId="000000A3">
      <w:pPr>
        <w:numPr>
          <w:ilvl w:val="0"/>
          <w:numId w:val="2"/>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 xml:space="preserve">Topic 9: Advanced Amazon S3 and Athena</w:t>
      </w:r>
    </w:p>
    <w:p w:rsidR="00000000" w:rsidDel="00000000" w:rsidP="00000000" w:rsidRDefault="00000000" w:rsidRPr="00000000" w14:paraId="000000A4">
      <w:pPr>
        <w:numPr>
          <w:ilvl w:val="0"/>
          <w:numId w:val="2"/>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 xml:space="preserve">Topic 10: Advanced Storage</w:t>
      </w:r>
    </w:p>
    <w:p w:rsidR="00000000" w:rsidDel="00000000" w:rsidP="00000000" w:rsidRDefault="00000000" w:rsidRPr="00000000" w14:paraId="000000A5">
      <w:pPr>
        <w:numPr>
          <w:ilvl w:val="0"/>
          <w:numId w:val="2"/>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 xml:space="preserve">Topic 11: CloudFront</w:t>
      </w:r>
    </w:p>
    <w:p w:rsidR="00000000" w:rsidDel="00000000" w:rsidP="00000000" w:rsidRDefault="00000000" w:rsidRPr="00000000" w14:paraId="000000A6">
      <w:pPr>
        <w:numPr>
          <w:ilvl w:val="0"/>
          <w:numId w:val="2"/>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 xml:space="preserve">Topic 12: Database for SysOps </w:t>
      </w:r>
    </w:p>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A8">
      <w:pPr>
        <w:spacing w:after="100" w:line="269" w:lineRule="auto" w:before="0"/>
        <w:rPr>
          <w:rFonts w:ascii="Arial" w:cs="Arial" w:eastAsia="Arial" w:hAnsi="Arial"/>
          <w:b w:val="1"/>
        </w:rPr>
      </w:pPr>
      <w:r w:rsidDel="00000000" w:rsidR="00000000" w:rsidRPr="00000000">
        <w:rPr>
          <w:rFonts w:ascii="Arial" w:cs="Arial" w:eastAsia="Arial" w:hAnsi="Arial"/>
          <w:b w:val="1"/>
          <w:color w:val="161B26"/>
          <w:sz w:val="20"/>
          <w:rtl w:val="0"/>
        </w:rPr>
        <w:t xml:space="preserve">LU3: Security and Compliance   </w:t>
      </w:r>
    </w:p>
    <w:p w:rsidR="00000000" w:rsidDel="00000000" w:rsidP="00000000" w:rsidRDefault="00000000" w:rsidRPr="00000000" w14:paraId="000000A9">
      <w:pPr>
        <w:numPr>
          <w:ilvl w:val="0"/>
          <w:numId w:val="3"/>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 xml:space="preserve">Topic 13: Amazon S3 Security</w:t>
      </w:r>
    </w:p>
    <w:p w:rsidR="00000000" w:rsidDel="00000000" w:rsidP="00000000" w:rsidRDefault="00000000" w:rsidRPr="00000000" w14:paraId="000000AA">
      <w:pPr>
        <w:numPr>
          <w:ilvl w:val="0"/>
          <w:numId w:val="3"/>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 xml:space="preserve">Topic 14: Security and Compliance for SysOps</w:t>
      </w:r>
    </w:p>
    <w:p w:rsidR="00000000" w:rsidDel="00000000" w:rsidP="00000000" w:rsidRDefault="00000000" w:rsidRPr="00000000" w14:paraId="000000AB">
      <w:pPr>
        <w:numPr>
          <w:ilvl w:val="0"/>
          <w:numId w:val="3"/>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 xml:space="preserve">Topic 15: Identity</w:t>
      </w:r>
    </w:p>
    <w:p w:rsidR="00000000" w:rsidDel="00000000" w:rsidP="00000000" w:rsidRDefault="00000000" w:rsidRPr="00000000" w14:paraId="000000A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AD">
      <w:pPr>
        <w:spacing w:after="100" w:line="269" w:lineRule="auto" w:before="0"/>
        <w:rPr>
          <w:rFonts w:ascii="Arial" w:cs="Arial" w:eastAsia="Arial" w:hAnsi="Arial"/>
          <w:b w:val="1"/>
        </w:rPr>
      </w:pPr>
      <w:r w:rsidDel="00000000" w:rsidR="00000000" w:rsidRPr="00000000">
        <w:rPr>
          <w:rFonts w:ascii="Arial" w:cs="Arial" w:eastAsia="Arial" w:hAnsi="Arial"/>
          <w:b w:val="1"/>
          <w:color w:val="161B26"/>
          <w:sz w:val="20"/>
          <w:rtl w:val="0"/>
        </w:rPr>
        <w:t xml:space="preserve">LU4: Monitoring, Logging, and Remediation   </w:t>
      </w:r>
    </w:p>
    <w:p w:rsidR="00000000" w:rsidDel="00000000" w:rsidP="00000000" w:rsidRDefault="00000000" w:rsidRPr="00000000" w14:paraId="000000AE">
      <w:pPr>
        <w:numPr>
          <w:ilvl w:val="0"/>
          <w:numId w:val="4"/>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 xml:space="preserve">Topic 16: Monitoring, Auditing and Performance</w:t>
      </w:r>
    </w:p>
    <w:p w:rsidR="00000000" w:rsidDel="00000000" w:rsidP="00000000" w:rsidRDefault="00000000" w:rsidRPr="00000000" w14:paraId="000000AF">
      <w:pPr>
        <w:numPr>
          <w:ilvl w:val="0"/>
          <w:numId w:val="4"/>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 xml:space="preserve">Topic 17: AWS Account Management</w:t>
      </w:r>
    </w:p>
    <w:p w:rsidR="00000000" w:rsidDel="00000000" w:rsidP="00000000" w:rsidRDefault="00000000" w:rsidRPr="00000000" w14:paraId="000000B0">
      <w:pPr>
        <w:numPr>
          <w:ilvl w:val="0"/>
          <w:numId w:val="4"/>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Topic 18: Disaster Recovery</w:t>
      </w:r>
    </w:p>
    <w:p w:rsidR="00000000" w:rsidDel="00000000" w:rsidP="00000000" w:rsidRDefault="00000000" w:rsidRPr="00000000" w14:paraId="000000B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B2">
      <w:pPr>
        <w:spacing w:after="100" w:line="269" w:lineRule="auto" w:before="0"/>
        <w:rPr>
          <w:rFonts w:ascii="Arial" w:cs="Arial" w:eastAsia="Arial" w:hAnsi="Arial"/>
          <w:b w:val="1"/>
        </w:rPr>
      </w:pPr>
      <w:r w:rsidDel="00000000" w:rsidR="00000000" w:rsidRPr="00000000">
        <w:rPr>
          <w:rFonts w:ascii="Arial" w:cs="Arial" w:eastAsia="Arial" w:hAnsi="Arial"/>
          <w:b w:val="1"/>
          <w:color w:val="161B26"/>
          <w:sz w:val="20"/>
          <w:rtl w:val="0"/>
        </w:rPr>
        <w:t xml:space="preserve">LU5: Networking and Content Delivery  </w:t>
      </w:r>
    </w:p>
    <w:p w:rsidR="00000000" w:rsidDel="00000000" w:rsidP="00000000" w:rsidRDefault="00000000" w:rsidRPr="00000000" w14:paraId="000000B3">
      <w:pPr>
        <w:numPr>
          <w:ilvl w:val="0"/>
          <w:numId w:val="5"/>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 xml:space="preserve">Topic 19: Networking - Route 53</w:t>
      </w:r>
    </w:p>
    <w:p w:rsidR="00000000" w:rsidDel="00000000" w:rsidP="00000000" w:rsidRDefault="00000000" w:rsidRPr="00000000" w14:paraId="000000B4">
      <w:pPr>
        <w:numPr>
          <w:ilvl w:val="0"/>
          <w:numId w:val="5"/>
        </w:numPr>
        <w:shd w:fill="ffffff" w:val="clear"/>
        <w:spacing w:after="100" w:lineRule="auto" w:before="0" w:line="269"/>
        <w:ind w:left="360" w:hanging="360"/>
        <w:rPr>
          <w:rFonts w:ascii="Arial" w:cs="Arial" w:eastAsia="Arial" w:hAnsi="Arial"/>
          <w:color w:val="000000"/>
        </w:rPr>
      </w:pPr>
      <w:r w:rsidDel="00000000" w:rsidR="00000000" w:rsidRPr="00000000">
        <w:rPr>
          <w:rFonts w:ascii="Arial" w:cs="Arial" w:eastAsia="Arial" w:hAnsi="Arial"/>
          <w:color w:val="161B26"/>
          <w:sz w:val="20"/>
          <w:rtl w:val="0"/>
        </w:rPr>
        <w:t xml:space="preserve">Topic 20: Networking VPC</w:t>
      </w:r>
    </w:p>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B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B7">
      <w:pPr>
        <w:pStyle w:val="Heading1"/>
        <w:keepNext/>
        <w:numPr>
          <w:ilvl w:val="0"/>
          <w:numId w:val="6"/>
        </w:numPr>
        <w:tabs>
          <w:tab w:val="left" w:leader="none" w:pos="360"/>
        </w:tabs>
        <w:spacing w:before="280" w:line="269" w:lineRule="auto" w:after="140"/>
        <w:ind w:left="360" w:hanging="360"/>
        <w:rPr/>
      </w:pPr>
      <w:r w:rsidDel="00000000" w:rsidR="00000000" w:rsidRPr="00000000">
        <w:rPr>
          <w:rFonts w:ascii="Arial" w:hAnsi="Arial"/>
          <w:b/>
          <w:color w:val="1F6FEB"/>
          <w:sz w:val="32"/>
          <w:rtl w:val="0"/>
        </w:rPr>
        <w:t xml:space="preserve">References</w:t>
      </w:r>
    </w:p>
    <w:p w:rsidR="00000000" w:rsidDel="00000000" w:rsidP="00000000" w:rsidRDefault="00000000" w:rsidRPr="00000000" w14:paraId="000000B8">
      <w:pPr>
        <w:spacing w:after="0" w:line="240" w:lineRule="auto"/>
        <w:rPr/>
      </w:pPr>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pacing w:after="100" w:line="269" w:lineRule="auto" w:before="0"/>
        <w:ind w:left="360" w:hanging="360"/>
        <w:rPr>
          <w:rFonts w:ascii="Arial" w:cs="Arial" w:eastAsia="Arial" w:hAnsi="Arial"/>
        </w:rPr>
      </w:pPr>
      <w:r w:rsidDel="00000000" w:rsidR="00000000" w:rsidRPr="00000000">
        <w:rPr>
          <w:rFonts w:ascii="Arial" w:cs="Arial" w:eastAsia="Arial" w:hAnsi="Arial"/>
          <w:color w:val="161B26"/>
          <w:sz w:val="20"/>
          <w:rtl w:val="0"/>
        </w:rPr>
        <w:t xml:space="preserve">Trainer Slides</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pacing w:after="100" w:line="269" w:lineRule="auto" w:before="0"/>
        <w:ind w:left="360" w:hanging="360"/>
        <w:rPr>
          <w:rFonts w:ascii="Arial" w:cs="Arial" w:eastAsia="Arial" w:hAnsi="Arial"/>
        </w:rPr>
      </w:pPr>
      <w:r w:rsidDel="00000000" w:rsidR="00000000" w:rsidRPr="00000000">
        <w:rPr>
          <w:rFonts w:ascii="Arial" w:cs="Arial" w:eastAsia="Arial" w:hAnsi="Arial"/>
          <w:color w:val="161B26"/>
          <w:sz w:val="20"/>
          <w:rtl w:val="0"/>
        </w:rPr>
        <w:t xml:space="preserve">Lesson Plan (LP)</w:t>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pacing w:after="100" w:line="269" w:lineRule="auto" w:before="0"/>
        <w:ind w:left="360" w:hanging="360"/>
        <w:rPr>
          <w:rFonts w:ascii="Arial" w:cs="Arial" w:eastAsia="Arial" w:hAnsi="Arial"/>
        </w:rPr>
      </w:pPr>
      <w:r w:rsidDel="00000000" w:rsidR="00000000" w:rsidRPr="00000000">
        <w:rPr>
          <w:rFonts w:ascii="Arial" w:cs="Arial" w:eastAsia="Arial" w:hAnsi="Arial"/>
          <w:color w:val="161B26"/>
          <w:sz w:val="20"/>
          <w:rtl w:val="0"/>
        </w:rPr>
        <w:t xml:space="preserve">Assessment Plan (AP)</w:t>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pacing w:after="100" w:line="269" w:lineRule="auto" w:before="0"/>
        <w:ind w:left="360" w:hanging="360"/>
        <w:rPr>
          <w:rFonts w:ascii="Arial" w:cs="Arial" w:eastAsia="Arial" w:hAnsi="Arial"/>
        </w:rPr>
      </w:pPr>
      <w:r w:rsidDel="00000000" w:rsidR="00000000" w:rsidRPr="00000000">
        <w:rPr>
          <w:rFonts w:ascii="Arial" w:cs="Arial" w:eastAsia="Arial" w:hAnsi="Arial"/>
          <w:color w:val="161B26"/>
          <w:sz w:val="20"/>
          <w:rtl w:val="0"/>
        </w:rPr>
        <w:t xml:space="preserve">Assessment Questions and Answers</w:t>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pacing w:after="100" w:line="269" w:lineRule="auto" w:before="0"/>
        <w:ind w:left="360" w:hanging="360"/>
        <w:rPr>
          <w:rFonts w:ascii="Arial" w:cs="Arial" w:eastAsia="Arial" w:hAnsi="Arial"/>
        </w:rPr>
      </w:pPr>
      <w:r w:rsidDel="00000000" w:rsidR="00000000" w:rsidRPr="00000000">
        <w:rPr>
          <w:rFonts w:ascii="Arial" w:cs="Arial" w:eastAsia="Arial" w:hAnsi="Arial"/>
          <w:color w:val="161B26"/>
          <w:sz w:val="20"/>
          <w:rtl w:val="0"/>
        </w:rPr>
        <w:t xml:space="preserve">Facilitator Guide (FG)</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pacing w:after="100" w:line="269" w:lineRule="auto" w:before="0"/>
        <w:ind w:left="360" w:hanging="360"/>
        <w:rPr>
          <w:rFonts w:ascii="Arial" w:cs="Arial" w:eastAsia="Arial" w:hAnsi="Arial"/>
        </w:rPr>
      </w:pPr>
      <w:r w:rsidDel="00000000" w:rsidR="00000000" w:rsidRPr="00000000">
        <w:rPr>
          <w:rFonts w:ascii="Arial" w:cs="Arial" w:eastAsia="Arial" w:hAnsi="Arial"/>
          <w:color w:val="161B26"/>
          <w:sz w:val="20"/>
          <w:rtl w:val="0"/>
        </w:rPr>
        <w:t xml:space="preserve">Learner Guide (LG)</w:t>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pacing w:after="100" w:line="269" w:lineRule="auto" w:before="0"/>
        <w:ind w:left="360" w:hanging="360"/>
        <w:rPr>
          <w:rFonts w:ascii="Arial" w:cs="Arial" w:eastAsia="Arial" w:hAnsi="Arial"/>
        </w:rPr>
      </w:pPr>
      <w:r w:rsidDel="00000000" w:rsidR="00000000" w:rsidRPr="00000000">
        <w:rPr>
          <w:rFonts w:ascii="Arial" w:cs="Arial" w:eastAsia="Arial" w:hAnsi="Arial"/>
          <w:color w:val="161B26"/>
          <w:sz w:val="20"/>
          <w:rtl w:val="0"/>
        </w:rPr>
        <w:t xml:space="preserve">Course Proposal (CP)</w:t>
      </w:r>
    </w:p>
    <w:sectPr>
      <w:headerReference r:id="rId8" w:type="default"/>
      <w:headerReference r:id="rId9" w:type="first"/>
      <w:headerReference r:id="rId10" w:type="even"/>
      <w:footerReference r:id="rId11" w:type="default"/>
      <w:footerReference r:id="rId12" w:type="first"/>
      <w:footerReference r:id="rId13" w:type="even"/>
      <w:pgSz w:h="16834" w:w="11909" w:orient="portrait"/>
      <w:pgMar w:bottom="936" w:top="936" w:left="936" w:right="936" w:header="403" w:footer="40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p>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b w:val="1"/>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of </w:t>
    </w:r>
    <w:r w:rsidDel="00000000" w:rsidR="00000000" w:rsidRPr="00000000">
      <w:rPr>
        <w:rFonts w:ascii="Arial" w:cs="Arial" w:eastAsia="Arial" w:hAnsi="Arial"/>
        <w:b w:val="1"/>
        <w:sz w:val="20"/>
        <w:szCs w:val="20"/>
      </w:rPr>
      <w:fldChar w:fldCharType="begin"/>
      <w:instrText xml:space="preserve">NUMPAGES</w:instrText>
      <w:fldChar w:fldCharType="separate"/>
      <w:fldChar w:fldCharType="end"/>
    </w:r>
    <w:r w:rsidDel="00000000" w:rsidR="00000000" w:rsidRPr="00000000">
      <w:rPr>
        <w:rtl w:val="0"/>
      </w:rPr>
    </w:r>
  </w:p>
  <w:tbl>
    <w:tblPr>
      <w:tblW w:type="auto" w:w="0"/>
      <w:jc w:val="center"/>
      <w:tblLook w:firstColumn="1" w:firstRow="1" w:lastColumn="0" w:lastRow="0" w:noHBand="0" w:noVBand="1" w:val="04A0"/>
    </w:tblPr>
    <w:tblGrid>
      <w:gridCol w:w="5184"/>
      <w:gridCol w:w="5184"/>
    </w:tblGrid>
    <w:tr>
      <w:tc>
        <w:tcPr>
          <w:tcW w:type="dxa" w:w="5184"/>
        </w:tcPr>
        <w:p>
          <w:pPr>
            <w:jc w:val="left"/>
          </w:pPr>
          <w:r>
            <w:rPr>
              <w:rFonts w:ascii="Arial" w:hAnsi="Arial"/>
              <w:color w:val="5B6372"/>
              <w:sz w:val="16"/>
            </w:rPr>
            <w:t>TGS-2023040474  |  Tertiary Infotech Academy Pte Ltd</w:t>
          </w:r>
        </w:p>
      </w:tc>
      <w:tc>
        <w:tcPr>
          <w:tcW w:type="dxa" w:w="5184"/>
        </w:tcPr>
        <w:p>
          <w:pPr>
            <w:jc w:val="right"/>
          </w:pPr>
          <w:r>
            <w:rPr>
              <w:rFonts w:ascii="Arial" w:hAnsi="Arial"/>
              <w:color w:val="5B6372"/>
              <w:sz w:val="16"/>
            </w:rPr>
            <w:t xml:space="preserve">Page </w:t>
          </w:r>
          <w:fldSimple w:instr="PAGE">
            <w:r>
              <w:rPr>
                <w:color w:val="5B6372"/>
                <w:sz w:val="16"/>
              </w:rPr>
              <w:t>1</w:t>
            </w:r>
          </w:fldSimple>
        </w:p>
      </w:tc>
    </w:tr>
  </w:tbl>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Bdr>
        <w:bottom w:val="single" w:sz="10" w:space="4" w:color="10B981"/>
      </w:pBdr>
    </w:pPr>
    <w:r>
      <w:rPr>
        <w:rFonts w:ascii="Arial" w:hAnsi="Arial"/>
        <w:b/>
        <w:color w:val="1F6FEB"/>
        <w:sz w:val="16"/>
      </w:rPr>
      <w:t>LEARNER GUIDE | AWS CERTIFIED SYSOPS ADMINISTRATOR - ASSOCIATE</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rFonts w:ascii="Arial" w:cs="Arial" w:eastAsia="Arial" w:hAnsi="Arial"/>
        <w:b w:val="1"/>
        <w:i w:val="0"/>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rsid w:val="00567A9E"/>
    <w:pPr>
      <w:tabs>
        <w:tab w:val="center" w:pos="4680"/>
        <w:tab w:val="right" w:pos="9360"/>
      </w:tabs>
      <w:spacing w:after="0" w:line="240" w:lineRule="auto"/>
    </w:pPr>
  </w:style>
  <w:style w:type="character" w:styleId="FooterChar" w:customStyle="1">
    <w:name w:val="Footer Char"/>
    <w:basedOn w:val="DefaultParagraphFont"/>
    <w:link w:val="Footer"/>
    <w:uiPriority w:val="99"/>
    <w:rsid w:val="00567A9E"/>
  </w:style>
  <w:style w:type="paragraph" w:styleId="Header">
    <w:name w:val="header"/>
    <w:basedOn w:val="Normal"/>
    <w:link w:val="HeaderChar"/>
    <w:uiPriority w:val="99"/>
    <w:unhideWhenUsed w:val="1"/>
    <w:rsid w:val="00567A9E"/>
    <w:pPr>
      <w:tabs>
        <w:tab w:val="center" w:pos="4680"/>
        <w:tab w:val="right" w:pos="9360"/>
      </w:tabs>
      <w:spacing w:after="0" w:line="240" w:lineRule="auto"/>
    </w:pPr>
  </w:style>
  <w:style w:type="character" w:styleId="HeaderChar" w:customStyle="1">
    <w:name w:val="Header Char"/>
    <w:basedOn w:val="DefaultParagraphFont"/>
    <w:link w:val="Header"/>
    <w:uiPriority w:val="99"/>
    <w:rsid w:val="00567A9E"/>
  </w:style>
  <w:style w:type="character" w:styleId="PageNumber">
    <w:name w:val="page number"/>
    <w:basedOn w:val="DefaultParagraphFont"/>
    <w:rsid w:val="00567A9E"/>
  </w:style>
  <w:style w:type="paragraph" w:styleId="BalloonText">
    <w:name w:val="Balloon Text"/>
    <w:basedOn w:val="Normal"/>
    <w:link w:val="BalloonTextChar"/>
    <w:unhideWhenUsed w:val="1"/>
    <w:rsid w:val="00567A9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rsid w:val="00567A9E"/>
    <w:rPr>
      <w:rFonts w:ascii="Tahoma" w:cs="Tahoma" w:hAnsi="Tahoma"/>
      <w:sz w:val="16"/>
      <w:szCs w:val="16"/>
    </w:rPr>
  </w:style>
  <w:style w:type="paragraph" w:styleId="TOC2">
    <w:name w:val="toc 2"/>
    <w:basedOn w:val="Normal"/>
    <w:next w:val="Normal"/>
    <w:autoRedefine w:val="1"/>
    <w:uiPriority w:val="39"/>
    <w:unhideWhenUsed w:val="1"/>
    <w:rsid w:val="00567A9E"/>
    <w:pPr>
      <w:spacing w:after="100"/>
      <w:ind w:left="220"/>
    </w:pPr>
  </w:style>
  <w:style w:type="character" w:styleId="Hyperlink">
    <w:name w:val="Hyperlink"/>
    <w:basedOn w:val="DefaultParagraphFont"/>
    <w:uiPriority w:val="99"/>
    <w:unhideWhenUsed w:val="1"/>
    <w:rsid w:val="00567A9E"/>
    <w:rPr>
      <w:color w:val="0000ff" w:themeColor="hyperlink"/>
      <w:u w:val="single"/>
    </w:rPr>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val="1"/>
    <w:rsid w:val="00567A9E"/>
    <w:pPr>
      <w:ind w:left="720"/>
      <w:contextualSpacing w:val="1"/>
    </w:pPr>
  </w:style>
  <w:style w:type="character" w:styleId="Heading1Char" w:customStyle="1">
    <w:name w:val="Heading 1 Char"/>
    <w:basedOn w:val="DefaultParagraphFont"/>
    <w:link w:val="Heading1"/>
    <w:uiPriority w:val="9"/>
    <w:rsid w:val="00FB5D40"/>
    <w:rPr>
      <w:rFonts w:ascii="Arial" w:hAnsi="Arial" w:cstheme="majorBidi" w:eastAsiaTheme="majorEastAsia"/>
      <w:b w:val="1"/>
      <w:bCs w:val="1"/>
      <w:sz w:val="28"/>
      <w:szCs w:val="28"/>
    </w:rPr>
  </w:style>
  <w:style w:type="paragraph" w:styleId="TOC1">
    <w:name w:val="toc 1"/>
    <w:basedOn w:val="Normal"/>
    <w:next w:val="Normal"/>
    <w:autoRedefine w:val="1"/>
    <w:uiPriority w:val="39"/>
    <w:unhideWhenUsed w:val="1"/>
    <w:rsid w:val="00FB5D40"/>
    <w:pPr>
      <w:spacing w:after="100"/>
    </w:pPr>
  </w:style>
  <w:style w:type="character" w:styleId="Heading2Char" w:customStyle="1">
    <w:name w:val="Heading 2 Char"/>
    <w:basedOn w:val="DefaultParagraphFont"/>
    <w:link w:val="Heading2"/>
    <w:uiPriority w:val="9"/>
    <w:rsid w:val="001A228E"/>
    <w:rPr>
      <w:rFonts w:ascii="Arial" w:hAnsi="Arial" w:cstheme="majorBidi" w:eastAsiaTheme="majorEastAsia"/>
      <w:b w:val="1"/>
      <w:bCs w:val="1"/>
      <w:sz w:val="24"/>
      <w:szCs w:val="26"/>
    </w:rPr>
  </w:style>
  <w:style w:type="table" w:styleId="TableGrid">
    <w:name w:val="Table Grid"/>
    <w:basedOn w:val="TableNormal"/>
    <w:uiPriority w:val="39"/>
    <w:qFormat w:val="1"/>
    <w:rsid w:val="00A9523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uiPriority w:val="1"/>
    <w:qFormat w:val="1"/>
    <w:rsid w:val="001D5F25"/>
    <w:pPr>
      <w:widowControl w:val="0"/>
      <w:autoSpaceDE w:val="0"/>
      <w:autoSpaceDN w:val="0"/>
      <w:spacing w:after="0" w:line="240" w:lineRule="auto"/>
    </w:pPr>
    <w:rPr>
      <w:rFonts w:ascii="Arial" w:cs="Arial" w:eastAsia="Arial" w:hAnsi="Arial"/>
      <w:sz w:val="20"/>
      <w:szCs w:val="20"/>
    </w:rPr>
  </w:style>
  <w:style w:type="character" w:styleId="BodyTextChar" w:customStyle="1">
    <w:name w:val="Body Text Char"/>
    <w:basedOn w:val="DefaultParagraphFont"/>
    <w:link w:val="BodyText"/>
    <w:uiPriority w:val="1"/>
    <w:rsid w:val="001D5F25"/>
    <w:rPr>
      <w:rFonts w:ascii="Arial" w:cs="Arial" w:eastAsia="Arial" w:hAnsi="Arial"/>
      <w:sz w:val="20"/>
      <w:szCs w:val="20"/>
    </w:rPr>
  </w:style>
  <w:style w:type="paragraph" w:styleId="xxxfFilePath" w:customStyle="1">
    <w:name w:val="xxxfFilePath"/>
    <w:rsid w:val="00855864"/>
    <w:pPr>
      <w:suppressAutoHyphens w:val="1"/>
      <w:autoSpaceDN w:val="0"/>
      <w:spacing w:after="0" w:before="20" w:line="240" w:lineRule="auto"/>
      <w:textAlignment w:val="baseline"/>
    </w:pPr>
    <w:rPr>
      <w:rFonts w:ascii="Arial" w:cs="Times New Roman" w:eastAsia="SimSun" w:hAnsi="Arial"/>
      <w:sz w:val="12"/>
      <w:szCs w:val="20"/>
      <w:lang w:eastAsia="en-GB"/>
    </w:rPr>
  </w:style>
  <w:style w:type="paragraph" w:styleId="Default" w:customStyle="1">
    <w:name w:val="Default"/>
    <w:rsid w:val="00643183"/>
    <w:pPr>
      <w:autoSpaceDE w:val="0"/>
      <w:autoSpaceDN w:val="0"/>
      <w:adjustRightInd w:val="0"/>
      <w:spacing w:after="0" w:line="240" w:lineRule="auto"/>
    </w:pPr>
    <w:rPr>
      <w:rFonts w:ascii="Arial" w:cs="Arial" w:hAnsi="Arial" w:eastAsiaTheme="minorEastAsia"/>
      <w:color w:val="000000"/>
      <w:sz w:val="24"/>
      <w:szCs w:val="24"/>
    </w:rPr>
  </w:style>
  <w:style w:type="character" w:styleId="FootnoteReference">
    <w:name w:val="footnote reference"/>
    <w:basedOn w:val="DefaultParagraphFont"/>
    <w:rsid w:val="004D3813"/>
    <w:rPr>
      <w:position w:val="0"/>
      <w:vertAlign w:val="superscript"/>
    </w:rPr>
  </w:style>
  <w:style w:type="paragraph" w:styleId="NormalWeb">
    <w:name w:val="Normal (Web)"/>
    <w:basedOn w:val="Normal"/>
    <w:uiPriority w:val="99"/>
    <w:unhideWhenUsed w:val="1"/>
    <w:rsid w:val="00212D00"/>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MSGENFONTSTYLENAMETEMPLATEROLENUMBERMSGENFONTSTYLENAMEBYROLETEXT2MSGENFONTSTYLEMODIFERSIZE9" w:customStyle="1">
    <w:name w:val="MSG_EN_FONT_STYLE_NAME_TEMPLATE_ROLE_NUMBER MSG_EN_FONT_STYLE_NAME_BY_ROLE_TEXT 2 + MSG_EN_FONT_STYLE_MODIFER_SIZE 9"/>
    <w:aliases w:val="MSG_EN_FONT_STYLE_MODIFER_BOLD,MSG_EN_FONT_STYLE_MODIFER_ITALIC"/>
    <w:basedOn w:val="DefaultParagraphFont"/>
    <w:rsid w:val="00F5482E"/>
    <w:rPr>
      <w:rFonts w:ascii="Arial" w:cs="Arial" w:eastAsia="Arial" w:hAnsi="Arial"/>
      <w:b w:val="1"/>
      <w:bCs w:val="1"/>
      <w:color w:val="000000"/>
      <w:spacing w:val="0"/>
      <w:w w:val="100"/>
      <w:position w:val="0"/>
      <w:sz w:val="18"/>
      <w:szCs w:val="18"/>
      <w:shd w:color="auto" w:fill="ffffff" w:val="clear"/>
      <w:lang w:bidi="en-US" w:eastAsia="en-US" w:val="en-US"/>
    </w:rPr>
  </w:style>
  <w:style w:type="character" w:styleId="Strong">
    <w:name w:val="Strong"/>
    <w:basedOn w:val="DefaultParagraphFont"/>
    <w:uiPriority w:val="22"/>
    <w:qFormat w:val="1"/>
    <w:rsid w:val="00F5482E"/>
    <w:rPr>
      <w:b w:val="1"/>
      <w:bCs w:val="1"/>
    </w:rPr>
  </w:style>
  <w:style w:type="character" w:styleId="CommentReference">
    <w:name w:val="annotation reference"/>
    <w:basedOn w:val="DefaultParagraphFont"/>
    <w:uiPriority w:val="99"/>
    <w:rsid w:val="00A94F0D"/>
    <w:rPr>
      <w:sz w:val="16"/>
      <w:szCs w:val="16"/>
    </w:rPr>
  </w:style>
  <w:style w:type="paragraph" w:styleId="CommentText">
    <w:name w:val="annotation text"/>
    <w:basedOn w:val="Normal"/>
    <w:link w:val="CommentTextChar"/>
    <w:uiPriority w:val="99"/>
    <w:rsid w:val="00A94F0D"/>
    <w:pPr>
      <w:suppressAutoHyphens w:val="1"/>
      <w:autoSpaceDN w:val="0"/>
      <w:spacing w:line="240" w:lineRule="auto"/>
      <w:textAlignment w:val="baseline"/>
    </w:pPr>
    <w:rPr>
      <w:rFonts w:cs="Times New Roman" w:eastAsia="SimSun"/>
      <w:sz w:val="20"/>
      <w:szCs w:val="20"/>
      <w:lang w:eastAsia="en-GB" w:val="en-GB"/>
    </w:rPr>
  </w:style>
  <w:style w:type="character" w:styleId="CommentTextChar" w:customStyle="1">
    <w:name w:val="Comment Text Char"/>
    <w:basedOn w:val="DefaultParagraphFont"/>
    <w:link w:val="CommentText"/>
    <w:uiPriority w:val="99"/>
    <w:rsid w:val="00A94F0D"/>
    <w:rPr>
      <w:rFonts w:ascii="Calibri" w:cs="Times New Roman" w:eastAsia="SimSun" w:hAnsi="Calibri"/>
      <w:sz w:val="20"/>
      <w:szCs w:val="20"/>
      <w:lang w:eastAsia="en-GB" w:val="en-GB"/>
    </w:rPr>
  </w:style>
  <w:style w:type="table" w:styleId="a" w:customStyle="1">
    <w:basedOn w:val="TableNormal"/>
    <w:tblPr>
      <w:tblStyleRowBandSize w:val="1"/>
      <w:tblStyleColBandSize w:val="1"/>
      <w:tblCellMar>
        <w:top w:w="113.0" w:type="dxa"/>
        <w:left w:w="115.0" w:type="dxa"/>
        <w:bottom w:w="113.0" w:type="dxa"/>
        <w:right w:w="115.0" w:type="dxa"/>
      </w:tblCellMar>
    </w:tblPr>
  </w:style>
  <w:style w:type="table" w:styleId="a0" w:customStyle="1">
    <w:basedOn w:val="TableNormal"/>
    <w:pPr>
      <w:spacing w:after="0" w:line="240" w:lineRule="auto"/>
    </w:pPr>
    <w:tblPr>
      <w:tblStyleRowBandSize w:val="1"/>
      <w:tblStyleColBandSize w:val="1"/>
    </w:tblPr>
  </w:style>
  <w:style w:type="character" w:styleId="PlaceholderText">
    <w:name w:val="Placeholder Text"/>
    <w:basedOn w:val="DefaultParagraphFont"/>
    <w:uiPriority w:val="99"/>
    <w:semiHidden w:val="1"/>
    <w:rsid w:val="00F408ED"/>
    <w:rPr>
      <w:color w:val="66666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5.0" w:type="dxa"/>
        <w:bottom w:w="113.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xm8l9+zEyMSBzQQvyP4IDTXm+g==">CgMxLjAyDmgudTlqb2U4dzVic3E1MgloLjMwajB6bGwyDmguc2JyNnJvYTl5bXBsMgloLjFmb2I5dGU4AHIhMXdrU21XOGFZSi15X1ZmREVsU2JVMW9SeV9VZWpBY3hx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2022-10-21T06:23:00Z</dcterms:created>
  <dc:creator>Tertiary Infotech Academy Pte Ltd</dc:creator>
  <dc:title>Learner Guide - AWS Certified SysOps Administrator Associate Training</dc:title>
  <dc:subject>TGS-2024051413</dc:subject>
</cp:coreProperties>
</file>