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AWS Certified SysOps Administrator Associate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TGS-2024051413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Learner Guide retained as source evidence.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927-slide SOA-C02 courseware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visual SOA-C03-aligned deck; added native charts, ImageGen visuals, twelve self-contained AWS labs scheduled at four per day with editable templates and JPEG references, detailed Learner Guide, aligned Lesson Plan and revised WA plus Case Study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Expanded the trainer deck beyond 500 substantive slides by extracting and modernising deep technical coverage from the original 927-slide v4 PowerPoint; blended current SOA-C03 operations content, additional native charts and new ImageGen technical visuals while retaining detailed procedures in the Learner Guide and lab folders.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  <w:r>
        <w:rPr>
          <w:vanish/>
        </w:rP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TSC Mapping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Knowledge Statements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Ability Statements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and Assessment Strategy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Foundations, observability, EC2 and fleet operations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Reliability, continuity, deployment automation and security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Networking, data operations, integrated troubleshooting and assessment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Slide and Lab Mapping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Facilitator Preparation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Traceability</w:t>
        <w:tab/>
        <w:t>11</w:t>
      </w:r>
    </w:p>
    <w:p>
      <w:pPr>
        <w:pStyle w:val="Heading1"/>
        <w:pageBreakBefore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Course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AWS Certified SysOps Administrator Associate Training (TGS-2024051413)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Cloud Computing Application (LOG-TEM-3007-1.1)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Tertiary Infotech Academy Pte Ltd · UEN: 201200696W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3 days · 24 hours · 22 hours facilitated delivery + 2 hours 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09:30–18:30; one-hour lunch excluded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Instructor-led concepts, peer discussion and AWS-native guided labs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12 self-contained labs · exactly 4 labs each day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WA-SAQ: 5 questions / 60 min + Case Study: 5 tasks / 60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Dr. Alfred Ang</w:t>
            </w:r>
          </w:p>
        </w:tc>
      </w:tr>
    </w:tbl>
    <w:p>
      <w:pPr>
        <w:pStyle w:val="Heading1"/>
      </w:pPr>
      <w:r>
        <w:t>Learning Outcomes and TSC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LO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Knowledge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Abilities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Maintain business continuity of AWS cloud operations to ensure stable service delivery.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K1, K4, K5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A3, A5, A6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Implement secure AWS cloud infrastructure setup such as data loading and performance monitoring.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K1, K2, K3,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Apply service quality standards to ensure security and compliance of AWS cloud operations.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K2,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LO4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Analyse and resolve processing issues to ensure continuity and disaster recovery in AWS cloud applications.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K2,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A4, A6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LO5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Troubleshoot networking performance issues at scale for optimal AWS infrastructure operation.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K1, K2,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A2</w:t>
            </w:r>
          </w:p>
        </w:tc>
      </w:tr>
    </w:tbl>
    <w:p>
      <w:pPr>
        <w:pStyle w:val="Heading2"/>
      </w:pPr>
      <w:r>
        <w:t>Knowledge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Code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Statement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K1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Cloud computing infrastructure components and technologies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K2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Installation, configuration and troubleshooting of cloud computing infrastructures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K3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Installation, configuration and troubleshooting of software packages supporting cloud computing infrastructures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K4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Design, configuration, maintenance and troubleshooting of cloud computing applications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K5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Virtualisation technologies</w:t>
            </w:r>
          </w:p>
        </w:tc>
      </w:tr>
    </w:tbl>
    <w:p>
      <w:r>
        <w:br w:type="page"/>
      </w:r>
    </w:p>
    <w:p>
      <w:pPr>
        <w:pStyle w:val="Heading2"/>
      </w:pPr>
      <w:r>
        <w:t>Ability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Code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Statement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Implement data loading, security, performance monitoring and tuning, capacity planning, backup and recovery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Implement performance diagnostics and troubleshooting at scale in a live environment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Maintain availability and performance of cloud computing operations and ensure secure services with no unplanned downtime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Analyse processing issues and data anomalies and identify solutions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Implement and release cloud computing operations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Implement IT risk-management measures for business continuity and disaster recovery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A7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2"/>
              </w:rPr>
              <w:t>Implement service-quality standards</w:t>
            </w:r>
          </w:p>
        </w:tc>
      </w:tr>
    </w:tbl>
    <w:p>
      <w:pPr>
        <w:pStyle w:val="Heading1"/>
      </w:pPr>
      <w:r>
        <w:t>Instructional and Assessment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Use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2"/>
              </w:rPr>
              <w:t>Concept-led facilitation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Editable diagrams, comparisons, ImageGen visuals and native charts explain relationships and trade-offs without click-by-click procedure.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Retrieval explanations and architecture decisions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2"/>
              </w:rPr>
              <w:t>AWS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Twelve folders use AWS-native editable assets, detailed guides, JPEG references and explicit cleanup.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Outputs, screenshots, decisions and cleanup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2"/>
              </w:rPr>
              <w:t>Peer discussion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Learners compare operational risk, diagnosis and service-quality decisions.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Evidence-backed 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2"/>
              </w:rPr>
              <w:t>WA-SAQ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Five open-ended questions assess K1–K5.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Candidate paper; 60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2"/>
              </w:rPr>
              <w:t>Case Study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Five connected tasks assess A1–A7.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Candidate paper; 60 minutes</w:t>
            </w:r>
          </w:p>
        </w:tc>
      </w:tr>
    </w:tbl>
    <w:p>
      <w:pPr>
        <w:pStyle w:val="Heading1"/>
      </w:pPr>
      <w:r>
        <w:t>Course Schedule</w:t>
      </w:r>
    </w:p>
    <w:p>
      <w:pPr>
        <w:pStyle w:val="Heading2"/>
      </w:pPr>
      <w:r>
        <w:t>Day 1 — Foundations, observability, EC2 and fleet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33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Facilitation content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/>
                <w:sz w:val="22"/>
              </w:rPr>
              <w:t>09:30–10:00</w:t>
            </w:r>
          </w:p>
        </w:tc>
        <w:tc>
          <w:tcPr>
            <w:tcW w:type="dxa" w:w="64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30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Administration</w:t>
            </w:r>
          </w:p>
        </w:tc>
        <w:tc>
          <w:tcPr>
            <w:tcW w:type="dxa" w:w="33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Welcome, attendance, outcomes, current certification context and assessment briefing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1–20</w:t>
            </w:r>
          </w:p>
        </w:tc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Facilitation + introductions</w:t>
            </w:r>
          </w:p>
        </w:tc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Expectations and access boundary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10:00–11:30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90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01 + Lab 01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Cloud operations foundations followed by an observability baseline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21–63; 111–113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Baseline dashboard and alarm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11:30–13:30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02 + Lab 02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Monitoring, logs, events and event-driven triage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64–117; 114–116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Process maps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Event route and triage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14:30–16:30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03 + Lab 03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EC2 fleet operations, Systems Manager, patch and controlled command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118–187; 184–186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Comparison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Managed-node and compliance record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16:30–18:30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04 + Lab 04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Multi-AZ high availability, health-based recovery and failover test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188–247; 244–246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Architecture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Measured recovery and cleanup</w:t>
            </w:r>
          </w:p>
        </w:tc>
      </w:tr>
    </w:tbl>
    <w:p>
      <w:r>
        <w:rPr>
          <w:i/>
          <w:color w:val="555B66"/>
        </w:rPr>
        <w:t>Day 1 total excluding lunch: 480 minutes (8 hours). Labs completed: 4.</w:t>
      </w:r>
    </w:p>
    <w:p>
      <w:pPr>
        <w:pStyle w:val="Heading2"/>
      </w:pPr>
      <w:r>
        <w:t>Day 2 — Reliability, continuity, deployment automation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33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Facilitation content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09:30–11:30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05 + Lab 06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RTO, RPO, backup plans and restore assurance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248–294; 291–293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Restore and integrity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11:30–13:30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06 + Lab 05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CloudFormation change sets, drift and Automation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295–354; 351–353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Comparison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Reviewed change and reconciliation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14:30–16:30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07 + Lab 07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Configuration history, rules, remediation and service quality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355–427; 421–423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Compliance and exception record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16:30–18:30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07 + Lab 08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IAM, KMS, data protection and bounded security response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355–427; 424–426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Case discussion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Identity and encryption evidence</w:t>
            </w:r>
          </w:p>
        </w:tc>
      </w:tr>
    </w:tbl>
    <w:p>
      <w:r>
        <w:rPr>
          <w:i/>
          <w:color w:val="555B66"/>
        </w:rPr>
        <w:t>Day 2 total excluding lunch: 480 minutes (8 hours). Labs completed: 4.</w:t>
      </w:r>
    </w:p>
    <w:p>
      <w:pPr>
        <w:pStyle w:val="Heading2"/>
      </w:pPr>
      <w:r>
        <w:t>Day 3 — Networking, data operations, integrated troubleshooting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33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Facilitation content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09:30–11:30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08 + Labs 09–10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VPC diagnostics, DNS, Route 53, CloudFront and failover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428–501; 495–497; 498–500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Request-path diagnosis + labs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Network and delivery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11:30–13:30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09 + Lab 11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Storage, database protection and recovery assurance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502–586; 583–585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Restore validation and RTO/RPO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14:30–16:30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Topic 10 + Lab 12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Integrated incident detection, diagnosis, recovery and prevention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587–606; 603–605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Capstone lab + briefing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Complete incident evidence chain</w:t>
            </w:r>
          </w:p>
        </w:tc>
      </w:tr>
      <w:tr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/>
                <w:sz w:val="22"/>
              </w:rPr>
              <w:t>16:30–17:30</w:t>
            </w:r>
          </w:p>
        </w:tc>
        <w:tc>
          <w:tcPr>
            <w:tcW w:type="dxa" w:w="64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60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Written Assessment</w:t>
            </w:r>
          </w:p>
        </w:tc>
        <w:tc>
          <w:tcPr>
            <w:tcW w:type="dxa" w:w="33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Five open-ended questions covering K1–K5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607–616</w:t>
            </w:r>
          </w:p>
        </w:tc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Individual open book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Candidate WA paper</w:t>
            </w:r>
          </w:p>
        </w:tc>
      </w:tr>
      <w:tr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/>
                <w:sz w:val="22"/>
              </w:rPr>
              <w:t>17:30–18:30</w:t>
            </w:r>
          </w:p>
        </w:tc>
        <w:tc>
          <w:tcPr>
            <w:tcW w:type="dxa" w:w="64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60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Case Study</w:t>
            </w:r>
          </w:p>
        </w:tc>
        <w:tc>
          <w:tcPr>
            <w:tcW w:type="dxa" w:w="33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Five connected tasks covering A1–A7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607–616</w:t>
            </w:r>
          </w:p>
        </w:tc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Individual open book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Candidate CS paper</w:t>
            </w:r>
          </w:p>
        </w:tc>
      </w:tr>
    </w:tbl>
    <w:p>
      <w:r>
        <w:rPr>
          <w:i/>
          <w:color w:val="555B66"/>
        </w:rPr>
        <w:t>Day 3 total excluding lunch: 480 minutes (8 hours). Labs completed: 4.</w:t>
      </w:r>
    </w:p>
    <w:p>
      <w:pPr>
        <w:pStyle w:val="Heading1"/>
      </w:pPr>
      <w:r>
        <w:t>Slide and Lab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LO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K/A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Deck slides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Aligned lab(s)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01 — Cloud Operations Foundations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LO1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K1 · K5 · 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21–63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Concept foundation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02 — Monitoring, Logging and Incident Response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LO2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K1 · K3 · K4 · A1 · A4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64–117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01 (111–113); Lab 02 (114–116)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03 — Compute, Virtualisation and Systems Management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LO1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K3 · K5 · A3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118–187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03 (184–186)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04 — Reliability, Elasticity and High Availability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K4 · K5 · A3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188–247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04 (244–246)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05 — Backup, Restore and Business Continuity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LO1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K4 · A1 · A4 · A6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248–294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06 (291–293)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06 — Deployment, Provisioning and Automation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LO2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K3 · K4 · A4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295–354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05 (351–353)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07 — Security, Identity and Compliance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LO2 · 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K1 · K3 · A1 · A7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355–427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07 (421–423); Lab 08 (424–426)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08 — Networking, DNS and Content Delivery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K2 · A2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428–501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09 (495–497); Lab 10 (498–500)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09 — Storage, Data and Database Operations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LO1 · LO2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K1 · K4 · A1 · A4 · A6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502–586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11 (583–585)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2"/>
              </w:rPr>
              <w:t>Topic 10 — Performance, Cost and Integrated Troubleshooting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LO3 · LO4 · LO5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K2 · K4 · A2 · A4 · A7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587–606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Lab 12 (603–605)</w:t>
            </w:r>
          </w:p>
        </w:tc>
      </w:tr>
    </w:tbl>
    <w:p>
      <w:pPr>
        <w:pStyle w:val="Heading1"/>
      </w:pPr>
      <w:r>
        <w:t>Facilitator Preparation</w:t>
      </w:r>
    </w:p>
    <w:p>
      <w:pPr>
        <w:pStyle w:val="ListBullet"/>
      </w:pPr>
      <w:r>
        <w:t>Verify the PPT/PDF, Learner Guide and Lesson Plan show v6.0; confirm all 12 lab folders are present and aligned.</w:t>
      </w:r>
    </w:p>
    <w:p>
      <w:pPr>
        <w:pStyle w:val="ListBullet"/>
      </w:pPr>
      <w:r>
        <w:t>Confirm each day contains exactly four labs and all learner accounts have the required scoped access.</w:t>
      </w:r>
    </w:p>
    <w:p>
      <w:pPr>
        <w:pStyle w:val="ListBullet"/>
      </w:pPr>
      <w:r>
        <w:t>Use slides for concepts; use the Learner Guide and lab folders for detailed procedures.</w:t>
      </w:r>
    </w:p>
    <w:p>
      <w:pPr>
        <w:pStyle w:val="ListBullet"/>
      </w:pPr>
      <w:r>
        <w:t>Inspect AWS-native files and JPEG references before class; do not request learner credentials.</w:t>
      </w:r>
    </w:p>
    <w:p>
      <w:pPr>
        <w:pStyle w:val="ListBullet"/>
      </w:pPr>
      <w:r>
        <w:t>Set cost and cleanup checkpoints and verify no chargeable learner resources remain.</w:t>
      </w:r>
    </w:p>
    <w:p>
      <w:pPr>
        <w:pStyle w:val="ListBullet"/>
      </w:pPr>
      <w:r>
        <w:t>Confirm candidate-paper links resolve and answer keys are trainer-only.</w:t>
      </w:r>
    </w:p>
    <w:p>
      <w:pPr>
        <w:pStyle w:val="ListBullet"/>
      </w:pPr>
      <w:r>
        <w:t>Repeat individual-work, open-book, submission, reassessment and appeal rules before assessment.</w:t>
      </w:r>
    </w:p>
    <w:p>
      <w:pPr>
        <w:pStyle w:val="Heading1"/>
      </w:pPr>
      <w:r>
        <w:t>Assessment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Assessment item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Taught in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Practised 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K1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WA Q1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01, 04, 08–09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04, 09–11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K2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WA Q2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02, 08,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01–02, 09–10, 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K3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WA Q3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03, 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03, 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WA Q4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04–10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04–12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K5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WA Q5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01, 03–04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03–04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A3,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CS Task 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04, 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04–05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CS Task 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02, 05, 09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01–02, 06, 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A7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CS Task 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 07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A4, A6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CS Task 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05,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06, 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2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CS Task 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Topics 08,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Labs 09–10, 12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