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Network Security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TGS-2024051414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1.2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94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82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rPr>
          <w:trHeight w:val="0" w:hRule="atLeast"/>
        </w:trPr>
        <w:tc>
          <w:tcPr>
            <w:tcW w:type="dxa" w:w="151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29 August 2026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Initial release of the AI for Network Security lesson plan — 2 days, 8 instructional hours per day, 4 topics aligned to LO1-LO4 and TSC ICT-DIT-4024-1.1, 12 hands-on AI-assisted labs, and the WA-SAQ + Case Study assessment on Day 2.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rPr>
          <w:trHeight w:val="0" w:hRule="atLeast"/>
        </w:trPr>
        <w:tc>
          <w:tcPr>
            <w:tcW w:type="dxa" w:w="1512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29 August 2026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Quality-audit revision. Process-map stage labels are now authored short names in the single source (never derived by truncation), with a build-time guard; procedure-slide headings use one uniform size per slide; the Support slide became a tile grid; the day schedule moved to a 9:30 am start with exactly 8 instructional hours per day (lunch and tea breaks excluded, enforced by assertion); the Case Study is 1 hour, matching the paper and the deck.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rPr>
          <w:trHeight w:val="0" w:hRule="atLeast"/>
        </w:trPr>
        <w:tc>
          <w:tcPr>
            <w:tcW w:type="dxa" w:w="1512"/>
          </w:tcPr>
          <w:p>
            <w:r/>
            <w:r>
              <w:rPr>
                <w:sz w:val="19"/>
              </w:rPr>
              <w:t>1.2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29 August 2026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Wired the browser practice tools into the lab procedures. The IP Calculator now scopes the scan in Lab 1 and carves the security zones in Lab 7; the PCAP Analyzer triages the capture in Lab 2 and summarises capture evidence in Lab 11; the Cybersecurity Simulator grounds the likelihood scores in Lab 5; the Cryptography Toolkit demonstrates the confidentiality control in Lab 8 and hash tamper-evidence in Lab 11; RegexLab builds and negatively tests the log filters in Lab 10. Hacklab and FauxBank are documented as optional, unassessed extension work.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 w:dirty="true"/>
      </w:r>
    </w:p>
    <w:p>
      <w:r>
        <w:instrText xml:space="preserve"> TOC \o "1-3" \h \z \u </w:instrText>
      </w:r>
    </w:p>
    <w:p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AI-Assisted Threat &amp; Vulnerability Analysis · AI-Powered Risk Assessment and Management Planning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Designing &amp; Implementing AI-Enhanced Security Measures · AI-Assisted Incident Documentation and Response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learning outcomes and TSC statements)</w:t>
        <w:tab/>
        <w:t>9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for Network Security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TGS-2024051414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instructional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Day 1: 9:30 am – 7:00 pm · Day 2: 9:30 am – 7:00 pm (1-hour lunch and two 15-minute tea breaks, excluded from the 8 instructional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AI-assisted network security labs against authorised lab targets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TSC: Network Security  (ICT-DIT-4024-1.1)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Identify and assess network threats and vulnerabilities by analysing ICT configurations.</w:t>
      </w:r>
    </w:p>
    <w:p>
      <w:pPr>
        <w:pStyle w:val="ListBullet"/>
      </w:pPr>
      <w:r>
        <w:rPr>
          <w:sz w:val="21"/>
        </w:rPr>
        <w:t>LO2: Evaluate organisational assets and develop risk management plans to address network infrastructure weaknesses effectively.</w:t>
      </w:r>
    </w:p>
    <w:p>
      <w:pPr>
        <w:pStyle w:val="ListBullet"/>
      </w:pPr>
      <w:r>
        <w:rPr>
          <w:sz w:val="21"/>
        </w:rPr>
        <w:t>LO3: Design and implement security measures for network components by managing security phases.</w:t>
      </w:r>
    </w:p>
    <w:p>
      <w:pPr>
        <w:pStyle w:val="ListBullet"/>
      </w:pPr>
      <w:r>
        <w:rPr>
          <w:sz w:val="21"/>
        </w:rPr>
        <w:t>LO4: Document security incidents and apply incident response configurations to manage risks based on established procedures.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— Short-Answer Questions (WA-SAQ) · 1 hour · open book. Assesses the underpinning knowledge K1–K4.</w:t>
      </w:r>
    </w:p>
    <w:p>
      <w:pPr>
        <w:pStyle w:val="ListBullet"/>
      </w:pPr>
      <w:r>
        <w:rPr>
          <w:sz w:val="21"/>
        </w:rPr>
        <w:t>Case Study (CS) · 1 hour · open book. Assesses the abilities A1–A9 against a realistic organisational scenario.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5:00 pm.</w:t>
      </w:r>
    </w:p>
    <w:p>
      <w:pPr>
        <w:pStyle w:val="ListBullet"/>
      </w:pPr>
      <w:r>
        <w:rPr>
          <w:sz w:val="21"/>
        </w:rPr>
        <w:t>Knowledge (K1-K4) is assessed by the WA-SAQ; abilities (A1-A9) are assessed by the Case Study.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AI-Assisted Threat &amp; Vulnerability Analysis · AI-Powered Risk Assessment and Management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83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learning outcomes and mandatory digital attendance (AM)</w:t>
            </w:r>
          </w:p>
        </w:tc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1-19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Core concepts — network security and the CIA triad; why signature-based detection fails against zero-day, polymorphic and Living-off-the-Land attacks; where AI is applied in network security (concepts + demo)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20-31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Topic 1 — AI-Assisted Network Threat and Vulnerability Analysis: ICT networks and configuration (K1), the threat landscape (K2), pattern-of-life baselines, NDR and AI vulnerability prioritisation (concepts). Hands-on: Lab 1: Map the ICT Network and Analyse Its Configuration; Lab 2: Baseline Normal Traffic and Detect an Anomaly with AI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32-51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13:30–14:30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14:30–16:15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AI-Assisted Vulnerability Analysis and Prioritisation. Topic 2 — AI-Powered Network Risk Assessment and Management Planning: asset discovery and classification, CIA business impact (concepts)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52-66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16:15–16:30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16:30–19:00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150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Topic 2 continued — risk scoring on the 5x5 matrix, the four treatments, NIST CSF 2.0 and the NIST AI RMF (concepts). Hands-on: Lab 4: Build an Asset Register and Classify What Needs Protecting; Lab 5: AI-Assisted Risk Scoring and the Risk Register; Lab 6: Develop the Risk Management Plan. Day 1 recap, Q&amp;A and PM digital attendance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67-83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hours), excluding the 1-hour lunch and the two 15-minute tea breaks.</w:t>
      </w:r>
    </w:p>
    <w:p>
      <w:pPr>
        <w:pStyle w:val="Heading2"/>
      </w:pPr>
      <w:r>
        <w:t>Day 2 — Designing &amp; Implementing AI-Enhanced Security Measures · AI-Assisted Incident Documentation and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83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9:45–11:15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Designing and Implementing AI-Enhanced Network Security Measures: defence in depth and the three control categories; the planning, building and management phases; segmentation, zero trust and access control (K3, concepts + demo)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84-96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Topic 3 continued — AI-enhanced firewalls, IDS/IPS, UEBA and adaptive access control; securing the AI itself (NIST AI 100-2 attack taxonomy, NSA/CISA deployment guidance, MITRE ATLAS). Hands-on: Lab 7: Design the Layered Architecture Across the Three Security Phases; Lab 8: Implement AI-Enhanced Controls — Firewall Policy, IDS and Adaptive Access; Lab 9: Secure the AI Itself — Adversarial ML and the NSA/CISA Deployment Controls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97-115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13:30–14:30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14:30–16:00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AI-Assisted Security Incident Documentation and Response: logging and audit design, SIEM/SOAR, AI alert triage, the NIST SP 800-61 lifecycle and incident documentation standards (K4, concepts). Hands-on: Lab 10: Centralise Logs and Triage Alerts with AI; Lab 11: Document a Security Incident to the Standard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116-138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Implement the Incident Response Configuration and Playbook. Course recap, TRAQOM survey and assessment digital attendance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139, 146-151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16:45–17:00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83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— Short-Answer Questions (WA-SAQ), 1 hour, open book. Assesses the underpinning knowledge K1-K4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8"/>
              </w:rPr>
              <w:t>152-153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18:00–19:00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83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Case Study (CS), 1 hour, open book. Assesses the abilities A1-A9 against a realistic organisational scenario</w:t>
            </w:r>
          </w:p>
        </w:tc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8"/>
              </w:rPr>
              <w:t>152-154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hours), excluding the 1-hour lunch and the two 15-minute tea breaks.</w:t>
      </w:r>
    </w:p>
    <w:p>
      <w:pPr>
        <w:pStyle w:val="Heading1"/>
      </w:pPr>
      <w:r>
        <w:t>Lab Reference (aligned to learning outcomes and TSC statements)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Learning unit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 / A assessed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AI-Assisted Network Threat and Vulnerability Analysis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K1 | A1, A2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Slides 41-56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AI-Powered Network Risk Assessment and Management Planning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K2 | A3, A4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Slides 67-82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Designing and Implementing AI-Enhanced Network Security Measures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30%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K3 | A5, A6, A7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Slides 97-114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AI-Assisted Security Incident Documentation and Response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K4 | A8, A9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 10, Lab 11, Lab 12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Slides 127-144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