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White Belt (CLSSWB) Training  ·  TGS-2025053210</w:t>
            </w:r>
          </w:p>
        </w:tc>
      </w:tr>
    </w:tbl>
    <w:p>
      <w:r>
        <w:rPr>
          <w:b/>
          <w:color w:val="1F6FEB"/>
          <w:sz w:val="24"/>
        </w:rPr>
        <w:t>ACTIVITY 2 — CHECKLIST</w:t>
      </w:r>
    </w:p>
    <w:p>
      <w:r>
        <w:rPr>
          <w:b/>
          <w:color w:val="111827"/>
          <w:sz w:val="30"/>
        </w:rPr>
        <w:t>Measure — Map the Process and Spot the Waste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Hands-on Activity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30 minutes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MEASURE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TOPIC</w:t>
            </w:r>
          </w:p>
          <w:p>
            <w:r>
              <w:rPr>
                <w:color w:val="111827"/>
                <w:sz w:val="18"/>
              </w:rPr>
              <w:t>Measure — See What Is Really Happening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Measure — Map the Process and Spot the Waste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SIPOC has all five columns filled and the Process column holds 5-7 steps only.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Every process step on the map carries an observed time.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Every step is marked VA or NVA with a one-line justification.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Each data column is correctly classified as discrete, continuous or categorical.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All eight DOWNTIME rows are complete, each tagged to a process step and a count.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baseline figures are written down: average wait, longest wait, % over promise, remakes.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Every group can show a SIPOC with all five columns filled, a process map with every step timed and judged VA or NVA, a complete DOWNTIME tally tied to evidence, and the written baseline figures.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White Belt (CLSSWB) Training · TGS-2025053210 · Version v7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