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1F6FEB"/>
          <w:sz w:val="48"/>
        </w:rPr>
        <w:t>LESSON PLAN</w:t>
      </w:r>
    </w:p>
    <w:p>
      <w:pPr>
        <w:jc w:val="center"/>
      </w:pPr>
      <w:r>
        <w:rPr>
          <w:rFonts w:ascii="Arial" w:hAnsi="Arial"/>
          <w:b/>
          <w:color w:val="161B26"/>
          <w:sz w:val="40"/>
        </w:rPr>
        <w:t>Certified Lean Six Sigma White Belt (CLSSWB) Training</w:t>
      </w:r>
    </w:p>
    <w:p>
      <w:pPr>
        <w:jc w:val="center"/>
      </w:pPr>
      <w:r>
        <w:rPr>
          <w:rFonts w:ascii="Arial" w:hAnsi="Arial"/>
          <w:sz w:val="22"/>
        </w:rPr>
        <w:t>TGS Ref No: TGS-2025053210</w:t>
      </w:r>
    </w:p>
    <w:p>
      <w:pPr>
        <w:jc w:val="center"/>
      </w:pPr>
      <w:r>
        <w:rPr>
          <w:rFonts w:ascii="Arial" w:hAnsi="Arial"/>
          <w:sz w:val="22"/>
        </w:rPr>
        <w:t>Conducted by Tertiary Infotech Academy Pte Ltd</w:t>
      </w:r>
    </w:p>
    <w:p>
      <w:pPr>
        <w:jc w:val="center"/>
      </w:pPr>
      <w:r>
        <w:rPr>
          <w:rFonts w:ascii="Arial" w:hAnsi="Arial"/>
          <w:sz w:val="22"/>
        </w:rPr>
        <w:t>UEN: 201200696W</w:t>
      </w:r>
    </w:p>
    <w:p>
      <w:pPr>
        <w:jc w:val="center"/>
      </w:pPr>
      <w:r>
        <w:rPr>
          <w:rFonts w:ascii="Arial" w:hAnsi="Arial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600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</w:t>
            </w:r>
          </w:p>
        </w:tc>
        <w:tc>
          <w:tcPr>
            <w:tcW w:type="dxa" w:w="3600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Changes</w:t>
            </w:r>
          </w:p>
        </w:tc>
        <w:tc>
          <w:tcPr>
            <w:tcW w:type="dxa" w:w="3600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First courseware release aligned to the eight CLSSWB labs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  <w:vAlign w:val="center"/>
            <w:shd w:val="clear" w:color="auto" w:fill="F1F5FB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Course Title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Certified Lean Six Sigma White Belt (CLSSWB) Training</w:t>
            </w:r>
          </w:p>
        </w:tc>
      </w:tr>
      <w:tr>
        <w:tc>
          <w:tcPr>
            <w:tcW w:type="dxa" w:w="7200"/>
            <w:vAlign w:val="center"/>
            <w:shd w:val="clear" w:color="auto" w:fill="F1F5FB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Course Code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TGS-2025053210</w:t>
            </w:r>
          </w:p>
        </w:tc>
      </w:tr>
      <w:tr>
        <w:tc>
          <w:tcPr>
            <w:tcW w:type="dxa" w:w="7200"/>
            <w:vAlign w:val="center"/>
            <w:shd w:val="clear" w:color="auto" w:fill="F1F5FB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Duration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 days / 16 training hours</w:t>
            </w:r>
          </w:p>
        </w:tc>
      </w:tr>
      <w:tr>
        <w:tc>
          <w:tcPr>
            <w:tcW w:type="dxa" w:w="7200"/>
            <w:vAlign w:val="center"/>
            <w:shd w:val="clear" w:color="auto" w:fill="F1F5FB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Delivery Mode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Instructor-led classroom facilitation with hands-on labs and portfolio evidence</w:t>
            </w:r>
          </w:p>
        </w:tc>
      </w:tr>
      <w:tr>
        <w:tc>
          <w:tcPr>
            <w:tcW w:type="dxa" w:w="7200"/>
            <w:vAlign w:val="center"/>
            <w:shd w:val="clear" w:color="auto" w:fill="F1F5FB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Resources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PPT slides, Learner Guide, labs, templates, LMS, learner portfolio folder</w:t>
            </w:r>
          </w:p>
        </w:tc>
      </w:tr>
      <w:tr>
        <w:tc>
          <w:tcPr>
            <w:tcW w:type="dxa" w:w="7200"/>
            <w:vAlign w:val="center"/>
            <w:shd w:val="clear" w:color="auto" w:fill="F1F5FB"/>
          </w:tcPr>
          <w:p>
            <w:r/>
            <w:r>
              <w:rPr>
                <w:rFonts w:ascii="Arial" w:hAnsi="Arial"/>
                <w:b/>
                <w:color w:val="161B26"/>
                <w:sz w:val="19"/>
              </w:rPr>
              <w:t>Assessment Linkage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Lab outputs prepare learners for final competency evidence and review.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  <w:spacing w:after="40"/>
      </w:pPr>
      <w:r>
        <w:t>Explain Lean Six Sigma foundations and the White Belt support role.</w:t>
      </w:r>
    </w:p>
    <w:p>
      <w:pPr>
        <w:pStyle w:val="ListBullet"/>
        <w:spacing w:after="40"/>
      </w:pPr>
      <w:r>
        <w:t>Apply simple process, waste, data, cause, 5S, standard work, and action-planning tools.</w:t>
      </w:r>
    </w:p>
    <w:p>
      <w:pPr>
        <w:pStyle w:val="ListBullet"/>
        <w:spacing w:after="40"/>
      </w:pPr>
      <w:r>
        <w:t>Create a coherent improvement portfolio using the eight labs.</w:t>
      </w:r>
    </w:p>
    <w:p>
      <w:pPr>
        <w:pStyle w:val="Heading1"/>
      </w:pPr>
      <w:r>
        <w:t>Trainer Lesson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Topic / Activity</w:t>
            </w:r>
          </w:p>
        </w:tc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Slides</w:t>
            </w:r>
          </w:p>
        </w:tc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Trainer Action</w:t>
            </w:r>
          </w:p>
        </w:tc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Learner Action</w:t>
            </w:r>
          </w:p>
        </w:tc>
        <w:tc>
          <w:tcPr>
            <w:tcW w:type="dxa" w:w="205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Resources / Assessment Link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09:00-09:30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Admin briefing, objectives, attendance, LMS, assessment flow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1-11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Brief course expectations, attendance, LMS, and assessment requirements.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Confirm access, ask questions, prepare portfolio folder.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PPT admin slides, LMS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09:30-10:30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Lean, Six Sigma, DMAIC, White Belt role and Lab 01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16-20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Explain core terms and facilitate Lab 01 sharing.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Write definitions, DMAIC examples, role notes, and process selection.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01, lab handout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10:30-10:45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205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6"/>
              </w:rPr>
              <w:t>Break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Manage time and learner questions.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Break.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10:45-12:15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Customer value, SIPOC and Lab 02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23-28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Demonstrate customer/value thinking and coach SIPOC boundaries.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Create customer value worksheet, SIPOC, and opportunity note.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02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12:15-13:00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Process walk briefing and peer review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31-32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Set observation rules and show process map expectations.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Prepare process walk questions and map structure.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PPT, LG Lab 03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13:00-14:00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205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6"/>
              </w:rPr>
              <w:t>Lunch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Resume on time.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Lunch.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14:00-15:15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Process walk, simple map and Lab 03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31-36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Coach fact-based observation, handoffs, waiting, and decisions.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Complete process walk notes and simple process map.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03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15:15-16:15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TIMWOODS waste and Lab 04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37-43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Explain each waste and facilitate waste marking on maps.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Mark waste, choose priority waste, and write an improvement question.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04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16:15-16:30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205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6"/>
              </w:rPr>
              <w:t>Break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Manage time and questions.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Break.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16:30-17:45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Basic data, check sheets, charts and Lab 05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44-51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Demonstrate simple counts and chart interpretation.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Create check sheet, tally table, chart, and observation note.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05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17:45-18:00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Day 1 recap and portfolio check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51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Check portfolio completeness and preview Day 2.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Confirm Day 1 deliverables and questions.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Portfolio checklist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09:00-09:30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Day 1 recap and cause-analysis setup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52-53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Review data observations and introduce cause discussion.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Select issue from Lab 05 and prepare problem statement.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PPT, LG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09:30-11:00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5 Whys, Fishbone and Lab 06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52-59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Facilitate respectful cause exploration and evidence checks.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Complete problem statement, 5 Whys, Fishbone, and evidence-needed list.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06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11:00-11:15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205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6"/>
              </w:rPr>
              <w:t>Break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Manage time and questions.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Break.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11:15-12:45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5S, standard work, visual controls and Lab 07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60-66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Explain 5S and coach standard work drafting.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Create 5S action list, visual control idea, and standard work draft.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07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12:45-13:00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Peer review of standard work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66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Guide peer feedback and revision.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Review another learner's draft and capture feedback.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Portfolio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13:00-14:00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205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6"/>
              </w:rPr>
              <w:t>Lunch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Resume on time.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Lunch.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-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14:00-15:15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Improvement summary, action plan and Lab 08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67-72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Coach problem summary, owner/support, first action, and measure of success.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Complete improvement summary, action plan, and presentation notes.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LG Lab 08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15:15-16:00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Final sharing and portfolio completion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73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Facilitate short presentations and give feedback.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Present three-minute improvement story and record feedback.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Portfolio checklist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16:00-16:30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Assessment readiness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74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Review common readiness gaps and assessment instructions.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Check concepts, evidence, and submission requirements.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PPT, LMS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16:30-17:30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60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Assessment / competency activity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9-10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Administer assessment according to provider instructions.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Complete required assessment tasks and submissions.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LMS / assessment pack</w:t>
            </w:r>
          </w:p>
        </w:tc>
      </w:tr>
      <w:tr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17:30-18:00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Feedback, TRAQOM, attendance and closing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75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Close course, confirm feedback and attendance.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Complete feedback and confirm next steps.</w:t>
            </w:r>
          </w:p>
        </w:tc>
        <w:tc>
          <w:tcPr>
            <w:tcW w:type="dxa" w:w="2057"/>
            <w:vAlign w:val="center"/>
          </w:tcPr>
          <w:p>
            <w:r/>
            <w:r>
              <w:rPr>
                <w:rFonts w:ascii="Arial" w:hAnsi="Arial"/>
                <w:b w:val="0"/>
                <w:sz w:val="16"/>
              </w:rPr>
              <w:t>LMS, TRAQOM</w:t>
            </w:r>
          </w:p>
        </w:tc>
      </w:tr>
    </w:tbl>
    <w:sectPr w:rsidR="00FC693F" w:rsidRPr="0006063C" w:rsidSect="00034616">
      <w:footerReference w:type="default" r:id="rId10"/>
      <w:pgSz w:w="15840" w:h="12240" w:orient="landscape"/>
      <w:pgMar w:top="1037" w:right="720" w:bottom="103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6372"/>
        <w:sz w:val="15"/>
      </w:rPr>
      <w:t>Certified Lean Six Sigma White Belt (CLSSWB) Training | TGS-2025053210 | Copyright 2026 Tertiary Infotech Academy Pte Ltd.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