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Learner Guide for the one-day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Guide rebuilt from the single-source content module and restructured to follow the DMAIC roadmap end to end, with exactly one hands-on lab per DMAIC phase (5 labs). All labs unified under one continuous scenario (the BrewBean Cafe morning rush) so each lab output feeds the next. Content simplified to White Belt awareness depth: sigma-level and DPMO calculation, MSA, FMEA, value stream mapping, Kano analysis, weighted solution-selection matrices and SPC control limits removed and replaced with recognition-level explanations; quick-reference section changed from formulas to the DMAIC roadmap; glossary aligned to the tools actually taught.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w:t>
        <w:tab/>
        <w:t>5</w:t>
      </w:r>
    </w:p>
    <w:p>
      <w:pPr>
        <w:tabs>
          <w:tab w:pos="9072" w:val="right" w:leader="dot"/>
        </w:tabs>
        <w:spacing w:after="60"/>
      </w:pPr>
      <w:r>
        <w:rPr>
          <w:rFonts w:ascii="Arial" w:hAnsi="Arial"/>
          <w:b/>
          <w:color w:val="333333"/>
          <w:sz w:val="22"/>
        </w:rPr>
        <w:t>FOUNDATIONS — Lean Six Sigma Foundations  (20%)</w:t>
        <w:tab/>
        <w:t>6</w:t>
      </w:r>
    </w:p>
    <w:p>
      <w:pPr>
        <w:tabs>
          <w:tab w:pos="9072" w:val="right" w:leader="dot"/>
        </w:tabs>
        <w:spacing w:after="60"/>
      </w:pPr>
      <w:r>
        <w:rPr>
          <w:rFonts w:ascii="Arial" w:hAnsi="Arial"/>
          <w:b/>
          <w:color w:val="333333"/>
          <w:sz w:val="22"/>
        </w:rPr>
        <w:t>DEFINE — Define — Understand the Problem  (20%)</w:t>
        <w:tab/>
        <w:t>6</w:t>
      </w:r>
    </w:p>
    <w:p>
      <w:pPr>
        <w:tabs>
          <w:tab w:pos="9072" w:val="right" w:leader="dot"/>
        </w:tabs>
        <w:spacing w:after="60"/>
        <w:ind w:left="432"/>
      </w:pPr>
      <w:r>
        <w:rPr>
          <w:rFonts w:ascii="Arial" w:hAnsi="Arial"/>
          <w:b w:val="0"/>
          <w:color w:val="333333"/>
          <w:sz w:val="21"/>
        </w:rPr>
        <w:t>Lab 1 — Define — Customer Requirements and the Problem Statement  [Core]</w:t>
        <w:tab/>
        <w:t>6</w:t>
      </w:r>
    </w:p>
    <w:p>
      <w:pPr>
        <w:tabs>
          <w:tab w:pos="9072" w:val="right" w:leader="dot"/>
        </w:tabs>
        <w:spacing w:after="60"/>
      </w:pPr>
      <w:r>
        <w:rPr>
          <w:rFonts w:ascii="Arial" w:hAnsi="Arial"/>
          <w:b/>
          <w:color w:val="333333"/>
          <w:sz w:val="22"/>
        </w:rPr>
        <w:t>MEASURE — Measure — See What Is Really Happening  (20%)</w:t>
        <w:tab/>
        <w:t>7</w:t>
      </w:r>
    </w:p>
    <w:p>
      <w:pPr>
        <w:tabs>
          <w:tab w:pos="9072" w:val="right" w:leader="dot"/>
        </w:tabs>
        <w:spacing w:after="60"/>
        <w:ind w:left="432"/>
      </w:pPr>
      <w:r>
        <w:rPr>
          <w:rFonts w:ascii="Arial" w:hAnsi="Arial"/>
          <w:b w:val="0"/>
          <w:color w:val="333333"/>
          <w:sz w:val="21"/>
        </w:rPr>
        <w:t>Lab 2 — Measure — Map the Process and Spot the Waste  [Core]</w:t>
        <w:tab/>
        <w:t>7</w:t>
      </w:r>
    </w:p>
    <w:p>
      <w:pPr>
        <w:tabs>
          <w:tab w:pos="9072" w:val="right" w:leader="dot"/>
        </w:tabs>
        <w:spacing w:after="60"/>
      </w:pPr>
      <w:r>
        <w:rPr>
          <w:rFonts w:ascii="Arial" w:hAnsi="Arial"/>
          <w:b/>
          <w:color w:val="333333"/>
          <w:sz w:val="22"/>
        </w:rPr>
        <w:t>ANALYZE — Analyze — Find the Cause  (20%)</w:t>
        <w:tab/>
        <w:t>8</w:t>
      </w:r>
    </w:p>
    <w:p>
      <w:pPr>
        <w:tabs>
          <w:tab w:pos="9072" w:val="right" w:leader="dot"/>
        </w:tabs>
        <w:spacing w:after="60"/>
        <w:ind w:left="432"/>
      </w:pPr>
      <w:r>
        <w:rPr>
          <w:rFonts w:ascii="Arial" w:hAnsi="Arial"/>
          <w:b w:val="0"/>
          <w:color w:val="333333"/>
          <w:sz w:val="21"/>
        </w:rPr>
        <w:t>Lab 3 — Analyze — Find the Root Cause  [Core]</w:t>
        <w:tab/>
        <w:t>9</w:t>
      </w:r>
    </w:p>
    <w:p>
      <w:pPr>
        <w:tabs>
          <w:tab w:pos="9072" w:val="right" w:leader="dot"/>
        </w:tabs>
        <w:spacing w:after="60"/>
      </w:pPr>
      <w:r>
        <w:rPr>
          <w:rFonts w:ascii="Arial" w:hAnsi="Arial"/>
          <w:b/>
          <w:color w:val="333333"/>
          <w:sz w:val="22"/>
        </w:rPr>
        <w:t>IMPROVE — Improve — Fix the Cause  (10%)</w:t>
        <w:tab/>
        <w:t>9</w:t>
      </w:r>
    </w:p>
    <w:p>
      <w:pPr>
        <w:tabs>
          <w:tab w:pos="9072" w:val="right" w:leader="dot"/>
        </w:tabs>
        <w:spacing w:after="60"/>
        <w:ind w:left="432"/>
      </w:pPr>
      <w:r>
        <w:rPr>
          <w:rFonts w:ascii="Arial" w:hAnsi="Arial"/>
          <w:b w:val="0"/>
          <w:color w:val="333333"/>
          <w:sz w:val="21"/>
        </w:rPr>
        <w:t>Lab 4 — Improve — Choose and Pilot a Countermeasure  [Core]</w:t>
        <w:tab/>
        <w:t>10</w:t>
      </w:r>
    </w:p>
    <w:p>
      <w:pPr>
        <w:tabs>
          <w:tab w:pos="9072" w:val="right" w:leader="dot"/>
        </w:tabs>
        <w:spacing w:after="60"/>
      </w:pPr>
      <w:r>
        <w:rPr>
          <w:rFonts w:ascii="Arial" w:hAnsi="Arial"/>
          <w:b/>
          <w:color w:val="333333"/>
          <w:sz w:val="22"/>
        </w:rPr>
        <w:t>CONTROL — Control — Hold the Gain  (10%)</w:t>
        <w:tab/>
        <w:t>11</w:t>
      </w:r>
    </w:p>
    <w:p>
      <w:pPr>
        <w:tabs>
          <w:tab w:pos="9072" w:val="right" w:leader="dot"/>
        </w:tabs>
        <w:spacing w:after="60"/>
        <w:ind w:left="432"/>
      </w:pPr>
      <w:r>
        <w:rPr>
          <w:rFonts w:ascii="Arial" w:hAnsi="Arial"/>
          <w:b w:val="0"/>
          <w:color w:val="333333"/>
          <w:sz w:val="21"/>
        </w:rPr>
        <w:t>Lab 5 — Control — Hold the Gain and Hand Over  [Core]</w:t>
        <w:tab/>
        <w:t>11</w:t>
      </w:r>
    </w:p>
    <w:p>
      <w:pPr>
        <w:tabs>
          <w:tab w:pos="9072" w:val="right" w:leader="dot"/>
        </w:tabs>
        <w:spacing w:after="60"/>
      </w:pPr>
      <w:r>
        <w:rPr>
          <w:rFonts w:ascii="Arial" w:hAnsi="Arial"/>
          <w:b/>
          <w:color w:val="333333"/>
          <w:sz w:val="22"/>
        </w:rPr>
        <w:t>Quick Reference — The DMAIC Roadmap</w:t>
        <w:tab/>
        <w:t>12</w:t>
      </w:r>
    </w:p>
    <w:p>
      <w:pPr>
        <w:tabs>
          <w:tab w:pos="9072" w:val="right" w:leader="dot"/>
        </w:tabs>
        <w:spacing w:after="60"/>
      </w:pPr>
      <w:r>
        <w:rPr>
          <w:rFonts w:ascii="Arial" w:hAnsi="Arial"/>
          <w:b/>
          <w:color w:val="333333"/>
          <w:sz w:val="22"/>
        </w:rPr>
        <w:t>Quick Reference — The Eight Wastes (DOWNTIME)</w:t>
        <w:tab/>
        <w:t>12</w:t>
      </w:r>
    </w:p>
    <w:p>
      <w:pPr>
        <w:tabs>
          <w:tab w:pos="9072" w:val="right" w:leader="dot"/>
        </w:tabs>
        <w:spacing w:after="60"/>
      </w:pPr>
      <w:r>
        <w:rPr>
          <w:rFonts w:ascii="Arial" w:hAnsi="Arial"/>
          <w:b/>
          <w:color w:val="333333"/>
          <w:sz w:val="22"/>
        </w:rPr>
        <w:t>Preparing for the Assessment</w:t>
        <w:tab/>
        <w:t>13</w:t>
      </w:r>
    </w:p>
    <w:p>
      <w:pPr>
        <w:tabs>
          <w:tab w:pos="9072" w:val="right" w:leader="dot"/>
        </w:tabs>
        <w:spacing w:after="60"/>
      </w:pPr>
      <w:r>
        <w:rPr>
          <w:rFonts w:ascii="Arial" w:hAnsi="Arial"/>
          <w:b/>
          <w:color w:val="333333"/>
          <w:sz w:val="22"/>
        </w:rPr>
        <w:t>Glossary</w:t>
        <w:tab/>
        <w:t>13</w:t>
      </w:r>
    </w:p>
    <w:p>
      <w:r>
        <w:br w:type="page"/>
      </w:r>
    </w:p>
    <w:p>
      <w:pPr>
        <w:pStyle w:val="Heading1"/>
      </w:pPr>
      <w:r>
        <w:t>Introduction</w:t>
      </w:r>
    </w:p>
    <w:p>
      <w:r>
        <w:t>This Learner Guide accompanies the WSQ course Certified Lean Six Sigma White Belt (CLSSWB) Training (TGS-2025053210), conducted by Tertiary Infotech Academy Pte Ltd. This is a one-day Lean Six Sigma awareness course. It follows the DMAIC roadmap end to end — Define, Measure, Analyze, Improve, Control — with one hands-on lab in each of the five phases, and provides step-by-step instructions for every lab.</w:t>
      </w:r>
    </w:p>
    <w:p>
      <w:r>
        <w:t>The course content is grounded in the body of knowledge published by The Council for Six Sigma Certification (CSSC) in 'Six Sigma: A Complete Step-by-Step Guide', so what you learn here matches the recognised White Belt standard.</w:t>
      </w:r>
    </w:p>
    <w:p>
      <w:r>
        <w:t>As a White Belt you are being prepared to CONTRIBUTE to an improvement team — to understand the language, recognise waste, and support the tools your team uses. You are not expected to lead a project or perform the statistical analysis; those belong to the Yellow, Green and Black Belt levels.</w:t>
      </w:r>
    </w:p>
    <w:p>
      <w:r>
        <w:t>Every lab uses one continuous scenario — the BrewBean Cafe morning rush, where customers queue up to 15 minutes and orders are sometimes made wrong. By the end of the day your five lab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Support the definition of an improvement project to meet process performance.</w:t>
      </w:r>
    </w:p>
    <w:p>
      <w:pPr>
        <w:pStyle w:val="ListBullet"/>
      </w:pPr>
      <w:r>
        <w:t>A2: Assist in establishing the scope of work based on organisational requirements.</w:t>
      </w:r>
    </w:p>
    <w:p>
      <w:pPr>
        <w:pStyle w:val="ListBullet"/>
      </w:pPr>
      <w:r>
        <w:t>A3: Assist in analysing process performance data to identify causes of variation.</w:t>
      </w:r>
    </w:p>
    <w:p>
      <w:pPr>
        <w:pStyle w:val="ListBullet"/>
      </w:pPr>
      <w:r>
        <w:t>A4: Support the measurement of process performance against defined quality standards.</w:t>
      </w:r>
    </w:p>
    <w:p>
      <w:pPr>
        <w:pStyle w:val="ListBullet"/>
      </w:pPr>
      <w:r>
        <w:t>A5: Support improvement and control actions that sustain process performance.</w:t>
      </w:r>
    </w:p>
    <w:p>
      <w:r>
        <w:rPr>
          <w:b/>
          <w:color w:val="1F6FEB"/>
          <w:sz w:val="22"/>
        </w:rPr>
        <w:t>Knowledge</w:t>
      </w:r>
    </w:p>
    <w:p>
      <w:pPr>
        <w:pStyle w:val="ListBullet"/>
      </w:pPr>
      <w:r>
        <w:t>K1: Basic Lean and Six Sigma concepts — quality, value, waste and variation.</w:t>
      </w:r>
    </w:p>
    <w:p>
      <w:pPr>
        <w:pStyle w:val="ListBullet"/>
      </w:pPr>
      <w:r>
        <w:t>K2: Basic quality tools used at each phase of the DMAIC roadmap.</w:t>
      </w:r>
    </w:p>
    <w:p>
      <w:pPr>
        <w:pStyle w:val="Heading1"/>
      </w:pPr>
      <w:r>
        <w:t>Before You Start</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browser, for the interactive problem-solving tools used in the Analyze lab.</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Two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r>
        <w:rPr>
          <w:b/>
          <w:color w:val="1F6FEB"/>
          <w:sz w:val="22"/>
        </w:rPr>
        <w:t>How the five labs fit together</w:t>
      </w:r>
    </w:p>
    <w:p>
      <w:pPr>
        <w:pStyle w:val="ListBullet"/>
      </w:pPr>
      <w:r>
        <w:t>There are five labs — exactly one for each phase of DMAIC: Define, Measure, Analyze, Improve and Control.</w:t>
      </w:r>
    </w:p>
    <w:p>
      <w:pPr>
        <w:pStyle w:val="ListBullet"/>
      </w:pPr>
      <w:r>
        <w:t>All five labs build on the same BrewBean Cafe scenario, so each lab's output becomes the next lab's input.</w:t>
      </w:r>
    </w:p>
    <w:p>
      <w:pPr>
        <w:pStyle w:val="ListBullet"/>
      </w:pPr>
      <w:r>
        <w:t>Every lab is completed by everyone, and all five map directly to the assessment.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DEFINE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Lab 1 — Define — Customer Requirements and the Problem Statement  [Core]</w:t>
      </w:r>
    </w:p>
    <w:p>
      <w:r>
        <w:t>Objective: Identify customer requirements and write a clear problem statement (A1, A2).</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and techniques: Voice of the Customer, CTQ, problem statement, SMART goal, project scope.)</w:t>
      </w:r>
    </w:p>
    <w:p>
      <w:r>
        <w:rPr>
          <w:b/>
          <w:color w:val="1F6FEB"/>
          <w:sz w:val="22"/>
        </w:rPr>
        <w:t>Step-by-step</w:t>
      </w:r>
    </w:p>
    <w:p>
      <w:pPr>
        <w:pStyle w:val="ListNumber"/>
      </w:pPr>
      <w:r>
        <w:t>Read the BrewBean Cafe scenario and underline every customer complaint you can find.</w:t>
      </w:r>
    </w:p>
    <w:p>
      <w:pPr>
        <w:pStyle w:val="ListNumber"/>
      </w:pPr>
      <w:r>
        <w:t>Write down five Voice of the Customer statements in the customer's own words (e.g. 'I'm late for work because the queue is too slow').</w:t>
      </w:r>
    </w:p>
    <w:p>
      <w:pPr>
        <w:pStyle w:val="ListNumber"/>
      </w:pPr>
      <w:r>
        <w:t>Turn each VOC statement into a measurable CTQ requirement — add a number and a unit (e.g. 'served within 5 minutes').</w:t>
      </w:r>
    </w:p>
    <w:p>
      <w:pPr>
        <w:pStyle w:val="ListNumber"/>
      </w:pPr>
      <w:r>
        <w:t>Write the problem statement using the template: what is wrong, where, since when, and how big. Do NOT write a solution.</w:t>
      </w:r>
    </w:p>
    <w:p>
      <w:pPr>
        <w:pStyle w:val="ListNumber"/>
      </w:pPr>
      <w:r>
        <w:t>Check your problem statement against the SMART test and rewrite the goal so it is Specific, Measurable, Achievable, Relevant and Time-bound.</w:t>
      </w:r>
    </w:p>
    <w:p>
      <w:pPr>
        <w:pStyle w:val="ListNumber"/>
      </w:pPr>
      <w:r>
        <w:t>Fill the in-scope / out-of-scope table so the team knows where the project stops.</w:t>
      </w:r>
    </w:p>
    <w:p>
      <w:r>
        <w:rPr>
          <w:b/>
          <w:color w:val="1F6FEB"/>
          <w:sz w:val="22"/>
        </w:rPr>
        <w:t>Check your work</w:t>
      </w:r>
    </w:p>
    <w:p>
      <w:r>
        <w:t>Every CTQ has a number and a unit, your problem statement contains no solution, and your goal has a metric, a baseline, a target and a date.</w:t>
      </w:r>
    </w:p>
    <w:p>
      <w:r>
        <w:rPr>
          <w:b/>
          <w:color w:val="1F6FEB"/>
        </w:rPr>
        <w:t xml:space="preserve">Note: </w:t>
      </w:r>
      <w:r>
        <w:rPr>
          <w:sz w:val="20"/>
        </w:rPr>
        <w:t>The full worksheet for this lab is in labs/lab-01-*.md.</w:t>
      </w:r>
    </w:p>
    <w:p/>
    <w:p>
      <w:pPr>
        <w:pStyle w:val="Heading1"/>
      </w:pPr>
      <w:r>
        <w:t>MEASURE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Lab 2 — Measure — Map the Process and Spot the Waste  [Core]</w:t>
      </w:r>
    </w:p>
    <w:p>
      <w:r>
        <w:t>Objective: Describe how the process runs and identify the eight wastes in it (A4, K2).</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and techniques: SIPOC, process mapping, types of data, check sheets, the eight wastes (DOWNTIME).)</w:t>
      </w:r>
    </w:p>
    <w:p>
      <w:r>
        <w:rPr>
          <w:b/>
          <w:color w:val="1F6FEB"/>
          <w:sz w:val="22"/>
        </w:rPr>
        <w:t>Step-by-step</w:t>
      </w:r>
    </w:p>
    <w:p>
      <w:pPr>
        <w:pStyle w:val="ListNumber"/>
      </w:pPr>
      <w:r>
        <w:t>Agree the start and stop points of the process — start: customer joins the queue; stop: customer receives the drink.</w:t>
      </w:r>
    </w:p>
    <w:p>
      <w:pPr>
        <w:pStyle w:val="ListNumber"/>
      </w:pPr>
      <w:r>
        <w:t>Complete the SIPOC template: Suppliers, Inputs, Process (5-7 steps only), Outputs, Customers.</w:t>
      </w:r>
    </w:p>
    <w:p>
      <w:pPr>
        <w:pStyle w:val="ListNumber"/>
      </w:pPr>
      <w:r>
        <w:t>List the process steps in order and write the observed time next to each one.</w:t>
      </w:r>
    </w:p>
    <w:p>
      <w:pPr>
        <w:pStyle w:val="ListNumber"/>
      </w:pPr>
      <w:r>
        <w:t>Mark each step as value-adding (the customer would pay for it) or not value-adding.</w:t>
      </w:r>
    </w:p>
    <w:p>
      <w:pPr>
        <w:pStyle w:val="ListNumber"/>
      </w:pPr>
      <w:r>
        <w:t>Classify the data you collected: which figures are discrete (counted) and which are continuous (measured)?</w:t>
      </w:r>
    </w:p>
    <w:p>
      <w:pPr>
        <w:pStyle w:val="ListNumber"/>
      </w:pPr>
      <w:r>
        <w:t>Walk the process again with the DOWNTIME check sheet and tally every waste you observe against its type.</w:t>
      </w:r>
    </w:p>
    <w:p>
      <w:pPr>
        <w:pStyle w:val="ListNumber"/>
      </w:pPr>
      <w:r>
        <w:t>Identify which single waste type you tallied most often, and which process step it happens at.</w:t>
      </w:r>
    </w:p>
    <w:p>
      <w:r>
        <w:rPr>
          <w:b/>
          <w:color w:val="1F6FEB"/>
          <w:sz w:val="22"/>
        </w:rPr>
        <w:t>Check your work</w:t>
      </w:r>
    </w:p>
    <w:p>
      <w:r>
        <w:t>Your SIPOC has all five columns filled, every process step has a time, and every waste on your tally sheet is tagged to one of the eight DOWNTIME types.</w:t>
      </w:r>
    </w:p>
    <w:p>
      <w:r>
        <w:rPr>
          <w:b/>
          <w:color w:val="1F6FEB"/>
        </w:rPr>
        <w:t xml:space="preserve">Note: </w:t>
      </w:r>
      <w:r>
        <w:rPr>
          <w:sz w:val="20"/>
        </w:rPr>
        <w:t>The full worksheet for this lab is in labs/lab-02-*.md.</w:t>
      </w:r>
    </w:p>
    <w:p/>
    <w:p>
      <w:pPr>
        <w:pStyle w:val="Heading1"/>
      </w:pPr>
      <w:r>
        <w:t>ANALYZE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Lab 3 — Analyze — Find the Root Cause  [Core]</w:t>
      </w:r>
    </w:p>
    <w:p>
      <w:r>
        <w:t>Objective: Identify likely causes using 5 Whys and Fishbone analysis (A3, K2).</w:t>
      </w:r>
    </w:p>
    <w:p>
      <w:r>
        <w:t>Goal: You now know WHERE the delay happens. This lab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and techniques: Symptom vs cause, 5 Whys, Fishbone (5M) diagram, Pareto chart, common vs special cause variation.)</w:t>
      </w:r>
    </w:p>
    <w:p>
      <w:r>
        <w:rPr>
          <w:b/>
          <w:color w:val="1F6FEB"/>
          <w:sz w:val="22"/>
        </w:rPr>
        <w:t>Step-by-step</w:t>
      </w:r>
    </w:p>
    <w:p>
      <w:pPr>
        <w:pStyle w:val="ListNumber"/>
      </w:pPr>
      <w:r>
        <w:t>Write the symptom from your Lab 2 findings at the top of the 5 Whys template (e.g. 'customers wait 15 minutes').</w:t>
      </w:r>
    </w:p>
    <w:p>
      <w:pPr>
        <w:pStyle w:val="ListNumber"/>
      </w:pPr>
      <w:r>
        <w:t>Ask 'why does that happen?' five times, each answer becoming the next question. Stop when you reach something you can act on.</w:t>
      </w:r>
    </w:p>
    <w:p>
      <w:pPr>
        <w:pStyle w:val="ListNumber"/>
      </w:pPr>
      <w:r>
        <w:t>Draw the Fishbone diagram and write the problem in the head of the fish.</w:t>
      </w:r>
    </w:p>
    <w:p>
      <w:pPr>
        <w:pStyle w:val="ListNumber"/>
      </w:pPr>
      <w:r>
        <w:t>Brainstorm possible causes onto the five bones: Manpower, Method, Machine, Material and Measurement.</w:t>
      </w:r>
    </w:p>
    <w:p>
      <w:pPr>
        <w:pStyle w:val="ListNumber"/>
      </w:pPr>
      <w:r>
        <w:t>Read the supplied Pareto chart of BrewBean complaint types and state which few causes account for most of the problem.</w:t>
      </w:r>
    </w:p>
    <w:p>
      <w:pPr>
        <w:pStyle w:val="ListNumber"/>
      </w:pPr>
      <w:r>
        <w:t>Decide for each shortlisted cause whether it is common cause (happens every day) or special cause (a one-off event).</w:t>
      </w:r>
    </w:p>
    <w:p>
      <w:pPr>
        <w:pStyle w:val="ListNumber"/>
      </w:pPr>
      <w:r>
        <w:t>Shortlist the two or three causes best supported by the data you collected in Lab 2.</w:t>
      </w:r>
    </w:p>
    <w:p>
      <w:r>
        <w:rPr>
          <w:b/>
          <w:color w:val="1F6FEB"/>
          <w:sz w:val="22"/>
        </w:rPr>
        <w:t>Check your work</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The full worksheet for this lab is in labs/lab-03-*.md.</w:t>
      </w:r>
    </w:p>
    <w:p/>
    <w:p>
      <w:pPr>
        <w:pStyle w:val="Heading1"/>
      </w:pPr>
      <w:r>
        <w:t>IMPROVE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Lab 4 — Improve — Choose and Pilot a Countermeasure  [Core]</w:t>
      </w:r>
    </w:p>
    <w:p>
      <w:r>
        <w:t>Objective: Describe improvement actions that address the identified cause (A5, K2).</w:t>
      </w:r>
    </w:p>
    <w:p>
      <w:r>
        <w:t>Goal: A cause is only worth finding if something changes because of it. Take the root causes you shortlisted in Lab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and techniques: Brainstorming, impact/effort screening, 5S, mistake proofing (Poka-Yoke), standard work, piloting.)</w:t>
      </w:r>
    </w:p>
    <w:p>
      <w:r>
        <w:rPr>
          <w:b/>
          <w:color w:val="1F6FEB"/>
          <w:sz w:val="22"/>
        </w:rPr>
        <w:t>Step-by-step</w:t>
      </w:r>
    </w:p>
    <w:p>
      <w:pPr>
        <w:pStyle w:val="ListNumber"/>
      </w:pPr>
      <w:r>
        <w:t>Write your top root cause from Lab 3 at the top of the sheet — every idea must address THIS cause.</w:t>
      </w:r>
    </w:p>
    <w:p>
      <w:pPr>
        <w:pStyle w:val="ListNumber"/>
      </w:pPr>
      <w:r>
        <w:t>Brainstorm at least six countermeasures without judging any of them yet.</w:t>
      </w:r>
    </w:p>
    <w:p>
      <w:pPr>
        <w:pStyle w:val="ListNumber"/>
      </w:pPr>
      <w:r>
        <w:t>Check whether 5S would help: is anything at the counter hard to find, out of place or untidy?</w:t>
      </w:r>
    </w:p>
    <w:p>
      <w:pPr>
        <w:pStyle w:val="ListNumber"/>
      </w:pPr>
      <w:r>
        <w:t>Check whether mistake proofing would help: could the wrong order be made impossible rather than merely discouraged?</w:t>
      </w:r>
    </w:p>
    <w:p>
      <w:pPr>
        <w:pStyle w:val="ListNumber"/>
      </w:pPr>
      <w:r>
        <w:t>Plot every idea on the impact/effort grid and pick one from the high-impact, low-effort corner.</w:t>
      </w:r>
    </w:p>
    <w:p>
      <w:pPr>
        <w:pStyle w:val="ListNumber"/>
      </w:pPr>
      <w:r>
        <w:t>Write the improved method as standard work — short numbered steps anyone on shift could follow.</w:t>
      </w:r>
    </w:p>
    <w:p>
      <w:pPr>
        <w:pStyle w:val="ListNumber"/>
      </w:pPr>
      <w:r>
        <w:t>Write a one-week pilot plan: what changes, who runs it, what you will measure, and how you will know it worked.</w:t>
      </w:r>
    </w:p>
    <w:p>
      <w:r>
        <w:rPr>
          <w:b/>
          <w:color w:val="1F6FEB"/>
          <w:sz w:val="22"/>
        </w:rPr>
        <w:t>Check your work</w:t>
      </w:r>
    </w:p>
    <w:p>
      <w:r>
        <w:t>Your selected countermeasure clearly addresses the root cause from Lab 3 (not the symptom), and your pilot plan names a measure, an owner and a review date.</w:t>
      </w:r>
    </w:p>
    <w:p>
      <w:r>
        <w:rPr>
          <w:b/>
          <w:color w:val="1F6FEB"/>
        </w:rPr>
        <w:t xml:space="preserve">Note: </w:t>
      </w:r>
      <w:r>
        <w:rPr>
          <w:sz w:val="20"/>
        </w:rPr>
        <w:t>The full worksheet for this lab is in labs/lab-04-*.md.</w:t>
      </w:r>
    </w:p>
    <w:p/>
    <w:p>
      <w:pPr>
        <w:pStyle w:val="Heading1"/>
      </w:pPr>
      <w:r>
        <w:t>CONTROL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Lab 5 — Control — Hold the Gain and Hand Over  [Core]</w:t>
      </w:r>
    </w:p>
    <w:p>
      <w:r>
        <w:t>Objective: Describe the control actions that sustain an improvement (A5, K2).</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and techniques: Control plan, visual management, SOPs, team huddles, handover, one-page summary.)</w:t>
      </w:r>
    </w:p>
    <w:p>
      <w:r>
        <w:rPr>
          <w:b/>
          <w:color w:val="1F6FEB"/>
          <w:sz w:val="22"/>
        </w:rPr>
        <w:t>Step-by-step</w:t>
      </w:r>
    </w:p>
    <w:p>
      <w:pPr>
        <w:pStyle w:val="ListNumber"/>
      </w:pPr>
      <w:r>
        <w:t>Choose the ONE measure that tells you the improvement is still working (e.g. average wait time at 8:00am).</w:t>
      </w:r>
    </w:p>
    <w:p>
      <w:pPr>
        <w:pStyle w:val="ListNumber"/>
      </w:pPr>
      <w:r>
        <w:t>Complete the control plan template: measure, target, how often it is checked, and who owns it.</w:t>
      </w:r>
    </w:p>
    <w:p>
      <w:pPr>
        <w:pStyle w:val="ListNumber"/>
      </w:pPr>
      <w:r>
        <w:t>Write the reaction plan — the exact steps to take when the measure misses target.</w:t>
      </w:r>
    </w:p>
    <w:p>
      <w:pPr>
        <w:pStyle w:val="ListNumber"/>
      </w:pPr>
      <w:r>
        <w:t>Sketch a simple visual board that would make this measure visible to the whole shift.</w:t>
      </w:r>
    </w:p>
    <w:p>
      <w:pPr>
        <w:pStyle w:val="ListNumber"/>
      </w:pPr>
      <w:r>
        <w:t>Turn your Lab 4 standard work into a short SOP the cafe could actually pin up.</w:t>
      </w:r>
    </w:p>
    <w:p>
      <w:pPr>
        <w:pStyle w:val="ListNumber"/>
      </w:pPr>
      <w:r>
        <w:t>Plan a five-minute daily huddle: who attends, what is reviewed and how long it lasts.</w:t>
      </w:r>
    </w:p>
    <w:p>
      <w:pPr>
        <w:pStyle w:val="ListNumber"/>
      </w:pPr>
      <w:r>
        <w:t>Summarise the whole project on one page — problem, cause, countermeasure, result and control — and name who you hand it over to.</w:t>
      </w:r>
    </w:p>
    <w:p>
      <w:r>
        <w:rPr>
          <w:b/>
          <w:color w:val="1F6FEB"/>
          <w:sz w:val="22"/>
        </w:rPr>
        <w:t>Check your work</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The full worksheet for this lab is in labs/lab-05-*.md.</w:t>
      </w:r>
    </w:p>
    <w:p/>
    <w:p>
      <w:pPr>
        <w:pStyle w:val="Heading1"/>
      </w:pPr>
      <w:r>
        <w:t>Quick Reference — The DMAIC Roadmap</w:t>
      </w:r>
    </w:p>
    <w:p>
      <w:r>
        <w:rPr>
          <w:b/>
          <w:color w:val="1F6FEB"/>
          <w:sz w:val="22"/>
        </w:rPr>
        <w:t>What each phase asks, and what it delivers</w:t>
      </w:r>
    </w:p>
    <w:p>
      <w:pPr>
        <w:pStyle w:val="ListBullet"/>
      </w:pPr>
      <w:r>
        <w:t>Define — 'What problem are we solving, and for whom?' Delivers the Voice of the Customer, the CTQ requirements, a problem statement, a SMART goal and an agreed scope.</w:t>
      </w:r>
    </w:p>
    <w:p>
      <w:pPr>
        <w:pStyle w:val="ListBullet"/>
      </w:pPr>
      <w:r>
        <w:t>Measure — 'How big is the problem, really?' Delivers a SIPOC, a process map, a data collection plan and a baseline of how the process performs today.</w:t>
      </w:r>
    </w:p>
    <w:p>
      <w:pPr>
        <w:pStyle w:val="ListBullet"/>
      </w:pPr>
      <w:r>
        <w:t>Analyze — 'Why is this happening?' Delivers the shortlisted root causes, supported by 5 Whys, a Fishbone diagram and the data collected in Measure.</w:t>
      </w:r>
    </w:p>
    <w:p>
      <w:pPr>
        <w:pStyle w:val="ListBullet"/>
      </w:pPr>
      <w:r>
        <w:t>Improve — 'What change will actually fix it?' Delivers a selected countermeasure, standard work for the new method, and a pilot plan.</w:t>
      </w:r>
    </w:p>
    <w:p>
      <w:pPr>
        <w:pStyle w:val="ListBullet"/>
      </w:pPr>
      <w:r>
        <w:t>Control — 'How do we make the gain stick?' Delivers a control plan, visual management, an SOP and a handover to the process owner.</w:t>
      </w:r>
    </w:p>
    <w:p>
      <w:r>
        <w:rPr>
          <w:b/>
          <w:color w:val="1F6FEB"/>
          <w:sz w:val="22"/>
        </w:rPr>
        <w:t>A note on Six Sigma measurement</w:t>
      </w:r>
    </w:p>
    <w:p>
      <w:r>
        <w:t>You will hear practitioners refer to a process's 'sigma level' and to DPMO (Defects Per Million Opportunities) — the measure Six Sigma uses to describe how often a process produces a defect. The well-known Six Sigma target is 3.4 defects per million opportunities, which is why the method carries that name.</w:t>
      </w:r>
    </w:p>
    <w:p>
      <w:r>
        <w:t>As a White Belt you are expected to RECOGNISE these terms and understand what they describe. Calculating DPMO and converting it to a sigma level is done at Yellow Belt and above, and is not assessed on this course.</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30 minutes, open book.</w:t>
      </w:r>
    </w:p>
    <w:p>
      <w:pPr>
        <w:pStyle w:val="ListBullet"/>
      </w:pPr>
      <w:r>
        <w:t>Case Study (CS) — applied Lean Six Sigma scenario tasks, 30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assessment.</w:t>
      </w:r>
    </w:p>
    <w:p>
      <w:pPr>
        <w:pStyle w:val="ListBullet"/>
      </w:pPr>
      <w:r>
        <w:t>Be ready to define quality, Lean, Six Sigma and Lean Six Sigma, and explain how they differ.</w:t>
      </w:r>
    </w:p>
    <w:p>
      <w:pPr>
        <w:pStyle w:val="ListBullet"/>
      </w:pPr>
      <w:r>
        <w:t>Be ready to describe the belt roles and say where a White Belt contributes to an improvement team.</w:t>
      </w:r>
    </w:p>
    <w:p>
      <w:pPr>
        <w:pStyle w:val="ListBullet"/>
      </w:pPr>
      <w:r>
        <w:t>Be ready to name the eight wastes (DOWNTIME) and give a workplace example of each.</w:t>
      </w:r>
    </w:p>
    <w:p>
      <w:pPr>
        <w:pStyle w:val="ListBullet"/>
      </w:pPr>
      <w:r>
        <w:t>Be ready to explain each DMAIC phase, what it delivers and which tools belong to it.</w:t>
      </w:r>
    </w:p>
    <w:p>
      <w:pPr>
        <w:pStyle w:val="ListBullet"/>
      </w:pPr>
      <w:r>
        <w:t>Be ready to translate a VOC statement into a measurable CTQ requirement.</w:t>
      </w:r>
    </w:p>
    <w:p>
      <w:pPr>
        <w:pStyle w:val="ListBullet"/>
      </w:pPr>
      <w:r>
        <w:t>Be ready to write a problem statement that describes the problem without naming a solution.</w:t>
      </w:r>
    </w:p>
    <w:p>
      <w:pPr>
        <w:pStyle w:val="ListBullet"/>
      </w:pPr>
      <w:r>
        <w:t>Be ready to explain how the Fishbone diagram and 5 Whys are used together to find a root cause.</w:t>
      </w:r>
    </w:p>
    <w:p>
      <w:pPr>
        <w:pStyle w:val="ListBullet"/>
      </w:pPr>
      <w:r>
        <w:t>Be ready to describe what a control plan must contain to hold an improvement in place.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DPMO — </w:t>
      </w:r>
      <w:r>
        <w:t>Defects Per Million Opportunities — the defect-rate measure Six Sigma uses. Recognise the term; calculating it is a Yellow Belt skill.</w:t>
      </w:r>
    </w:p>
    <w:p>
      <w:pPr>
        <w:pStyle w:val="ListBullet"/>
      </w:pPr>
      <w:r>
        <w:rPr>
          <w:b/>
        </w:rPr>
        <w:t xml:space="preserve">Yield — </w:t>
      </w:r>
      <w:r>
        <w:t>The percentage of output produced without defects.</w:t>
      </w:r>
    </w:p>
    <w:p>
      <w:pPr>
        <w:pStyle w:val="ListBullet"/>
      </w:pPr>
      <w:r>
        <w:rPr>
          <w:b/>
        </w:rPr>
        <w:t xml:space="preserve">Sigma level — </w:t>
      </w:r>
      <w:r>
        <w:t>A yardstick for process performance derived from DPMO; the Six Sigma target is 3.4 DPMO.</w:t>
      </w:r>
    </w:p>
    <w:p>
      <w:pPr>
        <w:pStyle w:val="ListBullet"/>
      </w:pPr>
      <w:r>
        <w:rPr>
          <w:b/>
        </w:rPr>
        <w:t xml:space="preserve">Discrete data — </w:t>
      </w:r>
      <w:r>
        <w:t>Data you obtain by counting, such as the number of orders made wrong.</w:t>
      </w:r>
    </w:p>
    <w:p>
      <w:pPr>
        <w:pStyle w:val="ListBullet"/>
      </w:pPr>
      <w:r>
        <w:rPr>
          <w:b/>
        </w:rPr>
        <w:t xml:space="preserve">Continuous data — </w:t>
      </w:r>
      <w:r>
        <w:t>Data you obtain by measuring on a scale, such as waiting time in minutes.</w:t>
      </w:r>
    </w:p>
    <w:p>
      <w:pPr>
        <w:pStyle w:val="ListBullet"/>
      </w:pPr>
      <w:r>
        <w:rPr>
          <w:b/>
        </w:rPr>
        <w:t xml:space="preserve">Check sheet — </w:t>
      </w:r>
      <w:r>
        <w:t>A simple structured tally form used to collect process data consistently.</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Pilot — </w:t>
      </w:r>
      <w:r>
        <w:t>A small-scale trial of a change, run before full rollout so mistakes stay cheap.</w:t>
      </w:r>
    </w:p>
    <w:p>
      <w:pPr>
        <w:pStyle w:val="ListBullet"/>
      </w:pPr>
      <w:r>
        <w:rPr>
          <w:b/>
        </w:rPr>
        <w:t xml:space="preserve">Control plan — </w:t>
      </w:r>
      <w:r>
        <w:t>The document naming the metric, target, monitoring method, frequency, owner and reaction plan.</w:t>
      </w:r>
    </w:p>
    <w:p>
      <w:pPr>
        <w:pStyle w:val="ListBullet"/>
      </w:pPr>
      <w:r>
        <w:rPr>
          <w:b/>
        </w:rPr>
        <w:t xml:space="preserve">Reaction plan — </w:t>
      </w:r>
      <w:r>
        <w:t>The agreed steps to take when a controlled measure misses its target.</w:t>
      </w:r>
    </w:p>
    <w:p>
      <w:pPr>
        <w:pStyle w:val="ListBullet"/>
      </w:pPr>
      <w:r>
        <w:rPr>
          <w:b/>
        </w:rPr>
        <w:t xml:space="preserve">Visual management — </w:t>
      </w:r>
      <w:r>
        <w:t>Making process performance visible at a glance, so problems are noticed the same day.</w:t>
      </w:r>
    </w:p>
    <w:p>
      <w:pPr>
        <w:pStyle w:val="ListBullet"/>
      </w:pPr>
      <w:r>
        <w:rPr>
          <w:b/>
        </w:rPr>
        <w:t xml:space="preserve">SOP — </w:t>
      </w:r>
      <w:r>
        <w:t>Standard Operating Procedure — written instructions that lock in the improved method.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