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TGS-2025053922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Improve, Control and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Yellow Belt (CLSSYB)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TGS-2025053922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1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1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1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1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1"/>
        </w:rPr>
        <w:t>LO6: Recommend improvement and control actions to sustain gains, and prepare for certification.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60 minutes, open book.</w:t>
      </w:r>
    </w:p>
    <w:p>
      <w:pPr>
        <w:pStyle w:val="ListBullet"/>
      </w:pPr>
      <w:r>
        <w:rPr>
          <w:sz w:val="21"/>
        </w:rPr>
        <w:t>Case Study (CS) — applied Lean Six Sigma tasks,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sigma levels and DPMO; Y = f(X); belt roles; the DMAIC roadmap; DMAIC vs PDCA  [slides 16–37]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Yellow Belt Role, Certification Paths, and Improvement Scenario  [slides 38–44]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the project charter; problem and goal statements; scope; SIPOC; process mapping levels and symbols  [slides 45–62]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2: Lean, Six Sigma, Waste, Voice of Customer, and Value; Lab 3: SIPOC, Process Mapping, Handoffs, and SME Support; Lab 5: DMAIC Overview, Problem Statement, Scope, and Stakeholders. Elective (time permitting): Lab 4: Elective — PDCA Small Improvement Project Charter; Lab 11: Elective — Affinity Diagram and Kano Analysis  [slides 63–101]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Measure, Analyse, Improve, Control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the eight wastes (DOWNTIME); value-added analysis; types of data; data collection plans and operational definitions; check sheets; sampling; yield, DPU, DPO, DPMO; sigma level; COPQ  [slides 102–122]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6: Data Collection, KPIs, Check Sheets, and Basic Metrics. Elective (time permitting): Lab 12: Elective — Value Stream Map and Takt Time  [slides 123–137]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Pareto principle and charts; run charts and pattern rules; 5 Whys; Fishbone (5M); brainstorming and multi-voting; the interactive problem-solving toolkit  [slides 138–159]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7: Pareto, Run Charts, Variation, Yield, DPU, and DPMO; Lab 8: Root Cause Analysis with 5 Whys, Fishbone, and Evidence using the collaborative Pareto, 5 Whys, Fishbone and NovaSPC tools  [slides 160–179]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selection; 5S; poka-yoke; standard work; Kaizen; piloting  [slides 180–194]. Hands-on (core): Lab 9: Countermeasures, 5S, Mistake Proofing, Standard Work, and Kaizen. Elective: Lab 13: Elective — Solution Selection Matrix, Benchmarking, and FMEA  [slides 195–211]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control plans; process control; visual management; SOPs; team huddles; Gemba; A3 and handover  [slides 212–226]. Hands-on (core): Lab 10: Control Plan, A3 Summary, Handover, and Certification Readiness. Elective: Lab 14: Elective — Descriptive Statistics and Implementation Planning  [slides 227–241]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242–252]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3, Lab 4 (elective), Lab 5, Lab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14 (elective)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