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11 — LEARNER WORKSHEET</w:t>
      </w:r>
    </w:p>
    <w:p>
      <w:r>
        <w:rPr>
          <w:b/>
          <w:color w:val="111827"/>
          <w:sz w:val="30"/>
        </w:rPr>
        <w:t>Affinity Diagram and Kano Analysis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Activity</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K2</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Two Define-phase tools from the original course. Use an Affinity Diagram to cluster unstructured VOC input into themes, then apply Kano Analysis to classify requirements as Must-Be, One-Dimensional or Delighter.</w:t>
      </w:r>
    </w:p>
    <w:p>
      <w:r>
        <w:rPr>
          <w:b/>
        </w:rPr>
        <w:t xml:space="preserve">What you will produce: </w:t>
      </w:r>
      <w:r>
        <w:t>An Affinity Diagram of named VOC clusters and a Kano classification table identifying where to invest first.</w:t>
      </w:r>
    </w:p>
    <w:p>
      <w:r>
        <w:rPr>
          <w:b/>
        </w:rPr>
        <w:t xml:space="preserve">Tools and techniques: </w:t>
      </w:r>
      <w:r>
        <w:t>Affinity Diagram, Kano Analysis, VOC clustering</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voice-of-customer.csv — 10 rows (id, customer_statement, source, date)</w:t>
      </w:r>
    </w:p>
    <w:p>
      <w:r>
        <w:rPr>
          <w:b/>
        </w:rPr>
        <w:t>templates/ — the worksheets you complete:</w:t>
      </w:r>
    </w:p>
    <w:p>
      <w:pPr>
        <w:pStyle w:val="ListBullet"/>
      </w:pPr>
      <w:r>
        <w:t>affinity-groups.csv (voc_id, statement, affinity_group)</w:t>
      </w:r>
    </w:p>
    <w:p>
      <w:pPr>
        <w:pStyle w:val="ListBullet"/>
      </w:pPr>
      <w:r>
        <w:t>kano-classification.csv (requirement, kano_class_MustBe_OneDim_Delighter, why, invest_first)</w:t>
      </w:r>
    </w:p>
    <w:p>
      <w:r>
        <w:t>Open these in Excel, Google Sheets or LibreOffice Calc. Work on a copy so the originals stay clean for revision.</w:t>
      </w:r>
    </w:p>
    <w:p>
      <w:pPr>
        <w:pStyle w:val="Heading2"/>
      </w:pPr>
      <w:r>
        <w:t>Your steps</w:t>
      </w:r>
    </w:p>
    <w:p>
      <w:pPr>
        <w:pStyle w:val="ListNumber"/>
      </w:pPr>
      <w:r>
        <w:t>Write each VOC statement on a separate note — one idea per note.</w:t>
      </w:r>
    </w:p>
    <w:p>
      <w:pPr>
        <w:pStyle w:val="ListNumber"/>
      </w:pPr>
      <w:r>
        <w:t>Cluster related notes into natural groups without talking, then name each group.</w:t>
      </w:r>
    </w:p>
    <w:p>
      <w:pPr>
        <w:pStyle w:val="ListNumber"/>
      </w:pPr>
      <w:r>
        <w:t>Classify each requirement as Must-Be, One-Dimensional or Delighter.</w:t>
      </w:r>
    </w:p>
    <w:p>
      <w:pPr>
        <w:pStyle w:val="ListNumber"/>
      </w:pPr>
      <w:r>
        <w:t>Plot the requirements on the Kano diagram and identify where to invest first.</w:t>
      </w:r>
    </w:p>
    <w:p>
      <w:pPr>
        <w:pStyle w:val="Heading2"/>
      </w:pPr>
      <w:r>
        <w:t>Your working space</w:t>
      </w:r>
    </w:p>
    <w:p>
      <w:r>
        <w:t>Complete every field. You may keep this worksheet and refer to it during the open-book assessment.</w:t>
      </w:r>
    </w:p>
    <w:p>
      <w:r>
        <w:rPr>
          <w:b/>
          <w:color w:val="1F6FEB"/>
          <w:sz w:val="20"/>
        </w:rPr>
        <w:t>Step 1 — Write each VOC statement on a separate note — one idea per note.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Cluster related notes into natural groups without talking, then name each group.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Classify each requirement as Must-Be, One-Dimensional or Delighter.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Plot the requirements on the Kano diagram and identify where to invest first.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Which requirement is a Must-Be that nobody would ever praise you for meeting?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Where would investment produce the most satisfaction per unit of effort?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Did silent clustering change the grouping versus discussing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Delighter could you add to your own service at almost no cost?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Must-Be is your team currently failing?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VOC note sits in exactly one named affinity group and carries a Kano classification.</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