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9678"/>
      </w:tblGrid>
      <w:tr>
        <w:tc>
          <w:tcPr>
            <w:tcW w:type="dxa" w:w="9678"/>
            <w:shd w:val="clear" w:color="auto" w:fill="1F6FEB"/>
          </w:tcPr>
          <w:p>
            <w:r>
              <w:rPr>
                <w:b/>
                <w:color w:val="FFFFFF"/>
                <w:sz w:val="20"/>
              </w:rPr>
              <w:t>Tertiary Infotech Academy Pte Ltd</w:t>
            </w:r>
          </w:p>
          <w:p>
            <w:r>
              <w:rPr>
                <w:color w:val="FFFFFF"/>
                <w:sz w:val="17"/>
              </w:rPr>
              <w:t>Certified Lean Six Sigma Yellow Belt (CLSSYB) Training  ·  TGS-2025053922</w:t>
            </w:r>
          </w:p>
        </w:tc>
      </w:tr>
    </w:tbl>
    <w:p>
      <w:r>
        <w:rPr>
          <w:b/>
          <w:color w:val="1F6FEB"/>
          <w:sz w:val="24"/>
        </w:rPr>
        <w:t>ACTIVITY 8 — CHECKLIST</w:t>
      </w:r>
    </w:p>
    <w:p>
      <w:r>
        <w:rPr>
          <w:b/>
          <w:color w:val="111827"/>
          <w:sz w:val="30"/>
        </w:rPr>
        <w:t>Root Cause Analysis with 5 Whys, Fishbone, and Evidence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2419"/>
        <w:gridCol w:w="2419"/>
        <w:gridCol w:w="2419"/>
        <w:gridCol w:w="2419"/>
      </w:tblGrid>
      <w:tr>
        <w:tc>
          <w:tcPr>
            <w:tcW w:type="dxa" w:w="2419"/>
            <w:shd w:val="clear" w:color="auto" w:fill="F5F8FC"/>
          </w:tcPr>
          <w:p>
            <w:r>
              <w:rPr>
                <w:b/>
                <w:color w:val="1F6FEB"/>
                <w:sz w:val="15"/>
              </w:rPr>
              <w:t>TYPE</w:t>
            </w:r>
          </w:p>
          <w:p>
            <w:r>
              <w:rPr>
                <w:color w:val="111827"/>
                <w:sz w:val="18"/>
              </w:rPr>
              <w:t>Core Activity</w:t>
            </w:r>
          </w:p>
        </w:tc>
        <w:tc>
          <w:tcPr>
            <w:tcW w:type="dxa" w:w="2419"/>
            <w:shd w:val="clear" w:color="auto" w:fill="F5F8FC"/>
          </w:tcPr>
          <w:p>
            <w:r>
              <w:rPr>
                <w:b/>
                <w:color w:val="1F6FEB"/>
                <w:sz w:val="15"/>
              </w:rPr>
              <w:t>DURATION</w:t>
            </w:r>
          </w:p>
          <w:p>
            <w:r>
              <w:rPr>
                <w:color w:val="111827"/>
                <w:sz w:val="18"/>
              </w:rPr>
              <w:t>60 min</w:t>
            </w:r>
          </w:p>
        </w:tc>
        <w:tc>
          <w:tcPr>
            <w:tcW w:type="dxa" w:w="2419"/>
            <w:shd w:val="clear" w:color="auto" w:fill="F5F8FC"/>
          </w:tcPr>
          <w:p>
            <w:r>
              <w:rPr>
                <w:b/>
                <w:color w:val="1F6FEB"/>
                <w:sz w:val="15"/>
              </w:rPr>
              <w:t>DMAIC PHASE</w:t>
            </w:r>
          </w:p>
          <w:p>
            <w:r>
              <w:rPr>
                <w:color w:val="111827"/>
                <w:sz w:val="18"/>
              </w:rPr>
              <w:t>ANALYZE</w:t>
            </w:r>
          </w:p>
        </w:tc>
        <w:tc>
          <w:tcPr>
            <w:tcW w:type="dxa" w:w="2419"/>
            <w:shd w:val="clear" w:color="auto" w:fill="F5F8FC"/>
          </w:tcPr>
          <w:p>
            <w:r>
              <w:rPr>
                <w:b/>
                <w:color w:val="1F6FEB"/>
                <w:sz w:val="15"/>
              </w:rPr>
              <w:t>MAPS TO</w:t>
            </w:r>
          </w:p>
          <w:p>
            <w:r>
              <w:rPr>
                <w:color w:val="111827"/>
                <w:sz w:val="18"/>
              </w:rPr>
              <w:t>A3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39"/>
        <w:gridCol w:w="4839"/>
      </w:tblGrid>
      <w:tr>
        <w:tc>
          <w:tcPr>
            <w:tcW w:type="dxa" w:w="4839"/>
            <w:shd w:val="clear" w:color="auto" w:fill="F5F8FC"/>
          </w:tcPr>
          <w:p>
            <w:r/>
            <w:r>
              <w:rPr>
                <w:b/>
                <w:sz w:val="19"/>
              </w:rPr>
              <w:t>Name</w:t>
            </w:r>
          </w:p>
        </w:tc>
        <w:tc>
          <w:tcPr>
            <w:tcW w:type="dxa" w:w="4839"/>
          </w:tcPr>
          <w:p>
            <w:r/>
          </w:p>
        </w:tc>
      </w:tr>
      <w:tr>
        <w:tc>
          <w:tcPr>
            <w:tcW w:type="dxa" w:w="4839"/>
            <w:shd w:val="clear" w:color="auto" w:fill="F5F8FC"/>
          </w:tcPr>
          <w:p>
            <w:r/>
            <w:r>
              <w:rPr>
                <w:b/>
                <w:sz w:val="19"/>
              </w:rPr>
              <w:t>Date</w:t>
            </w:r>
          </w:p>
        </w:tc>
        <w:tc>
          <w:tcPr>
            <w:tcW w:type="dxa" w:w="4839"/>
          </w:tcPr>
          <w:p>
            <w:r/>
          </w:p>
        </w:tc>
      </w:tr>
    </w:tbl>
    <w:p/>
    <w:p>
      <w:pPr>
        <w:pStyle w:val="Heading2"/>
      </w:pPr>
      <w:r>
        <w:t>Self-check — Root Cause Analysis with 5 Whys, Fishbone, and Evidence</w:t>
      </w:r>
    </w:p>
    <w:p>
      <w:r>
        <w:t>Tick each item you have completed. Any blank is a gap to close before your group presents at the debrief.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19"/>
        <w:gridCol w:w="2419"/>
        <w:gridCol w:w="2419"/>
        <w:gridCol w:w="2419"/>
      </w:tblGrid>
      <w:tr>
        <w:tc>
          <w:tcPr>
            <w:tcW w:type="dxa" w:w="2419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#</w:t>
            </w:r>
          </w:p>
        </w:tc>
        <w:tc>
          <w:tcPr>
            <w:tcW w:type="dxa" w:w="2419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Criterion</w:t>
            </w:r>
          </w:p>
        </w:tc>
        <w:tc>
          <w:tcPr>
            <w:tcW w:type="dxa" w:w="2419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Evidences</w:t>
            </w:r>
          </w:p>
        </w:tc>
        <w:tc>
          <w:tcPr>
            <w:tcW w:type="dxa" w:w="2419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✓</w:t>
            </w:r>
          </w:p>
        </w:tc>
      </w:tr>
      <w:tr>
        <w:tc>
          <w:tcPr>
            <w:tcW w:type="dxa" w:w="2419"/>
          </w:tcPr>
          <w:p>
            <w:r/>
            <w:r>
              <w:rPr>
                <w:sz w:val="19"/>
              </w:rPr>
              <w:t>1</w:t>
            </w:r>
          </w:p>
        </w:tc>
        <w:tc>
          <w:tcPr>
            <w:tcW w:type="dxa" w:w="2419"/>
          </w:tcPr>
          <w:p>
            <w:r/>
            <w:r>
              <w:rPr>
                <w:sz w:val="19"/>
              </w:rPr>
              <w:t>Problem statement written as the effect being explained</w:t>
            </w:r>
          </w:p>
        </w:tc>
        <w:tc>
          <w:tcPr>
            <w:tcW w:type="dxa" w:w="2419"/>
          </w:tcPr>
          <w:p>
            <w:r/>
            <w:r>
              <w:rPr>
                <w:sz w:val="19"/>
              </w:rPr>
              <w:t>ANALYZE</w:t>
            </w:r>
          </w:p>
        </w:tc>
        <w:tc>
          <w:tcPr>
            <w:tcW w:type="dxa" w:w="2419"/>
          </w:tcPr>
          <w:p>
            <w:r/>
          </w:p>
        </w:tc>
      </w:tr>
      <w:tr>
        <w:tc>
          <w:tcPr>
            <w:tcW w:type="dxa" w:w="2419"/>
            <w:shd w:val="clear" w:color="auto" w:fill="F5F8FC"/>
          </w:tcPr>
          <w:p>
            <w:r/>
            <w:r>
              <w:rPr>
                <w:sz w:val="19"/>
              </w:rPr>
              <w:t>2</w:t>
            </w:r>
          </w:p>
        </w:tc>
        <w:tc>
          <w:tcPr>
            <w:tcW w:type="dxa" w:w="2419"/>
            <w:shd w:val="clear" w:color="auto" w:fill="F5F8FC"/>
          </w:tcPr>
          <w:p>
            <w:r/>
            <w:r>
              <w:rPr>
                <w:sz w:val="19"/>
              </w:rPr>
              <w:t>5 Whys chain continues to an actionable cause</w:t>
            </w:r>
          </w:p>
        </w:tc>
        <w:tc>
          <w:tcPr>
            <w:tcW w:type="dxa" w:w="2419"/>
            <w:shd w:val="clear" w:color="auto" w:fill="F5F8FC"/>
          </w:tcPr>
          <w:p>
            <w:r/>
            <w:r>
              <w:rPr>
                <w:sz w:val="19"/>
              </w:rPr>
              <w:t>ANALYZE</w:t>
            </w:r>
          </w:p>
        </w:tc>
        <w:tc>
          <w:tcPr>
            <w:tcW w:type="dxa" w:w="2419"/>
            <w:shd w:val="clear" w:color="auto" w:fill="F5F8FC"/>
          </w:tcPr>
          <w:p>
            <w:r/>
          </w:p>
        </w:tc>
      </w:tr>
      <w:tr>
        <w:tc>
          <w:tcPr>
            <w:tcW w:type="dxa" w:w="2419"/>
          </w:tcPr>
          <w:p>
            <w:r/>
            <w:r>
              <w:rPr>
                <w:sz w:val="19"/>
              </w:rPr>
              <w:t>3</w:t>
            </w:r>
          </w:p>
        </w:tc>
        <w:tc>
          <w:tcPr>
            <w:tcW w:type="dxa" w:w="2419"/>
          </w:tcPr>
          <w:p>
            <w:r/>
            <w:r>
              <w:rPr>
                <w:sz w:val="19"/>
              </w:rPr>
              <w:t>Fishbone populated across all five 5M categories</w:t>
            </w:r>
          </w:p>
        </w:tc>
        <w:tc>
          <w:tcPr>
            <w:tcW w:type="dxa" w:w="2419"/>
          </w:tcPr>
          <w:p>
            <w:r/>
            <w:r>
              <w:rPr>
                <w:sz w:val="19"/>
              </w:rPr>
              <w:t>ANALYZE</w:t>
            </w:r>
          </w:p>
        </w:tc>
        <w:tc>
          <w:tcPr>
            <w:tcW w:type="dxa" w:w="2419"/>
          </w:tcPr>
          <w:p>
            <w:r/>
          </w:p>
        </w:tc>
      </w:tr>
      <w:tr>
        <w:tc>
          <w:tcPr>
            <w:tcW w:type="dxa" w:w="2419"/>
            <w:shd w:val="clear" w:color="auto" w:fill="F5F8FC"/>
          </w:tcPr>
          <w:p>
            <w:r/>
            <w:r>
              <w:rPr>
                <w:sz w:val="19"/>
              </w:rPr>
              <w:t>4</w:t>
            </w:r>
          </w:p>
        </w:tc>
        <w:tc>
          <w:tcPr>
            <w:tcW w:type="dxa" w:w="2419"/>
            <w:shd w:val="clear" w:color="auto" w:fill="F5F8FC"/>
          </w:tcPr>
          <w:p>
            <w:r/>
            <w:r>
              <w:rPr>
                <w:sz w:val="19"/>
              </w:rPr>
              <w:t>At least two candidate causes per branch</w:t>
            </w:r>
          </w:p>
        </w:tc>
        <w:tc>
          <w:tcPr>
            <w:tcW w:type="dxa" w:w="2419"/>
            <w:shd w:val="clear" w:color="auto" w:fill="F5F8FC"/>
          </w:tcPr>
          <w:p>
            <w:r/>
            <w:r>
              <w:rPr>
                <w:sz w:val="19"/>
              </w:rPr>
              <w:t>ANALYZE</w:t>
            </w:r>
          </w:p>
        </w:tc>
        <w:tc>
          <w:tcPr>
            <w:tcW w:type="dxa" w:w="2419"/>
            <w:shd w:val="clear" w:color="auto" w:fill="F5F8FC"/>
          </w:tcPr>
          <w:p>
            <w:r/>
          </w:p>
        </w:tc>
      </w:tr>
      <w:tr>
        <w:tc>
          <w:tcPr>
            <w:tcW w:type="dxa" w:w="2419"/>
          </w:tcPr>
          <w:p>
            <w:r/>
            <w:r>
              <w:rPr>
                <w:sz w:val="19"/>
              </w:rPr>
              <w:t>5</w:t>
            </w:r>
          </w:p>
        </w:tc>
        <w:tc>
          <w:tcPr>
            <w:tcW w:type="dxa" w:w="2419"/>
          </w:tcPr>
          <w:p>
            <w:r/>
            <w:r>
              <w:rPr>
                <w:sz w:val="19"/>
              </w:rPr>
              <w:t>Multi-voting used to shortlist as a team</w:t>
            </w:r>
          </w:p>
        </w:tc>
        <w:tc>
          <w:tcPr>
            <w:tcW w:type="dxa" w:w="2419"/>
          </w:tcPr>
          <w:p>
            <w:r/>
            <w:r>
              <w:rPr>
                <w:sz w:val="19"/>
              </w:rPr>
              <w:t>ANALYZE</w:t>
            </w:r>
          </w:p>
        </w:tc>
        <w:tc>
          <w:tcPr>
            <w:tcW w:type="dxa" w:w="2419"/>
          </w:tcPr>
          <w:p>
            <w:r/>
          </w:p>
        </w:tc>
      </w:tr>
      <w:tr>
        <w:tc>
          <w:tcPr>
            <w:tcW w:type="dxa" w:w="2419"/>
            <w:shd w:val="clear" w:color="auto" w:fill="F5F8FC"/>
          </w:tcPr>
          <w:p>
            <w:r/>
            <w:r>
              <w:rPr>
                <w:sz w:val="19"/>
              </w:rPr>
              <w:t>6</w:t>
            </w:r>
          </w:p>
        </w:tc>
        <w:tc>
          <w:tcPr>
            <w:tcW w:type="dxa" w:w="2419"/>
            <w:shd w:val="clear" w:color="auto" w:fill="F5F8FC"/>
          </w:tcPr>
          <w:p>
            <w:r/>
            <w:r>
              <w:rPr>
                <w:sz w:val="19"/>
              </w:rPr>
              <w:t>Every shortlisted cause tested against named evidence from root-cause-evidence.csv</w:t>
            </w:r>
          </w:p>
        </w:tc>
        <w:tc>
          <w:tcPr>
            <w:tcW w:type="dxa" w:w="2419"/>
            <w:shd w:val="clear" w:color="auto" w:fill="F5F8FC"/>
          </w:tcPr>
          <w:p>
            <w:r/>
            <w:r>
              <w:rPr>
                <w:sz w:val="19"/>
              </w:rPr>
              <w:t>ANALYZE</w:t>
            </w:r>
          </w:p>
        </w:tc>
        <w:tc>
          <w:tcPr>
            <w:tcW w:type="dxa" w:w="2419"/>
            <w:shd w:val="clear" w:color="auto" w:fill="F5F8FC"/>
          </w:tcPr>
          <w:p>
            <w:r/>
          </w:p>
        </w:tc>
      </w:tr>
    </w:tbl>
    <w:p/>
    <w:p>
      <w:pPr>
        <w:pStyle w:val="Heading2"/>
      </w:pPr>
      <w:r>
        <w:t>Debrief check</w:t>
      </w:r>
    </w:p>
    <w:p>
      <w:r>
        <w:rPr>
          <w:sz w:val="21"/>
        </w:rPr>
        <w:t>Each shortlisted root cause is supported by named evidence, and your 5 Whys chain ends at something you can act on.</w:t>
      </w:r>
    </w:p>
    <w:p>
      <w:pPr>
        <w:pStyle w:val="Heading2"/>
      </w:pPr>
      <w:r>
        <w:t>Feedback</w:t>
      </w:r>
    </w:p>
    <w:p>
      <w:r>
        <w:rPr>
          <w:b/>
          <w:sz w:val="20"/>
        </w:rPr>
        <w:t>What did you find hardest in this activity?</w:t>
      </w:r>
    </w:p>
    <w:p>
      <w:r>
        <w:rPr>
          <w:color w:val="AAB2BF"/>
          <w:sz w:val="20"/>
        </w:rPr>
        <w:t>_______________________________________________________________________________________________</w:t>
      </w:r>
    </w:p>
    <w:p>
      <w:r>
        <w:rPr>
          <w:color w:val="AAB2BF"/>
          <w:sz w:val="20"/>
        </w:rPr>
        <w:t>_______________________________________________________________________________________________</w:t>
      </w:r>
    </w:p>
    <w:p>
      <w:r>
        <w:rPr>
          <w:b/>
          <w:sz w:val="20"/>
        </w:rPr>
        <w:t>What is the ONE thing you will do differently at work?</w:t>
      </w:r>
    </w:p>
    <w:p>
      <w:r>
        <w:rPr>
          <w:color w:val="AAB2BF"/>
          <w:sz w:val="20"/>
        </w:rPr>
        <w:t>_______________________________________________________________________________________________</w:t>
      </w:r>
    </w:p>
    <w:p>
      <w:r>
        <w:rPr>
          <w:color w:val="AAB2BF"/>
          <w:sz w:val="20"/>
        </w:rPr>
        <w:t>_______________________________________________________________________________________________</w:t>
      </w:r>
    </w:p>
    <w:p>
      <w:r>
        <w:rPr>
          <w:i/>
          <w:color w:val="555B66"/>
          <w:sz w:val="16"/>
        </w:rPr>
        <w:t>Certified Lean Six Sigma Yellow Belt (CLSSYB) Training · TGS-2025053922 · Version v9 · © 2026 Tertiary Infotech Academy Pte Ltd</w:t>
      </w:r>
    </w:p>
    <w:sectPr w:rsidR="00FC693F" w:rsidRPr="0006063C" w:rsidSect="00034616">
      <w:pgSz w:w="12240" w:h="15840"/>
      <w:pgMar w:top="1134" w:right="1281" w:bottom="1134" w:left="128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F6FEB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1182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