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Yellow Belt (CLSSYB) Training  ·  TGS-2025053922</w:t>
            </w:r>
          </w:p>
        </w:tc>
      </w:tr>
    </w:tbl>
    <w:p>
      <w:r>
        <w:rPr>
          <w:b/>
          <w:color w:val="1F6FEB"/>
          <w:sz w:val="24"/>
        </w:rPr>
        <w:t>ACTIVITY 12 — CHECKLIST</w:t>
      </w:r>
    </w:p>
    <w:p>
      <w:r>
        <w:rPr>
          <w:b/>
          <w:color w:val="111827"/>
          <w:sz w:val="30"/>
        </w:rPr>
        <w:t>Value Stream Map and Takt Time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Elective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45 min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DMAIC PHASE</w:t>
            </w:r>
          </w:p>
          <w:p>
            <w:r>
              <w:rPr>
                <w:color w:val="111827"/>
                <w:sz w:val="18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A3, A4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Value Stream Map and Takt Time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Every step carries both a process time and the wait time after it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Lead time equals the sum of all process and wait times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Process cycle efficiency calculated as VA time / lead time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Takt time = available working time / customer demand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Takt time expressed per unit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Bottleneck step identified by comparing cycle time to takt time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Your lead time equals the sum of all process and wait times, and takt time is expressed per unit.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Yellow Belt (CLSSYB) Training · TGS-2025053922 · Version v9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