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TGS-2025053922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Table of contents restored to a live, updatable Word field (previously flattened to static text), so it refreshes on open or F9 while still rendering correctly in the distributed PDF.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restructured into one self-contained folder per lab, each with its own mock data (data/*.csv) and blank worksheets (templates/*.csv). The Contoso Service Desk data set is now generated from a single verified source and reconciles exactly with the Case Study assessment figures (400 tickets, 96 defective, 120 defects, yield 76%, DPU 0.30, DPMO 50,000). Slides, Lesson Plan and Learner Guide updated to reference the lab data.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23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reissued as ACTIVITY PACKS in the Tertiary Infotech house format: one folder per activity named "NN - Title", each holding a Facilitator Guide, a Learner Worksheet and a Checklist (DOCX + PDF) alongside its own mock data (data/*.csv) and blank worksheets (templates/*.csv). The previous labs/ Markdown layout is superseded and archived.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  <w:instrText xml:space="preserve">TOC \o "1-3" \h \z \u</w:instrText>
        <w:fldChar w:fldCharType="separate"/>
        <w:t xml:space="preserve">Course Information	5</w:t>
        <w:fldChar w:fldCharType="end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 and Activity Data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Improve, Control and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Activity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Certified Lean Six Sigma Yellow Belt (CLSSYB)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TGS-2025053922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Instructor-led, hands-on Lean Six Sigma activities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2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2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2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2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2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2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2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2"/>
        </w:rPr>
        <w:t>LO6: Recommend improvement and control actions to sustain gains, and prepare for certification.</w:t>
      </w:r>
    </w:p>
    <w:p>
      <w:pPr>
        <w:pStyle w:val="Heading1"/>
      </w:pPr>
      <w:r>
        <w:t>Training Resources and Activity Data</w:t>
      </w:r>
    </w:p>
    <w:p>
      <w:r>
        <w:t>Each activity is a self-contained folder under activities/ — activities/NN - &lt;Name&gt;/ — holding the Facilitator Guide, the Learner Worksheet and the Checklist (each as DOCX and PDF), the mock data the learners analyse (data/*.csv) and the blank worksheets they complete (templates/*.csv).</w:t>
      </w:r>
    </w:p>
    <w:p>
      <w:pPr>
        <w:pStyle w:val="ListBullet"/>
      </w:pPr>
      <w:r>
        <w:rPr>
          <w:sz w:val="22"/>
        </w:rPr>
        <w:t>Shared data set: two weeks of Contoso Service Desk activity — 400 tickets, 96 defective, 120 defects, 6 opportunities per ticket.</w:t>
      </w:r>
    </w:p>
    <w:p>
      <w:pPr>
        <w:pStyle w:val="ListBullet"/>
      </w:pPr>
      <w:r>
        <w:rPr>
          <w:sz w:val="22"/>
        </w:rPr>
        <w:t>Baseline performance: yield 76%, DPU 0.30, DPMO 50,000, sigma level ~3.1; mean assignment time 55 min (median 46) against a 30-minute goal.</w:t>
      </w:r>
    </w:p>
    <w:p>
      <w:pPr>
        <w:pStyle w:val="ListBullet"/>
      </w:pPr>
      <w:r>
        <w:rPr>
          <w:sz w:val="22"/>
        </w:rPr>
        <w:t>These are the same figures as the Case Study assessment, so activity work is direct revision.</w:t>
      </w:r>
    </w:p>
    <w:p>
      <w:pPr>
        <w:pStyle w:val="ListBullet"/>
      </w:pPr>
      <w:r>
        <w:rPr>
          <w:sz w:val="22"/>
        </w:rPr>
        <w:t>Trainer note: the Activity 7 worked answers are in activities/07 - Pareto*/solution/ — do not release before learners attempt them.</w:t>
      </w:r>
    </w:p>
    <w:p>
      <w:pPr>
        <w:pStyle w:val="ListBullet"/>
      </w:pPr>
      <w:r>
        <w:rPr>
          <w:sz w:val="22"/>
        </w:rPr>
        <w:t>Learners need a spreadsheet application (Excel, Google Sheets or LibreOffice Calc) and a browser.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2"/>
        </w:rPr>
        <w:t>Written Assessment (WA) — Short-Answer Questions (SAQ), 60 minutes, open book.</w:t>
      </w:r>
    </w:p>
    <w:p>
      <w:pPr>
        <w:pStyle w:val="ListBullet"/>
      </w:pPr>
      <w:r>
        <w:rPr>
          <w:sz w:val="22"/>
        </w:rPr>
        <w:t>Case Study (CS) — applied Lean Six Sigma tasks, 90 minutes, open book.</w:t>
      </w:r>
    </w:p>
    <w:p>
      <w:pPr>
        <w:pStyle w:val="ListBullet"/>
      </w:pPr>
      <w:r>
        <w:rPr>
          <w:sz w:val="22"/>
        </w:rPr>
        <w:t>Format: Open Book — course slides, Learner Guide and approved materials only.</w:t>
      </w:r>
    </w:p>
    <w:p>
      <w:pPr>
        <w:pStyle w:val="ListBullet"/>
      </w:pPr>
      <w:r>
        <w:rPr>
          <w:sz w:val="22"/>
        </w:rPr>
        <w:t>Final assessment is conducted on Day 2 from 4:00 pm.</w:t>
      </w:r>
    </w:p>
    <w:p>
      <w:pPr>
        <w:pStyle w:val="ListBullet"/>
      </w:pPr>
      <w:r>
        <w:rPr>
          <w:sz w:val="22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sigma levels and DPMO; Y = f(X); belt roles; the DMAIC roadmap; DMAIC vs PDCA  [slides 16–47]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Yellow Belt Role, Certification Paths, and Improvement Scenario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the project charter; problem and goal statements; scope; SIPOC; process mapping levels and symbols  [slides 48–111]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2: Lean, Six Sigma, Waste, Voice of Customer, and Value; Activity 3: SIPOC, Process Mapping, Handoffs, and SME Support; Activity 5: DMAIC Overview, Problem Statement, Scope, and Stakeholders. Elective (time permitting): Activity 4: Elective — PDCA Small Improvement Project Charter; Activity 11: Elective — Affinity Diagram and Kano Analysis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2"/>
      </w:pPr>
      <w:r>
        <w:t>Day 2 — Measure, Analyse, Improve, Control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the eight wastes (DOWNTIME); value-added analysis; types of data; data collection plans and operational definitions; check sheets; sampling; yield, DPU, DPO, DPMO; sigma level; COPQ  [slides 112–149]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6: Data Collection, KPIs, Check Sheets, and Basic Metrics. Elective (time permitting): Activity 12: Elective — Value Stream Map and Takt Time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Pareto principle and charts; run charts and pattern rules; 5 Whys; Fishbone (5M); brainstorming and multi-voting; the interactive problem-solving toolkit  [slides 150–193]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Activity 7: Pareto, Run Charts, Variation, Yield, DPU, and DPMO; Activity 8: Root Cause Analysis with 5 Whys, Fishbone, and Evidence using the collaborative Pareto, 5 Whys, Fishbone and NovaSPC tools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 (within training time)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selection; 5S; poka-yoke; standard work; Kaizen; piloting  [slides 194–227]. Hands-on (core): Activity 9: Countermeasures, 5S, Mistake Proofing, Standard Work, and Kaizen. Elective: Activity 13: Elective — Solution Selection Matrix, Benchmarking, and FMEA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control plans; process control; visual management; SOPs; team huddles; Gemba; A3 and handover  [slides 228–259]. Hands-on (core): Activity 10: Control Plan, A3 Summary, Handover, and Certification Readiness. Elective: Activity 14: Elective — Descriptive Statistics and Implementation Planning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260–270]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 — includes tea breaks, excludes the 1-hour lunch.</w:t>
      </w:r>
    </w:p>
    <w:p>
      <w:pPr>
        <w:pStyle w:val="Heading1"/>
      </w:pPr>
      <w:r>
        <w:t>Activity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Activities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3, Activity 4 (elective), Activity 5, Activity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7, Activity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10, Activity 14 (elective)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