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PROGRAMME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Kubernetes Administrator (CKA)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TGS-2025054612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 -- programme guide for WSQ CKA 3.5-day course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  <w:spacing w:before="240"/>
      </w:pPr>
      <w:r>
        <w:t>1. Course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Title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Certified Kubernetes Administrator (CKA)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Code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TGS-2025054612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SSG Funding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SkillsFuture Series / WSQ funded (subject to SSG approval)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Duration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3.5 Days (28 training hours)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Mode of Delivery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Instructor-Led Training (ILT) with hands-on lab practicals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Lab Environment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Browser-based Kubernetes environments via Killercoda.com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Assessment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Practical assessment on Day 4 PM (WSQ competency assessment)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Certification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WSQ Statement of Attainment (SOA) + Certificate of Completion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Target Audience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DevOps engineers, platform engineers, system administrators, cloud architects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Trainer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Certified Kubernetes Administrator; minimum 3 years Kubernetes production experience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Provider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Tertiary Infotech Academy Pte Ltd  (UEN: 201200696W)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Venue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Tertiary Infotech Academy, Singapore</w:t>
            </w:r>
          </w:p>
        </w:tc>
      </w:tr>
    </w:tbl>
    <w:p/>
    <w:p>
      <w:pPr>
        <w:pStyle w:val="Heading1"/>
        <w:spacing w:before="240"/>
      </w:pPr>
      <w:r>
        <w:t>2. Course Description</w:t>
      </w:r>
    </w:p>
    <w:p>
      <w:r>
        <w:t>The Certified Kubernetes Administrator (CKA) course is a 3.5-day intensive programme that prepares participants for the Linux Foundation CKA certification exam and equips them with the practical skills to deploy, manage, and troubleshoot production-grade Kubernetes clusters. The course follows the official CKA curriculum v1.35 and covers all five exam domains through 31 hands-on labs running on live Kubernetes clusters in the browser.</w:t>
      </w:r>
    </w:p>
    <w:p>
      <w:r>
        <w:t>Participants will install and configure a Kubernetes cluster from scratch using kubeadm, upgrade it to a new version, configure high availability with HAProxy and Keepalived, manage workloads and scheduling, implement network policies, provision persistent storage, and troubleshoot real-world cluster failures -- all under exam-like conditions.</w:t>
      </w:r>
    </w:p>
    <w:p>
      <w:pPr>
        <w:pStyle w:val="Heading1"/>
        <w:spacing w:before="240"/>
      </w:pPr>
      <w:r>
        <w:t>3. Target Audience</w:t>
      </w:r>
    </w:p>
    <w:p>
      <w:r>
        <w:t>This course is designed for:</w:t>
      </w:r>
    </w:p>
    <w:p>
      <w:pPr>
        <w:pStyle w:val="ListBullet"/>
      </w:pPr>
      <w:r>
        <w:t>DevOps engineers and platform engineers deploying applications on Kubernetes</w:t>
      </w:r>
    </w:p>
    <w:p>
      <w:pPr>
        <w:pStyle w:val="ListBullet"/>
      </w:pPr>
      <w:r>
        <w:t>System administrators managing Linux server infrastructure</w:t>
      </w:r>
    </w:p>
    <w:p>
      <w:pPr>
        <w:pStyle w:val="ListBullet"/>
      </w:pPr>
      <w:r>
        <w:t>Cloud architects designing container-based solutions on AWS, GCP, or Azure</w:t>
      </w:r>
    </w:p>
    <w:p>
      <w:pPr>
        <w:pStyle w:val="ListBullet"/>
      </w:pPr>
      <w:r>
        <w:t>Software engineers who need CKA certification for career advancement</w:t>
      </w:r>
    </w:p>
    <w:p>
      <w:pPr>
        <w:pStyle w:val="ListBullet"/>
      </w:pPr>
      <w:r>
        <w:t>IT professionals transitioning from VM-based to container-based infrastructure</w:t>
      </w:r>
    </w:p>
    <w:p>
      <w:pPr>
        <w:pStyle w:val="Heading1"/>
        <w:spacing w:before="240"/>
      </w:pPr>
      <w:r>
        <w:t>4. Admission Criteria</w:t>
      </w:r>
    </w:p>
    <w:p>
      <w:pPr>
        <w:pStyle w:val="Heading2"/>
        <w:spacing w:before="160"/>
      </w:pPr>
      <w:r>
        <w:t>4.1 Entry Requirements</w:t>
      </w:r>
    </w:p>
    <w:p>
      <w:pPr>
        <w:pStyle w:val="ListBullet"/>
      </w:pPr>
      <w:r>
        <w:t>Minimum 1 year of IT work experience in a Linux environment</w:t>
      </w:r>
    </w:p>
    <w:p>
      <w:pPr>
        <w:pStyle w:val="ListBullet"/>
      </w:pPr>
      <w:r>
        <w:t>Comfortable with Linux command line (navigation, file editing, process management)</w:t>
      </w:r>
    </w:p>
    <w:p>
      <w:pPr>
        <w:pStyle w:val="ListBullet"/>
      </w:pPr>
      <w:r>
        <w:t>Basic understanding of networking concepts (IP addressing, DNS, HTTP)</w:t>
      </w:r>
    </w:p>
    <w:p>
      <w:pPr>
        <w:pStyle w:val="ListBullet"/>
      </w:pPr>
      <w:r>
        <w:t>Exposure to Docker or containers is helpful but not required</w:t>
      </w:r>
    </w:p>
    <w:p>
      <w:pPr>
        <w:pStyle w:val="ListBullet"/>
      </w:pPr>
      <w:r>
        <w:t>Minimum age: 21 years old</w:t>
      </w:r>
    </w:p>
    <w:p>
      <w:pPr>
        <w:pStyle w:val="ListBullet"/>
      </w:pPr>
      <w:r>
        <w:t>Minimum qualification: GCE O Level or equivalent</w:t>
      </w:r>
    </w:p>
    <w:p>
      <w:pPr>
        <w:pStyle w:val="Heading2"/>
        <w:spacing w:before="160"/>
      </w:pPr>
      <w:r>
        <w:t>4.2 Recommended Prior Knowledge</w:t>
      </w:r>
    </w:p>
    <w:p>
      <w:pPr>
        <w:pStyle w:val="ListBullet"/>
      </w:pPr>
      <w:r>
        <w:t>Completed a Linux fundamentals course or equivalent self-study</w:t>
      </w:r>
    </w:p>
    <w:p>
      <w:pPr>
        <w:pStyle w:val="ListBullet"/>
      </w:pPr>
      <w:r>
        <w:t>Familiarity with YAML syntax</w:t>
      </w:r>
    </w:p>
    <w:p>
      <w:pPr>
        <w:pStyle w:val="ListBullet"/>
      </w:pPr>
      <w:r>
        <w:t>Basic understanding of how web applications are structured (client-server model)</w:t>
      </w:r>
    </w:p>
    <w:p>
      <w:pPr>
        <w:pStyle w:val="Heading1"/>
        <w:spacing w:before="240"/>
      </w:pPr>
      <w:r>
        <w:t>5. Learning Outcomes</w:t>
      </w:r>
    </w:p>
    <w:p>
      <w:r>
        <w:t>Upon successful completion, participants will be able to:</w:t>
      </w:r>
    </w:p>
    <w:p>
      <w:pPr>
        <w:pStyle w:val="ListBullet"/>
      </w:pPr>
      <w:r>
        <w:t>Install a production-ready Kubernetes cluster using kubeadm on bare-metal Ubuntu nodes</w:t>
      </w:r>
    </w:p>
    <w:p>
      <w:pPr>
        <w:pStyle w:val="ListBullet"/>
      </w:pPr>
      <w:r>
        <w:t>Configure container runtimes (containerd) and CNI plugins (Calico) for cluster networking</w:t>
      </w:r>
    </w:p>
    <w:p>
      <w:pPr>
        <w:pStyle w:val="ListBullet"/>
      </w:pPr>
      <w:r>
        <w:t>Upgrade a Kubernetes cluster with zero-downtime using drain/uncordon procedures</w:t>
      </w:r>
    </w:p>
    <w:p>
      <w:pPr>
        <w:pStyle w:val="ListBullet"/>
      </w:pPr>
      <w:r>
        <w:t>Set up a highly available control plane with HAProxy, Keepalived, and etcd quorum</w:t>
      </w:r>
    </w:p>
    <w:p>
      <w:pPr>
        <w:pStyle w:val="ListBullet"/>
      </w:pPr>
      <w:r>
        <w:t>Manage applications using Deployments, StatefulSets, DaemonSets, and Jobs</w:t>
      </w:r>
    </w:p>
    <w:p>
      <w:pPr>
        <w:pStyle w:val="ListBullet"/>
      </w:pPr>
      <w:r>
        <w:t>Configure and inject application configuration using ConfigMaps and Secrets</w:t>
      </w:r>
    </w:p>
    <w:p>
      <w:pPr>
        <w:pStyle w:val="ListBullet"/>
      </w:pPr>
      <w:r>
        <w:t>Implement RBAC with Roles, ClusterRoles, ServiceAccounts, and RoleBindings</w:t>
      </w:r>
    </w:p>
    <w:p>
      <w:pPr>
        <w:pStyle w:val="ListBullet"/>
      </w:pPr>
      <w:r>
        <w:t>Deploy applications using Helm charts and Kustomize overlays</w:t>
      </w:r>
    </w:p>
    <w:p>
      <w:pPr>
        <w:pStyle w:val="ListBullet"/>
      </w:pPr>
      <w:r>
        <w:t>Implement network connectivity using Services, Ingress, Gateway API, and NetworkPolicy</w:t>
      </w:r>
    </w:p>
    <w:p>
      <w:pPr>
        <w:pStyle w:val="ListBullet"/>
      </w:pPr>
      <w:r>
        <w:t>Provision persistent storage using PersistentVolumes, PVCs, and StorageClasses</w:t>
      </w:r>
    </w:p>
    <w:p>
      <w:pPr>
        <w:pStyle w:val="ListBullet"/>
      </w:pPr>
      <w:r>
        <w:t>Diagnose and fix cluster component failures, node issues, and application errors</w:t>
      </w:r>
    </w:p>
    <w:p>
      <w:pPr>
        <w:pStyle w:val="ListBullet"/>
      </w:pPr>
      <w:r>
        <w:t>Monitor cluster resource usage with kubectl top and interpret cluster events</w:t>
      </w:r>
    </w:p>
    <w:p>
      <w:pPr>
        <w:pStyle w:val="Heading1"/>
        <w:spacing w:before="240"/>
      </w:pPr>
      <w:r>
        <w:t>6. Course Outline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Day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Domain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Labs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20"/>
              </w:rPr>
              <w:t>Key Topics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Day 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Cluster Architecture, Installation &amp; Configuration (25%)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1-8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kubeadm install, containerd CRI, Calico CNI, cluster upgrade, HA control plane, Helm, Kustomize, RBAC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Day 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Workloads &amp; Scheduling (15%) + Services &amp; Networking start (20%)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9-18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CRDs &amp; Operators, extension interfaces, Deployments, rollouts, ConfigMaps, Secrets, HPA, self-healing, scheduling, pod connectivity, service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Day 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Services &amp; Networking (end) + Storage (10%) + Troubleshooting (30%)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19-28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Ingress, Gateway API, NetworkPolicy, CoreDNS, PV/PVC, StorageClass, volume types, troubleshoot components/nodes, application logs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Day 4 AM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Troubleshooting (continued)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29-31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Monitoring, network troubleshooting, RBAC &amp; scheduling failures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Day 4 PM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Mock Exam + Assessment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--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20"/>
              </w:rPr>
              <w:t>killer.sh mock exam practice, debrief, WSQ practical assessment</w:t>
            </w:r>
          </w:p>
        </w:tc>
      </w:tr>
    </w:tbl>
    <w:p/>
    <w:p>
      <w:pPr>
        <w:pStyle w:val="Heading1"/>
        <w:spacing w:before="240"/>
      </w:pPr>
      <w:r>
        <w:t>7. Assessment</w:t>
      </w:r>
    </w:p>
    <w:p>
      <w:pPr>
        <w:pStyle w:val="Heading2"/>
        <w:spacing w:before="160"/>
      </w:pPr>
      <w:r>
        <w:t>7.1 Formative Assessment (During Training)</w:t>
      </w:r>
    </w:p>
    <w:p>
      <w:pPr>
        <w:pStyle w:val="ListBullet"/>
      </w:pPr>
      <w:r>
        <w:t>Lab exercises after each topic -- pass/fail verified by 'Test it' criteria</w:t>
      </w:r>
    </w:p>
    <w:p>
      <w:pPr>
        <w:pStyle w:val="ListBullet"/>
      </w:pPr>
      <w:r>
        <w:t>Instructor observation and Q&amp;A throughout each day</w:t>
      </w:r>
    </w:p>
    <w:p>
      <w:pPr>
        <w:pStyle w:val="ListBullet"/>
      </w:pPr>
      <w:r>
        <w:t>kubectl auth can-i, kubectl describe, kubectl get events checks after each lab</w:t>
      </w:r>
    </w:p>
    <w:p>
      <w:pPr>
        <w:pStyle w:val="Heading2"/>
        <w:spacing w:before="160"/>
      </w:pPr>
      <w:r>
        <w:t>7.2 Summative Assessment (Day 4 PM)</w:t>
      </w:r>
    </w:p>
    <w:p>
      <w:r>
        <w:t>The WSQ assessment is a 2-hour practical examination conducted on Killercoda. Participants are given a set of Kubernetes cluster tasks to complete under exam conditions. Tasks are aligned to the five CKA exam domains and scored based on successful completion.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Format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Practical hands-on tasks on a live Kubernetes cluster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Duration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2 hours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Pass Mark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66% (aligned with CNCF CKA exam passing score)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Tools Allowed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kubectl, kubeadm, Helm, Kustomize, kubernetes.io/docs, helm.sh/docs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Result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Competent (C) or Not Yet Competent (NYC)</w:t>
            </w:r>
          </w:p>
        </w:tc>
      </w:tr>
    </w:tbl>
    <w:p/>
    <w:p>
      <w:pPr>
        <w:pStyle w:val="Heading2"/>
        <w:spacing w:before="160"/>
      </w:pPr>
      <w:r>
        <w:t>7.3 Re-Assessment</w:t>
      </w:r>
    </w:p>
    <w:p>
      <w:r>
        <w:t>Participants who receive 'Not Yet Competent' may request one re-assessment within 30 days at no additional cost. Additional re-assessments may incur fees.</w:t>
      </w:r>
    </w:p>
    <w:p>
      <w:pPr>
        <w:pStyle w:val="Heading1"/>
        <w:spacing w:before="240"/>
      </w:pPr>
      <w:r>
        <w:t>8. Certifications Awarded</w:t>
      </w:r>
    </w:p>
    <w:p>
      <w:pPr>
        <w:pStyle w:val="ListBullet"/>
      </w:pPr>
      <w:r>
        <w:t>WSQ Statement of Attainment (SOA) -- issued upon Competent assessment result</w:t>
      </w:r>
    </w:p>
    <w:p>
      <w:pPr>
        <w:pStyle w:val="ListBullet"/>
      </w:pPr>
      <w:r>
        <w:t>Certificate of Completion -- issued to all participants who complete training</w:t>
      </w:r>
    </w:p>
    <w:p>
      <w:pPr>
        <w:pStyle w:val="ListBullet"/>
      </w:pPr>
      <w:r>
        <w:t>The CKA certification from CNCF/Linux Foundation must be attempted separately at linuxfoundation.org (not included in course fee but exam vouchers may be available)</w:t>
      </w:r>
    </w:p>
    <w:p>
      <w:pPr>
        <w:pStyle w:val="Heading1"/>
        <w:spacing w:before="240"/>
      </w:pPr>
      <w:r>
        <w:t>9. Administrative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Class Size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Maximum 20 participants per class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Laptop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Participants must bring their own laptop (Windows/Mac/Linux)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Browser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Google Chrome or Firefox (for Killercoda)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Dress Code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Smart casual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Catering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Lunch and tea breaks provided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Fees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Contact Tertiary Infotech Academy for current subsidised rates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SkillsFuture Credit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Eligible for SkillsFuture Credit (Singapore citizens aged 25+)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Absenteeism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Minimum 75% attendance required to qualify for assessment and SOA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Contact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admin@tertiarycourses.com.sg  |  www.tertiarycourses.com.sg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