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70432" cy="1170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spacing w:before="0" w:after="440" w:line="240" w:lineRule="auto"/>
        <w:jc w:val="center"/>
      </w:pPr>
      <w:r>
        <w:rPr>
          <w:rFonts w:ascii="Arial" w:hAnsi="Arial"/>
          <w:b w:val="0"/>
          <w:color w:val="4B5563"/>
          <w:sz w:val="16"/>
        </w:rPr>
        <w:t>UEN: 201200696W</w:t>
      </w:r>
    </w:p>
    <w:p>
      <w:pPr>
        <w:spacing w:before="0" w:after="400" w:line="240" w:lineRule="auto"/>
        <w:jc w:val="center"/>
      </w:pPr>
      <w:r>
        <w:rPr>
          <w:rFonts w:ascii="Arial" w:hAnsi="Arial"/>
          <w:b/>
          <w:color w:val="2563EB"/>
          <w:sz w:val="48"/>
        </w:rPr>
        <w:t>LESSON PLAN</w:t>
      </w:r>
    </w:p>
    <w:p>
      <w:pPr>
        <w:spacing w:before="0" w:after="280" w:line="240" w:lineRule="auto"/>
        <w:jc w:val="center"/>
      </w:pPr>
      <w:r>
        <w:rPr>
          <w:rFonts w:ascii="Arial" w:hAnsi="Arial"/>
          <w:b w:val="0"/>
          <w:color w:val="4B5563"/>
          <w:sz w:val="22"/>
        </w:rPr>
        <w:t>For</w:t>
      </w:r>
    </w:p>
    <w:p>
      <w:pPr>
        <w:spacing w:before="0" w:after="320" w:line="252" w:lineRule="auto"/>
        <w:jc w:val="center"/>
      </w:pPr>
      <w:r>
        <w:rPr>
          <w:rFonts w:ascii="Arial" w:hAnsi="Arial"/>
          <w:b/>
          <w:color w:val="111827"/>
          <w:sz w:val="36"/>
        </w:rPr>
        <w:t>Certified Kubernetes Administrator (CKA)</w:t>
      </w:r>
      <w:r>
        <w:rPr>
          <w:rFonts w:ascii="Arial" w:hAnsi="Arial"/>
          <w:b/>
          <w:color w:val="111827"/>
          <w:sz w:val="36"/>
        </w:rPr>
        <w:br/>
      </w:r>
      <w:r>
        <w:rPr>
          <w:rFonts w:ascii="Arial" w:hAnsi="Arial"/>
          <w:b/>
          <w:color w:val="111827"/>
          <w:sz w:val="36"/>
        </w:rPr>
        <w:t>Training</w:t>
      </w:r>
    </w:p>
    <w:p>
      <w:pPr>
        <w:spacing w:before="0" w:after="360" w:line="240" w:lineRule="auto"/>
        <w:jc w:val="center"/>
      </w:pPr>
      <w:r>
        <w:rPr>
          <w:rFonts w:ascii="Arial" w:hAnsi="Arial"/>
          <w:b w:val="0"/>
          <w:color w:val="111827"/>
          <w:sz w:val="21"/>
        </w:rPr>
        <w:t>TGS Ref No: TGS-2025054612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color w:val="4B5563"/>
          <w:sz w:val="21"/>
        </w:rPr>
        <w:t>Conducted by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spacing w:before="0" w:after="360" w:line="240" w:lineRule="auto"/>
        <w:jc w:val="center"/>
      </w:pPr>
      <w:r>
        <w:rPr>
          <w:rFonts w:ascii="Arial" w:hAnsi="Arial"/>
          <w:b w:val="0"/>
          <w:color w:val="4B5563"/>
          <w:sz w:val="17"/>
        </w:rPr>
        <w:t>UEN: 201200696W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2563EB"/>
          <w:sz w:val="21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-- 3.5-day lesson plan aligned to 31 CKA labs; Days 1-3: 9:00 AM - 6:00 PM; Day 4: half-day training + mock + assessment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Course Overview</w:t>
      </w:r>
      <w:r>
        <w:rPr>
          <w:rFonts w:ascii="Arial" w:hAnsi="Arial"/>
          <w:sz w:val="21"/>
        </w:rPr>
        <w:tab/>
        <w:t>4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Learning Outcomes</w:t>
      </w:r>
      <w:r>
        <w:rPr>
          <w:rFonts w:ascii="Arial" w:hAnsi="Arial"/>
          <w:sz w:val="21"/>
        </w:rPr>
        <w:tab/>
        <w:t>4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Day 1 - Cluster Architecture, Installation &amp; Configuration</w:t>
      </w:r>
      <w:r>
        <w:rPr>
          <w:rFonts w:ascii="Arial" w:hAnsi="Arial"/>
          <w:sz w:val="21"/>
        </w:rPr>
        <w:tab/>
        <w:t>5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Day 2 - Workloads &amp; Scheduling + Services &amp; Networking</w:t>
      </w:r>
      <w:r>
        <w:rPr>
          <w:rFonts w:ascii="Arial" w:hAnsi="Arial"/>
          <w:sz w:val="21"/>
        </w:rPr>
        <w:tab/>
        <w:t>6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Day 3 - Services &amp; Networking + Storage + Troubleshooting</w:t>
      </w:r>
      <w:r>
        <w:rPr>
          <w:rFonts w:ascii="Arial" w:hAnsi="Arial"/>
          <w:sz w:val="21"/>
        </w:rPr>
        <w:tab/>
        <w:t>7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Day 4 (Half Day) - Troubleshooting + Mock Exam + Assessment</w:t>
      </w:r>
      <w:r>
        <w:rPr>
          <w:rFonts w:ascii="Arial" w:hAnsi="Arial"/>
          <w:sz w:val="21"/>
        </w:rPr>
        <w:tab/>
        <w:t>8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Labs Covered</w:t>
      </w:r>
      <w:r>
        <w:rPr>
          <w:rFonts w:ascii="Arial" w:hAnsi="Arial"/>
          <w:sz w:val="21"/>
        </w:rPr>
        <w:tab/>
        <w:t>8</w:t>
      </w:r>
    </w:p>
    <w:p>
      <w:pPr>
        <w:tabs>
          <w:tab w:pos="8928" w:val="right" w:leader="dot"/>
        </w:tabs>
        <w:spacing w:after="60" w:line="252" w:lineRule="auto"/>
      </w:pPr>
      <w:r>
        <w:rPr>
          <w:rFonts w:ascii="Arial" w:hAnsi="Arial"/>
          <w:sz w:val="21"/>
        </w:rPr>
        <w:t>Assessment</w:t>
      </w:r>
      <w:r>
        <w:rPr>
          <w:rFonts w:ascii="Arial" w:hAnsi="Arial"/>
          <w:sz w:val="21"/>
        </w:rPr>
        <w:tab/>
        <w:t>8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Certified Kubernetes Administrator (CKA)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TGS-2025054612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3.5 Days (28 training hours)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 (Days 1-3)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9:00 AM - 6:00 PM (8 training hours/day, excluding lunch)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Day 4 Schedule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9:00 AM - 12:00 PM training; 12:00-1:00 PM lunch; 1:00-3:30 PM mock exam; 3:30-3:45 PM tea break; 3:45-6:00 PM assessment briefing &amp; final assessment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1:00 PM - 2:00 PM (Days 1-3)  |  12:00 PM - 1:00 PM (Day 4)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Breaks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Tea breaks scheduled within each day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Instructor-led, hands-on labs in Killercoda browser terminals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Linux command-line familiarity; basic Kubernetes awareness helpful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kubectl, kubeadm, Helm 3, crictl, etcdctl, Killercoda playgrounds, killer.sh</w:t>
            </w:r>
          </w:p>
        </w:tc>
      </w:tr>
    </w:tbl>
    <w:p>
      <w:pPr>
        <w:pStyle w:val="Heading1"/>
      </w:pPr>
      <w:r>
        <w:t>Course Overview</w:t>
      </w:r>
    </w:p>
    <w:p>
      <w:r>
        <w:rPr/>
        <w:t>This 3½-day hands-on course prepares participants for the Certified Kubernetes Administrator (CKA) certification examination. Through 31 structured Killercoda labs and instructor-led sessions, participants gain practical skills in cluster installation, configuration, workloads, networking, storage, and troubleshooting — aligning with the five CKA exam domains: Cluster Architecture, Installation &amp; Configuration (25%); Workloads &amp; Scheduling (15%); Services &amp; Networking (20%); Storage (10%); and Troubleshooting (30%).</w:t>
      </w:r>
    </w:p>
    <w:p/>
    <w:p>
      <w:pPr>
        <w:pStyle w:val="Heading1"/>
      </w:pPr>
      <w:r>
        <w:t>Learning Outcomes</w:t>
      </w:r>
    </w:p>
    <w:p>
      <w:r>
        <w:rPr/>
        <w:t>By the end of this course, participants will be able to:</w:t>
      </w:r>
    </w:p>
    <w:p>
      <w:pPr>
        <w:pStyle w:val="ListBullet"/>
      </w:pPr>
      <w:r>
        <w:t>Bootstrap a Kubernetes cluster from scratch using kubeadm with a CNI plugin and validate the control plane.</w:t>
      </w:r>
    </w:p>
    <w:p>
      <w:pPr>
        <w:pStyle w:val="ListBullet"/>
      </w:pPr>
      <w:r>
        <w:t>Upgrade a cluster using kubeadm from one minor version to the next with zero-downtime drain and uncordon.</w:t>
      </w:r>
    </w:p>
    <w:p>
      <w:pPr>
        <w:pStyle w:val="ListBullet"/>
      </w:pPr>
      <w:r>
        <w:t>Configure high-availability control plane nodes with HAProxy load balancer and Keepalived VIP.</w:t>
      </w:r>
    </w:p>
    <w:p>
      <w:pPr>
        <w:pStyle w:val="ListBullet"/>
      </w:pPr>
      <w:r>
        <w:t>Manage cluster access with RBAC: create Roles, ClusterRoles, RoleBindings, and ServiceAccounts.</w:t>
      </w:r>
    </w:p>
    <w:p>
      <w:pPr>
        <w:pStyle w:val="ListBullet"/>
      </w:pPr>
      <w:r>
        <w:t>Package and deploy applications using Helm 3 charts; manage repos, upgrades, and rollbacks.</w:t>
      </w:r>
    </w:p>
    <w:p>
      <w:pPr>
        <w:pStyle w:val="ListBullet"/>
      </w:pPr>
      <w:r>
        <w:t>Apply Kustomize overlays for environment-specific configuration without templating.</w:t>
      </w:r>
    </w:p>
    <w:p>
      <w:pPr>
        <w:pStyle w:val="ListBullet"/>
      </w:pPr>
      <w:r>
        <w:t>Extend Kubernetes with Custom Resource Definitions (CRDs) and deploy Operators.</w:t>
      </w:r>
    </w:p>
    <w:p>
      <w:pPr>
        <w:pStyle w:val="ListBullet"/>
      </w:pPr>
      <w:r>
        <w:t>Manage Deployment rollouts, rolling updates, and rollbacks; configure HPA v2 for autoscaling.</w:t>
      </w:r>
    </w:p>
    <w:p>
      <w:pPr>
        <w:pStyle w:val="ListBullet"/>
      </w:pPr>
      <w:r>
        <w:t>Inject configuration and secrets into Pods via ConfigMaps and Secrets (env and volume mounts).</w:t>
      </w:r>
    </w:p>
    <w:p>
      <w:pPr>
        <w:pStyle w:val="ListBullet"/>
      </w:pPr>
      <w:r>
        <w:t>Configure Pod scheduling using nodeSelector, node affinity, taints, tolerations, and PriorityClasses.</w:t>
      </w:r>
    </w:p>
    <w:p>
      <w:pPr>
        <w:pStyle w:val="ListBullet"/>
      </w:pPr>
      <w:r>
        <w:t>Expose services using ClusterIP, NodePort, Ingress controllers, and Gateway API with TLS.</w:t>
      </w:r>
    </w:p>
    <w:p>
      <w:pPr>
        <w:pStyle w:val="ListBullet"/>
      </w:pPr>
      <w:r>
        <w:t>Isolate network traffic with NetworkPolicy rules and troubleshoot DNS with CoreDNS.</w:t>
      </w:r>
    </w:p>
    <w:p>
      <w:pPr>
        <w:pStyle w:val="ListBullet"/>
      </w:pPr>
      <w:r>
        <w:t>Provision persistent storage with PersistentVolumes, PersistentVolumeClaims, and StorageClasses.</w:t>
      </w:r>
    </w:p>
    <w:p>
      <w:pPr>
        <w:pStyle w:val="ListBullet"/>
      </w:pPr>
      <w:r>
        <w:t>Diagnose and restore failing cluster components, nodes, and application Pods.</w:t>
      </w:r>
    </w:p>
    <w:p>
      <w:pPr>
        <w:pStyle w:val="ListBullet"/>
      </w:pPr>
      <w:r>
        <w:t>Monitor cluster health with kubectl top, events, and metrics; troubleshoot networking and RBAC failures.</w:t>
      </w:r>
    </w:p>
    <w:p/>
    <w:p>
      <w:pPr>
        <w:pStyle w:val="Heading1"/>
      </w:pPr>
      <w:r>
        <w:t>Day 1 — Cluster Architecture, Installation &amp; Configuration</w:t>
      </w:r>
    </w:p>
    <w:p>
      <w:r>
        <w:rPr/>
        <w:t>Domain 1 — Cluster Architecture, Installation &amp; Configuration  (CKA 25%)</w:t>
      </w:r>
    </w:p>
    <w:p>
      <w:r>
        <w:rPr/>
        <w:t>Morning Session  —  9:00 AM – 1:30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9:00 – 9:15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Registration &amp; Setup — Killercoda, kubectl aliases, kubeconfig verify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2–11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9:15 – 9:45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Welcome &amp; CKA Exam Overview — domains, weights, exam environment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30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12–22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9:45 – 10:30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1: kubeadm Prerequisites — kernel modules, sysctls, containerd, kubeadm/kubelet/kubectl install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23–26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10:30 – 11:30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2: kubeadm Bootstrap — init, kubeconfig, PKI, join worker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27–31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11:30 – 11:45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11:45 – 12:30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3: Install Calico CNI — tigera-operator, node Ready, pod network test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33–40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12:30 – 1:30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4: Cluster Upgrade — v1.34 to v1.35, drain/uncordon, verify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41–48</w:t>
            </w:r>
          </w:p>
        </w:tc>
      </w:tr>
    </w:tbl>
    <w:p/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1:30 PM – 2:30 PM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Lunch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49</w:t>
            </w:r>
          </w:p>
        </w:tc>
      </w:tr>
    </w:tbl>
    <w:p/>
    <w:p>
      <w:r>
        <w:rPr/>
        <w:t>Afternoon Session  —  2:30 PM – 6:00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2:30 – 3:30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5: HA Control Plane — HAProxy, Keepalived VIP, second control-plane join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50–59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3:30 – 4:15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6: Helm — repos, install, upgrade, rollback, uninstall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60–68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4:15 – 4:30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4:30 – 5:15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7: Kustomize — base/overlays, namePrefix, image transformer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69–76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5:15 – 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8: RBAC — Role, RoleBinding, ServiceAccount, ClusterRole, auth can-i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78–85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Day 1 Review &amp; Q&amp;A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86</w:t>
            </w:r>
          </w:p>
        </w:tc>
      </w:tr>
    </w:tbl>
    <w:p/>
    <w:p>
      <w:pPr>
        <w:pStyle w:val="Heading1"/>
      </w:pPr>
      <w:r>
        <w:t>Day 2 — Workloads &amp; Scheduling + Services &amp; Networking</w:t>
      </w:r>
    </w:p>
    <w:p>
      <w:r>
        <w:rPr/>
        <w:t>Domain 2 — Workloads &amp; Scheduling (CKA 15%)  +  Domain 3 — Services &amp; Networking (CKA 20%)</w:t>
      </w:r>
    </w:p>
    <w:p>
      <w:r>
        <w:rPr/>
        <w:t>Morning Session  —  9:00 AM – 12:30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9:00 – 9:15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Day 2 Intro — review Day 1, CKA Workloads domain overview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88–90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9:15 – 10:00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9: CRDs &amp; Operators — AppDatabase CRD, schema validation, Operator deploy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91–99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10:00 – 10:45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10: Extension Interfaces — crictl, /etc/cni/net.d, CSI driver inspect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100–103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10:45 – 11:00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11:00 – 11:45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11: Deployments &amp; Rollouts — rolling update, rollback, maxSurge/Unavailable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105–114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11:45 – 12:30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12: ConfigMaps — 3 creation methods, envFrom, volumeMount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116–124</w:t>
            </w:r>
          </w:p>
        </w:tc>
      </w:tr>
    </w:tbl>
    <w:p/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12:30 PM – 1:30 PM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Lunch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115</w:t>
            </w:r>
          </w:p>
        </w:tc>
      </w:tr>
    </w:tbl>
    <w:p/>
    <w:p>
      <w:r>
        <w:rPr/>
        <w:t>Afternoon Session  —  1:30 PM – 6:00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1:30 – 2:15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13: Secrets — generic/TLS/registry, tmpfs mount, env inject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125–128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2:15 – 3:00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14: HPA v2 — metrics-server, autoscale, load test, observe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130–138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3:00 – 3:15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3:15 – 4:00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15: Self-Healing — liveness/readiness probes, restartPolicy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139–144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4:00 – 4:45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16: Scheduling — nodeSelector, node affinity, taints/tolerations, PriorityClass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145–153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4:45 – 5:30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17: Pod Connectivity — flat network, ping, curl, DNS resolution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154–160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5:30 – 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18: Service Types — ClusterIP, NodePort, MetalLB LoadBalancer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30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161–164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Day 2 Review &amp; Q&amp;A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165</w:t>
            </w:r>
          </w:p>
        </w:tc>
      </w:tr>
    </w:tbl>
    <w:p/>
    <w:p>
      <w:pPr>
        <w:pStyle w:val="Heading1"/>
      </w:pPr>
      <w:r>
        <w:t>Day 3 — Services &amp; Networking + Storage + Troubleshooting</w:t>
      </w:r>
    </w:p>
    <w:p>
      <w:r>
        <w:rPr/>
        <w:t>Domain 3 — Services &amp; Networking (cont.)  +  Domain 4 — Storage (CKA 10%)  +  Domain 5 — Troubleshooting (CKA 30%)</w:t>
      </w:r>
    </w:p>
    <w:p>
      <w:r>
        <w:rPr/>
        <w:t>Morning Session  —  9:00 AM – 1:00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9:00 – 9:15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Day 3 Intro — Networking &amp; Storage domain overview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167–169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9:15 – 10:00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19: Ingress Controller — host routing, TLS termination, path rules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170–180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10:00 – 10:45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20: Gateway API — GatewayClass, Gateway, HTTPRoute, traffic split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181–186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10:45 – 11:00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11:00 – 11:45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21: NetworkPolicy — default-deny, pod selector, namespace selector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188–199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11:45 – 12:15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22: CoreDNS — Corefile, headless services, stubDomain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30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200–203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12:15 – 1:00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23: PV &amp; PVC — static provisioning, access modes, reclaim policy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205–216</w:t>
            </w:r>
          </w:p>
        </w:tc>
      </w:tr>
    </w:tbl>
    <w:p/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1:00 PM – 2:00 PM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Lunch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204</w:t>
            </w:r>
          </w:p>
        </w:tc>
      </w:tr>
    </w:tbl>
    <w:p/>
    <w:p>
      <w:r>
        <w:rPr/>
        <w:t>Afternoon Session  —  2:00 PM – 6:00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2:00 – 2:45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24: StorageClass — dynamic provisioning, default class, ReadWriteMany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217–222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2:45 – 3:30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25: Volume Types — emptyDir, hostPath, projected volumes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223–227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3:30 – 3:45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3:45 – 4:45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26: Troubleshoot Cluster Components — API server, etcd, scheduler faults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229–236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4:45 – 5:45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27: Troubleshoot Nodes — NotReady, kubelet failures, node repair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237–240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5:45 – 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28: Application Logs — kubectl logs, --previous, multi-container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241–247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Day 3 Review &amp; Q&amp;A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248</w:t>
            </w:r>
          </w:p>
        </w:tc>
      </w:tr>
    </w:tbl>
    <w:p/>
    <w:p>
      <w:pPr>
        <w:pStyle w:val="Heading1"/>
      </w:pPr>
      <w:r>
        <w:t>Day 4 (Half Day) — Troubleshooting + Mock Exam + Assessment</w:t>
      </w:r>
    </w:p>
    <w:p>
      <w:r>
        <w:rPr/>
        <w:t>Domain 5 — Troubleshooting (cont.)  +  Final Assessment from 4:00 PM</w:t>
      </w:r>
    </w:p>
    <w:p>
      <w:r>
        <w:rPr/>
        <w:t>Morning Training  —  9:00 AM – 12:00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9:00 – 9:45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29: Monitor Cluster — kubectl top, events, metrics-server, resource usage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250–260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9:45 – 10:30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30: Troubleshoot Networking — DNS, service, endpoint, kube-proxy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262–270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10:30 – 10:45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10:45 – 11:30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Lab 31: Troubleshoot RBAC &amp; Scheduling — 403 Forbidden, Pending pods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45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271–278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11:30 – 12:00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CKA Exam Tips, Time Management, killer.sh walkthrough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30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279</w:t>
            </w:r>
          </w:p>
        </w:tc>
      </w:tr>
    </w:tbl>
    <w:p/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12:00 PM – 1:00 PM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Lunch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280</w:t>
            </w:r>
          </w:p>
        </w:tc>
      </w:tr>
    </w:tbl>
    <w:p/>
    <w:p>
      <w:r>
        <w:rPr/>
        <w:t>Afternoon  —  1:00 PM – 6:00 PM</w:t>
      </w:r>
    </w:p>
    <w:tbl>
      <w:tblPr>
        <w:tblStyle w:val="TableGrid"/>
        <w:tblW w:w="0" w:type="auto"/>
      </w:tblPr>
      <w:tblGrid>
        <w:gridCol w:w="1200"/>
        <w:gridCol w:w="5800"/>
        <w:gridCol w:w="900"/>
        <w:gridCol w:w="700"/>
      </w:tblGrid>
      <w:tr>
        <w:tc>
          <w:tcPr>
            <w:tcW w:w="12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 / Activity</w:t>
            </w:r>
          </w:p>
        </w:tc>
        <w:tc>
          <w:tcPr>
            <w:tcW w:w="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7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Slides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1:00 – 2:30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Mock Exam Practice (killer.sh environment or timed kubectl tasks)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90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281–282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2:30 – 3:30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Mock Exam Debrief &amp; Common Mistakes Review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60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3:30 – 3:45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Tea Break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—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3:45 – 4:00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Assessment Briefing — WSQ assessment instructions and rules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15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284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4:00 – 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WSQ Assessment — practical CKA-style assessment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120 min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285–286</w:t>
            </w:r>
          </w:p>
        </w:tc>
      </w:tr>
      <w:tr>
        <w:tc>
          <w:tcPr>
            <w:tcW w:w="1200" w:type="dxa"/>
          </w:tcPr>
          <w:p>
            <w:r>
              <w:rPr>
                <w:sz w:val="19"/>
                <w:szCs w:val="19"/>
              </w:rPr>
              <w:t>6:00</w:t>
            </w:r>
          </w:p>
        </w:tc>
        <w:tc>
          <w:tcPr>
            <w:tcW w:w="5800" w:type="dxa"/>
          </w:tcPr>
          <w:p>
            <w:r>
              <w:rPr>
                <w:sz w:val="19"/>
                <w:szCs w:val="19"/>
              </w:rPr>
              <w:t>Assessment submission &amp; close</w:t>
            </w:r>
          </w:p>
        </w:tc>
        <w:tc>
          <w:tcPr>
            <w:tcW w:w="900" w:type="dxa"/>
          </w:tcPr>
          <w:p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</w:tcPr>
          <w:p>
            <w:r>
              <w:rPr>
                <w:sz w:val="19"/>
                <w:szCs w:val="19"/>
              </w:rPr>
              <w:t>287</w:t>
            </w:r>
          </w:p>
        </w:tc>
      </w:tr>
    </w:tbl>
    <w:p/>
    <w:p>
      <w:pPr>
        <w:pStyle w:val="Heading1"/>
      </w:pPr>
      <w:r>
        <w:t>Labs Covered</w:t>
      </w:r>
    </w:p>
    <w:p>
      <w:r>
        <w:rPr/>
        <w:t>All 31 hands-on labs are delivered in Killercoda browser terminals and mirror the slide decks and Learner Guide exactly:</w:t>
      </w:r>
    </w:p>
    <w:p/>
    <w:tbl>
      <w:tblPr>
        <w:tblStyle w:val="TableGrid"/>
        <w:tblW w:w="0" w:type="auto"/>
      </w:tblPr>
      <w:tblGrid>
        <w:gridCol w:w="500"/>
        <w:gridCol w:w="3500"/>
        <w:gridCol w:w="1800"/>
        <w:gridCol w:w="2900"/>
      </w:tblGrid>
      <w:tr>
        <w:tc>
          <w:tcPr>
            <w:tcW w:w="5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Lab</w:t>
            </w:r>
          </w:p>
        </w:tc>
        <w:tc>
          <w:tcPr>
            <w:tcW w:w="35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8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2900" w:type="dxa"/>
            <w:shd w:val="clear" w:color="auto" w:fill="2E5F9C"/>
          </w:tcPr>
          <w:p>
            <w:r>
              <w:rPr>
                <w:b/>
                <w:color w:val="FFFFFF"/>
                <w:sz w:val="19"/>
                <w:szCs w:val="19"/>
              </w:rPr>
              <w:t>Title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kubeadm setup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kubeadm Prerequisites &amp; Container Runtime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kubeadm bootstrap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Bootstrap Control Plane with kubeadm init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CNI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Install Calico CNI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Cluster upgrade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Cluster Upgrade with kubeadm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High availability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HA Control Plane with HAProxy &amp; Keepalived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6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Helm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Helm Package Manager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7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Kustomize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Kustomize Overlays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8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Cluster Architecture, Installation &amp; Configuration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RBAC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Role-Based Access Control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9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CRDs &amp; Operators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Custom Resource Definitions &amp; Operators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10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Extension interfaces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CRI, CNI, CSI Extension Interfaces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11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Deployments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Deployments and Rollouts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12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ConfigMaps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ConfigMaps – Env &amp; Volume Injection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13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Secrets Management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14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HPA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Horizontal Pod Autoscaler v2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15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Self-healing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Self-Healing with Probes &amp; Restart Policies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16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Workloads &amp; Scheduling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Scheduling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Pod Scheduling – Affinity, Taints &amp; Tolerations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17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Pod networking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Pod Connectivity and Flat Network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18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Service types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ClusterIP, NodePort, and MetalLB LoadBalancer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19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Ingress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Ingress Controller with Host Routing &amp; TLS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20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Gateway API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Gateway API – GatewayClass, Gateway, HTTPRoute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21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NetworkPolicy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Network Policies – Default-Deny and Allow Rules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22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Services &amp; Networking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CoreDNS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CoreDNS – Service Discovery and DNS Resolution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23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PV &amp; PVC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PersistentVolumes and PersistentVolumeClaims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24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StorageClass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Dynamic Provisioning with StorageClass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25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Volume types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emptyDir, hostPath, and Projected Volumes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26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Cluster components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Troubleshoot Cluster Components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27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Node troubleshooting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Troubleshoot Nodes – NotReady &amp; kubelet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28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Logs &amp; debugging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Application Logs and Pod Debugging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29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Monitor Cluster with kubectl top &amp; Metrics Server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30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Network troubleshooting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Troubleshoot Networking – DNS, Services, Endpoints</w:t>
            </w:r>
          </w:p>
        </w:tc>
      </w:tr>
      <w:tr>
        <w:tc>
          <w:tcPr>
            <w:tcW w:w="500" w:type="dxa"/>
          </w:tcPr>
          <w:p>
            <w:r>
              <w:rPr>
                <w:sz w:val="19"/>
                <w:szCs w:val="19"/>
              </w:rPr>
              <w:t>31</w:t>
            </w:r>
          </w:p>
        </w:tc>
        <w:tc>
          <w:tcPr>
            <w:tcW w:w="3500" w:type="dxa"/>
          </w:tcPr>
          <w:p>
            <w:r>
              <w:rPr>
                <w:sz w:val="19"/>
                <w:szCs w:val="19"/>
              </w:rPr>
              <w:t>Troubleshooting</w:t>
            </w:r>
          </w:p>
        </w:tc>
        <w:tc>
          <w:tcPr>
            <w:tcW w:w="1800" w:type="dxa"/>
          </w:tcPr>
          <w:p>
            <w:r>
              <w:rPr>
                <w:sz w:val="19"/>
                <w:szCs w:val="19"/>
              </w:rPr>
              <w:t>RBAC &amp; scheduling</w:t>
            </w:r>
          </w:p>
        </w:tc>
        <w:tc>
          <w:tcPr>
            <w:tcW w:w="2900" w:type="dxa"/>
          </w:tcPr>
          <w:p>
            <w:r>
              <w:rPr>
                <w:sz w:val="19"/>
                <w:szCs w:val="19"/>
              </w:rPr>
              <w:t>Troubleshoot RBAC Errors and Scheduling Failures</w:t>
            </w:r>
          </w:p>
        </w:tc>
      </w:tr>
    </w:tbl>
    <w:p/>
    <w:p>
      <w:pPr>
        <w:pStyle w:val="Heading1"/>
      </w:pPr>
      <w:r>
        <w:t>Assessment</w:t>
      </w:r>
    </w:p>
    <w:p>
      <w:r>
        <w:rPr/>
        <w:t>Participants are assessed through their hands-on lab work across Days 1–4 and a final written / MCQ assessment on Day 4 afternoon. The assessment tests practical CKA-domain skills including cluster administration, workload management, networking, storage, and troubleshooting. A minimum competency score must be achieved to satisfy WSQ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