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 Training</w:t>
      </w:r>
    </w:p>
    <w:p>
      <w:pPr>
        <w:spacing w:before="80" w:after="280"/>
        <w:jc w:val="center"/>
      </w:pPr>
      <w:r>
        <w:rPr>
          <w:b w:val="0"/>
          <w:color w:val="111827"/>
          <w:sz w:val="24"/>
        </w:rPr>
        <w:t>TGS Ref No: TGS-2025055775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Major revision: rebuilt as a 4-day Green Belt progression from the Yellow Belt (CLSSYB). Content deepened to the CSSC Green Belt scope (Chapters 1-24) - adds sampling and sample size calculation, Measurement System Analysis and Gage R&amp;R, hypothesis testing with p-values and Type I/II errors, correlation and regression, FMEA and RPN, Design of Experiments, SPC control chart selection with the eight out-of-control rules, and process capability Cp/Cpk. Expanded from 10 to 25 hands-on labs across the five DMAIC phases; the running scenario is now the Northwind Retail Distribution Centre order-fulfilment process, matching the WA (SAQ) and PP assessment papers.</w:t>
            </w:r>
          </w:p>
        </w:tc>
        <w:tc>
          <w:tcPr>
            <w:tcW w:type="dxa" w:w="2160"/>
          </w:tcPr>
          <w:p>
            <w:r/>
            <w:r>
              <w:rPr>
                <w:sz w:val="19"/>
              </w:rPr>
              <w:t>Dr. Alfred Ang</w:t>
            </w:r>
          </w:p>
        </w:tc>
      </w:tr>
      <w:tr>
        <w:tc>
          <w:tcPr>
            <w:tcW w:type="dxa" w:w="2160"/>
          </w:tcPr>
          <w:p>
            <w:r/>
            <w:r>
              <w:rPr>
                <w:sz w:val="19"/>
              </w:rPr>
              <w:t>3</w:t>
            </w:r>
          </w:p>
        </w:tc>
        <w:tc>
          <w:tcPr>
            <w:tcW w:type="dxa" w:w="2160"/>
          </w:tcPr>
          <w:p>
            <w:r/>
            <w:r>
              <w:rPr>
                <w:sz w:val="19"/>
              </w:rPr>
              <w:t>19 July 2026</w:t>
            </w:r>
          </w:p>
        </w:tc>
        <w:tc>
          <w:tcPr>
            <w:tcW w:type="dxa" w:w="2160"/>
          </w:tcPr>
          <w:p>
            <w:r/>
            <w:r>
              <w:rPr>
                <w:sz w:val="19"/>
              </w:rPr>
              <w:t>Removed the Practice Exam slide and its asset - there is no Six Sigma practice exam on exams.tertiaryinfotech.com.</w:t>
            </w:r>
          </w:p>
        </w:tc>
        <w:tc>
          <w:tcPr>
            <w:tcW w:type="dxa" w:w="2160"/>
          </w:tcPr>
          <w:p>
            <w:r/>
            <w:r>
              <w:rPr>
                <w:sz w:val="19"/>
              </w:rPr>
              <w:t>Dr. Alfred Ang</w:t>
            </w:r>
          </w:p>
        </w:tc>
      </w:tr>
      <w:tr>
        <w:tc>
          <w:tcPr>
            <w:tcW w:type="dxa" w:w="2160"/>
          </w:tcPr>
          <w:p>
            <w:r/>
            <w:r>
              <w:rPr>
                <w:sz w:val="19"/>
              </w:rPr>
              <w:t>4</w:t>
            </w:r>
          </w:p>
        </w:tc>
        <w:tc>
          <w:tcPr>
            <w:tcW w:type="dxa" w:w="2160"/>
          </w:tcPr>
          <w:p>
            <w:r/>
            <w:r>
              <w:rPr>
                <w:sz w:val="19"/>
              </w:rPr>
              <w:t>19 July 2026</w:t>
            </w:r>
          </w:p>
        </w:tc>
        <w:tc>
          <w:tcPr>
            <w:tcW w:type="dxa" w:w="2160"/>
          </w:tcPr>
          <w:p>
            <w:r/>
            <w:r>
              <w:rPr>
                <w:sz w:val="19"/>
              </w:rPr>
              <w:t>Added the SIPOC &amp; Process Map Builder (alfredang.github.io/sipoc) to the toolkit - wired into Lab 6 (SIPOC build, pain points, 'Check my SIPOC' validation) and Lab 7 (swimlane and handoff table), the Define phase slides, and a new Your Interactive Toolkit slide that introduces all five browser tools.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&amp; The Green Belt Role  (10%)</w:t>
        <w:tab/>
        <w:t>7</w:t>
      </w:r>
    </w:p>
    <w:p>
      <w:pPr>
        <w:tabs>
          <w:tab w:pos="9072" w:val="right" w:leader="dot"/>
        </w:tabs>
        <w:spacing w:after="60"/>
        <w:ind w:left="432"/>
      </w:pPr>
      <w:r>
        <w:rPr>
          <w:rFonts w:ascii="Arial" w:hAnsi="Arial"/>
          <w:b w:val="0"/>
          <w:color w:val="333333"/>
          <w:sz w:val="21"/>
        </w:rPr>
        <w:t>Lab 1 — The Green Belt Role, Project Selection and Business Case  [Core]</w:t>
        <w:tab/>
        <w:t>7</w:t>
      </w:r>
    </w:p>
    <w:p>
      <w:pPr>
        <w:tabs>
          <w:tab w:pos="9072" w:val="right" w:leader="dot"/>
        </w:tabs>
        <w:spacing w:after="60"/>
        <w:ind w:left="432"/>
      </w:pPr>
      <w:r>
        <w:rPr>
          <w:rFonts w:ascii="Arial" w:hAnsi="Arial"/>
          <w:b w:val="0"/>
          <w:color w:val="333333"/>
          <w:sz w:val="21"/>
        </w:rPr>
        <w:t>Lab 2 — Y = f(X), Sigma Level, DPMO and the DMAIC Roadmap  [Core]</w:t>
        <w:tab/>
        <w:t>9</w:t>
      </w:r>
    </w:p>
    <w:p>
      <w:pPr>
        <w:tabs>
          <w:tab w:pos="9072" w:val="right" w:leader="dot"/>
        </w:tabs>
        <w:spacing w:after="60"/>
      </w:pPr>
      <w:r>
        <w:rPr>
          <w:rFonts w:ascii="Arial" w:hAnsi="Arial"/>
          <w:b/>
          <w:color w:val="333333"/>
          <w:sz w:val="22"/>
        </w:rPr>
        <w:t>DEFINE — Define — Scope the Problem  (18%)</w:t>
        <w:tab/>
        <w:t>10</w:t>
      </w:r>
    </w:p>
    <w:p>
      <w:pPr>
        <w:tabs>
          <w:tab w:pos="9072" w:val="right" w:leader="dot"/>
        </w:tabs>
        <w:spacing w:after="60"/>
        <w:ind w:left="432"/>
      </w:pPr>
      <w:r>
        <w:rPr>
          <w:rFonts w:ascii="Arial" w:hAnsi="Arial"/>
          <w:b w:val="0"/>
          <w:color w:val="333333"/>
          <w:sz w:val="21"/>
        </w:rPr>
        <w:t>Lab 3 — Voice of the Customer, Affinity Diagram and Kano Analysis  [Core]</w:t>
        <w:tab/>
        <w:t>11</w:t>
      </w:r>
    </w:p>
    <w:p>
      <w:pPr>
        <w:tabs>
          <w:tab w:pos="9072" w:val="right" w:leader="dot"/>
        </w:tabs>
        <w:spacing w:after="60"/>
        <w:ind w:left="432"/>
      </w:pPr>
      <w:r>
        <w:rPr>
          <w:rFonts w:ascii="Arial" w:hAnsi="Arial"/>
          <w:b w:val="0"/>
          <w:color w:val="333333"/>
          <w:sz w:val="21"/>
        </w:rPr>
        <w:t>Lab 4 — CTQ Tree — Translating Customer Needs into Measurable Requirements  [Core]</w:t>
        <w:tab/>
        <w:t>12</w:t>
      </w:r>
    </w:p>
    <w:p>
      <w:pPr>
        <w:tabs>
          <w:tab w:pos="9072" w:val="right" w:leader="dot"/>
        </w:tabs>
        <w:spacing w:after="60"/>
        <w:ind w:left="432"/>
      </w:pPr>
      <w:r>
        <w:rPr>
          <w:rFonts w:ascii="Arial" w:hAnsi="Arial"/>
          <w:b w:val="0"/>
          <w:color w:val="333333"/>
          <w:sz w:val="21"/>
        </w:rPr>
        <w:t>Lab 5 — Project Charter, Problem Statement, Goal Statement and Scope  [Core]</w:t>
        <w:tab/>
        <w:t>14</w:t>
      </w:r>
    </w:p>
    <w:p>
      <w:pPr>
        <w:tabs>
          <w:tab w:pos="9072" w:val="right" w:leader="dot"/>
        </w:tabs>
        <w:spacing w:after="60"/>
        <w:ind w:left="432"/>
      </w:pPr>
      <w:r>
        <w:rPr>
          <w:rFonts w:ascii="Arial" w:hAnsi="Arial"/>
          <w:b w:val="0"/>
          <w:color w:val="333333"/>
          <w:sz w:val="21"/>
        </w:rPr>
        <w:t>Lab 6 — SIPOC, Stakeholder Analysis and RACI  [Core]</w:t>
        <w:tab/>
        <w:t>15</w:t>
      </w:r>
    </w:p>
    <w:p>
      <w:pPr>
        <w:tabs>
          <w:tab w:pos="9072" w:val="right" w:leader="dot"/>
        </w:tabs>
        <w:spacing w:after="60"/>
      </w:pPr>
      <w:r>
        <w:rPr>
          <w:rFonts w:ascii="Arial" w:hAnsi="Arial"/>
          <w:b/>
          <w:color w:val="333333"/>
          <w:sz w:val="22"/>
        </w:rPr>
        <w:t>MEASURE — Measure — Quantify Performance  (24%)</w:t>
        <w:tab/>
        <w:t>17</w:t>
      </w:r>
    </w:p>
    <w:p>
      <w:pPr>
        <w:tabs>
          <w:tab w:pos="9072" w:val="right" w:leader="dot"/>
        </w:tabs>
        <w:spacing w:after="60"/>
        <w:ind w:left="432"/>
      </w:pPr>
      <w:r>
        <w:rPr>
          <w:rFonts w:ascii="Arial" w:hAnsi="Arial"/>
          <w:b w:val="0"/>
          <w:color w:val="333333"/>
          <w:sz w:val="21"/>
        </w:rPr>
        <w:t>Lab 7 — Detailed Process Mapping and Swimlane Analysis  [Core]</w:t>
        <w:tab/>
        <w:t>18</w:t>
      </w:r>
    </w:p>
    <w:p>
      <w:pPr>
        <w:tabs>
          <w:tab w:pos="9072" w:val="right" w:leader="dot"/>
        </w:tabs>
        <w:spacing w:after="60"/>
        <w:ind w:left="432"/>
      </w:pPr>
      <w:r>
        <w:rPr>
          <w:rFonts w:ascii="Arial" w:hAnsi="Arial"/>
          <w:b w:val="0"/>
          <w:color w:val="333333"/>
          <w:sz w:val="21"/>
        </w:rPr>
        <w:t>Lab 8 — Value Stream Mapping, Takt Time and the Eight Wastes  [Core]</w:t>
        <w:tab/>
        <w:t>19</w:t>
      </w:r>
    </w:p>
    <w:p>
      <w:pPr>
        <w:tabs>
          <w:tab w:pos="9072" w:val="right" w:leader="dot"/>
        </w:tabs>
        <w:spacing w:after="60"/>
        <w:ind w:left="432"/>
      </w:pPr>
      <w:r>
        <w:rPr>
          <w:rFonts w:ascii="Arial" w:hAnsi="Arial"/>
          <w:b w:val="0"/>
          <w:color w:val="333333"/>
          <w:sz w:val="21"/>
        </w:rPr>
        <w:t>Lab 9 — Data Types, Operational Definitions and the Data Collection Plan  [Core]</w:t>
        <w:tab/>
        <w:t>21</w:t>
      </w:r>
    </w:p>
    <w:p>
      <w:pPr>
        <w:tabs>
          <w:tab w:pos="9072" w:val="right" w:leader="dot"/>
        </w:tabs>
        <w:spacing w:after="60"/>
        <w:ind w:left="432"/>
      </w:pPr>
      <w:r>
        <w:rPr>
          <w:rFonts w:ascii="Arial" w:hAnsi="Arial"/>
          <w:b w:val="0"/>
          <w:color w:val="333333"/>
          <w:sz w:val="21"/>
        </w:rPr>
        <w:t>Lab 10 — Sampling Techniques and Sample Size Calculation  [Core]</w:t>
        <w:tab/>
        <w:t>22</w:t>
      </w:r>
    </w:p>
    <w:p>
      <w:pPr>
        <w:tabs>
          <w:tab w:pos="9072" w:val="right" w:leader="dot"/>
        </w:tabs>
        <w:spacing w:after="60"/>
        <w:ind w:left="432"/>
      </w:pPr>
      <w:r>
        <w:rPr>
          <w:rFonts w:ascii="Arial" w:hAnsi="Arial"/>
          <w:b w:val="0"/>
          <w:color w:val="333333"/>
          <w:sz w:val="21"/>
        </w:rPr>
        <w:t>Lab 11 — Measurement System Analysis and Gage R&amp;R  [Core]</w:t>
        <w:tab/>
        <w:t>24</w:t>
      </w:r>
    </w:p>
    <w:p>
      <w:pPr>
        <w:tabs>
          <w:tab w:pos="9072" w:val="right" w:leader="dot"/>
        </w:tabs>
        <w:spacing w:after="60"/>
        <w:ind w:left="432"/>
      </w:pPr>
      <w:r>
        <w:rPr>
          <w:rFonts w:ascii="Arial" w:hAnsi="Arial"/>
          <w:b w:val="0"/>
          <w:color w:val="333333"/>
          <w:sz w:val="21"/>
        </w:rPr>
        <w:t>Lab 12 — Yield, DPU, DPO, DPMO, RTY and the Hidden Factory  [Core]</w:t>
        <w:tab/>
        <w:t>25</w:t>
      </w:r>
    </w:p>
    <w:p>
      <w:pPr>
        <w:tabs>
          <w:tab w:pos="9072" w:val="right" w:leader="dot"/>
        </w:tabs>
        <w:spacing w:after="60"/>
        <w:ind w:left="432"/>
      </w:pPr>
      <w:r>
        <w:rPr>
          <w:rFonts w:ascii="Arial" w:hAnsi="Arial"/>
          <w:b w:val="0"/>
          <w:color w:val="333333"/>
          <w:sz w:val="21"/>
        </w:rPr>
        <w:t>Lab 13 — Descriptive Statistics, Normality and Baseline Process Capability  [Core]</w:t>
        <w:tab/>
        <w:t>27</w:t>
      </w:r>
    </w:p>
    <w:p>
      <w:pPr>
        <w:tabs>
          <w:tab w:pos="9072" w:val="right" w:leader="dot"/>
        </w:tabs>
        <w:spacing w:after="60"/>
      </w:pPr>
      <w:r>
        <w:rPr>
          <w:rFonts w:ascii="Arial" w:hAnsi="Arial"/>
          <w:b/>
          <w:color w:val="333333"/>
          <w:sz w:val="22"/>
        </w:rPr>
        <w:t>ANALYZE — Analyze — Find and Prove the Root Cause  (26%)</w:t>
        <w:tab/>
        <w:t>29</w:t>
      </w:r>
    </w:p>
    <w:p>
      <w:pPr>
        <w:tabs>
          <w:tab w:pos="9072" w:val="right" w:leader="dot"/>
        </w:tabs>
        <w:spacing w:after="60"/>
        <w:ind w:left="432"/>
      </w:pPr>
      <w:r>
        <w:rPr>
          <w:rFonts w:ascii="Arial" w:hAnsi="Arial"/>
          <w:b w:val="0"/>
          <w:color w:val="333333"/>
          <w:sz w:val="21"/>
        </w:rPr>
        <w:t>Lab 14 — Variation, Run Charts and Stability Analysis  [Core]</w:t>
        <w:tab/>
        <w:t>29</w:t>
      </w:r>
    </w:p>
    <w:p>
      <w:pPr>
        <w:tabs>
          <w:tab w:pos="9072" w:val="right" w:leader="dot"/>
        </w:tabs>
        <w:spacing w:after="60"/>
        <w:ind w:left="432"/>
      </w:pPr>
      <w:r>
        <w:rPr>
          <w:rFonts w:ascii="Arial" w:hAnsi="Arial"/>
          <w:b w:val="0"/>
          <w:color w:val="333333"/>
          <w:sz w:val="21"/>
        </w:rPr>
        <w:t>Lab 15 — Pareto Analysis, Stratification and Boxplots  [Core]</w:t>
        <w:tab/>
        <w:t>31</w:t>
      </w:r>
    </w:p>
    <w:p>
      <w:pPr>
        <w:tabs>
          <w:tab w:pos="9072" w:val="right" w:leader="dot"/>
        </w:tabs>
        <w:spacing w:after="60"/>
        <w:ind w:left="432"/>
      </w:pPr>
      <w:r>
        <w:rPr>
          <w:rFonts w:ascii="Arial" w:hAnsi="Arial"/>
          <w:b w:val="0"/>
          <w:color w:val="333333"/>
          <w:sz w:val="21"/>
        </w:rPr>
        <w:t>Lab 16 — Fishbone, 5 Whys, Multi-Voting and Cause Prioritisation  [Core]</w:t>
        <w:tab/>
        <w:t>32</w:t>
      </w:r>
    </w:p>
    <w:p>
      <w:pPr>
        <w:tabs>
          <w:tab w:pos="9072" w:val="right" w:leader="dot"/>
        </w:tabs>
        <w:spacing w:after="60"/>
        <w:ind w:left="432"/>
      </w:pPr>
      <w:r>
        <w:rPr>
          <w:rFonts w:ascii="Arial" w:hAnsi="Arial"/>
          <w:b w:val="0"/>
          <w:color w:val="333333"/>
          <w:sz w:val="21"/>
        </w:rPr>
        <w:t>Lab 17 — Hypothesis Testing — Test Selection, p-values and Conclusions  [Core]</w:t>
        <w:tab/>
        <w:t>34</w:t>
      </w:r>
    </w:p>
    <w:p>
      <w:pPr>
        <w:tabs>
          <w:tab w:pos="9072" w:val="right" w:leader="dot"/>
        </w:tabs>
        <w:spacing w:after="60"/>
        <w:ind w:left="432"/>
      </w:pPr>
      <w:r>
        <w:rPr>
          <w:rFonts w:ascii="Arial" w:hAnsi="Arial"/>
          <w:b w:val="0"/>
          <w:color w:val="333333"/>
          <w:sz w:val="21"/>
        </w:rPr>
        <w:t>Lab 18 — Correlation, Regression and Quantifying the X-Y Relationship  [Core]</w:t>
        <w:tab/>
        <w:t>36</w:t>
      </w:r>
    </w:p>
    <w:p>
      <w:pPr>
        <w:tabs>
          <w:tab w:pos="9072" w:val="right" w:leader="dot"/>
        </w:tabs>
        <w:spacing w:after="60"/>
      </w:pPr>
      <w:r>
        <w:rPr>
          <w:rFonts w:ascii="Arial" w:hAnsi="Arial"/>
          <w:b/>
          <w:color w:val="333333"/>
          <w:sz w:val="22"/>
        </w:rPr>
        <w:t>IMPROVE — Improve — Select, De-Risk and Pilot the Fix  (12%)</w:t>
        <w:tab/>
        <w:t>37</w:t>
      </w:r>
    </w:p>
    <w:p>
      <w:pPr>
        <w:tabs>
          <w:tab w:pos="9072" w:val="right" w:leader="dot"/>
        </w:tabs>
        <w:spacing w:after="60"/>
        <w:ind w:left="432"/>
      </w:pPr>
      <w:r>
        <w:rPr>
          <w:rFonts w:ascii="Arial" w:hAnsi="Arial"/>
          <w:b w:val="0"/>
          <w:color w:val="333333"/>
          <w:sz w:val="21"/>
        </w:rPr>
        <w:t>Lab 19 — Solution Generation, Benchmarking and Brainwriting  [Core]</w:t>
        <w:tab/>
        <w:t>38</w:t>
      </w:r>
    </w:p>
    <w:p>
      <w:pPr>
        <w:tabs>
          <w:tab w:pos="9072" w:val="right" w:leader="dot"/>
        </w:tabs>
        <w:spacing w:after="60"/>
        <w:ind w:left="432"/>
      </w:pPr>
      <w:r>
        <w:rPr>
          <w:rFonts w:ascii="Arial" w:hAnsi="Arial"/>
          <w:b w:val="0"/>
          <w:color w:val="333333"/>
          <w:sz w:val="21"/>
        </w:rPr>
        <w:t>Lab 20 — Lean Countermeasures — 5S, Poka-Yoke, Pull, JIT and Standard Work  [Core]</w:t>
        <w:tab/>
        <w:t>40</w:t>
      </w:r>
    </w:p>
    <w:p>
      <w:pPr>
        <w:tabs>
          <w:tab w:pos="9072" w:val="right" w:leader="dot"/>
        </w:tabs>
        <w:spacing w:after="60"/>
        <w:ind w:left="432"/>
      </w:pPr>
      <w:r>
        <w:rPr>
          <w:rFonts w:ascii="Arial" w:hAnsi="Arial"/>
          <w:b w:val="0"/>
          <w:color w:val="333333"/>
          <w:sz w:val="21"/>
        </w:rPr>
        <w:t>Lab 21 — Solution Selection Matrix and Cost-Benefit Analysis  [Core]</w:t>
        <w:tab/>
        <w:t>41</w:t>
      </w:r>
    </w:p>
    <w:p>
      <w:pPr>
        <w:tabs>
          <w:tab w:pos="9072" w:val="right" w:leader="dot"/>
        </w:tabs>
        <w:spacing w:after="60"/>
        <w:ind w:left="432"/>
      </w:pPr>
      <w:r>
        <w:rPr>
          <w:rFonts w:ascii="Arial" w:hAnsi="Arial"/>
          <w:b w:val="0"/>
          <w:color w:val="333333"/>
          <w:sz w:val="21"/>
        </w:rPr>
        <w:t>Lab 22 — FMEA, Risk Priority Numbers, DOE and Piloting  [Core]</w:t>
        <w:tab/>
        <w:t>43</w:t>
      </w:r>
    </w:p>
    <w:p>
      <w:pPr>
        <w:tabs>
          <w:tab w:pos="9072" w:val="right" w:leader="dot"/>
        </w:tabs>
        <w:spacing w:after="60"/>
      </w:pPr>
      <w:r>
        <w:rPr>
          <w:rFonts w:ascii="Arial" w:hAnsi="Arial"/>
          <w:b/>
          <w:color w:val="333333"/>
          <w:sz w:val="22"/>
        </w:rPr>
        <w:t>CONTROL — Control — Hold the Gain  (10%)</w:t>
        <w:tab/>
        <w:t>45</w:t>
      </w:r>
    </w:p>
    <w:p>
      <w:pPr>
        <w:tabs>
          <w:tab w:pos="9072" w:val="right" w:leader="dot"/>
        </w:tabs>
        <w:spacing w:after="60"/>
        <w:ind w:left="432"/>
      </w:pPr>
      <w:r>
        <w:rPr>
          <w:rFonts w:ascii="Arial" w:hAnsi="Arial"/>
          <w:b w:val="0"/>
          <w:color w:val="333333"/>
          <w:sz w:val="21"/>
        </w:rPr>
        <w:t>Lab 23 — Statistical Process Control — Chart Selection and Control Limits  [Core]</w:t>
        <w:tab/>
        <w:t>45</w:t>
      </w:r>
    </w:p>
    <w:p>
      <w:pPr>
        <w:tabs>
          <w:tab w:pos="9072" w:val="right" w:leader="dot"/>
        </w:tabs>
        <w:spacing w:after="60"/>
        <w:ind w:left="432"/>
      </w:pPr>
      <w:r>
        <w:rPr>
          <w:rFonts w:ascii="Arial" w:hAnsi="Arial"/>
          <w:b w:val="0"/>
          <w:color w:val="333333"/>
          <w:sz w:val="21"/>
        </w:rPr>
        <w:t>Lab 24 — Control Plan, SOP, Visual Management and Response Plan  [Core]</w:t>
        <w:tab/>
        <w:t>47</w:t>
      </w:r>
    </w:p>
    <w:p>
      <w:pPr>
        <w:tabs>
          <w:tab w:pos="9072" w:val="right" w:leader="dot"/>
        </w:tabs>
        <w:spacing w:after="60"/>
        <w:ind w:left="432"/>
      </w:pPr>
      <w:r>
        <w:rPr>
          <w:rFonts w:ascii="Arial" w:hAnsi="Arial"/>
          <w:b w:val="0"/>
          <w:color w:val="333333"/>
          <w:sz w:val="21"/>
        </w:rPr>
        <w:t>Lab 25 — Verify the Gain, A3 Storyboard, Handover and Project Closure  [Core]</w:t>
        <w:tab/>
        <w:t>49</w:t>
      </w:r>
    </w:p>
    <w:p>
      <w:pPr>
        <w:tabs>
          <w:tab w:pos="9072" w:val="right" w:leader="dot"/>
        </w:tabs>
        <w:spacing w:after="60"/>
      </w:pPr>
      <w:r>
        <w:rPr>
          <w:rFonts w:ascii="Arial" w:hAnsi="Arial"/>
          <w:b/>
          <w:color w:val="333333"/>
          <w:sz w:val="22"/>
        </w:rPr>
        <w:t>Quick Reference — Formulas You Should Know</w:t>
        <w:tab/>
        <w:t>51</w:t>
      </w:r>
    </w:p>
    <w:p>
      <w:pPr>
        <w:tabs>
          <w:tab w:pos="9072" w:val="right" w:leader="dot"/>
        </w:tabs>
        <w:spacing w:after="60"/>
      </w:pPr>
      <w:r>
        <w:rPr>
          <w:rFonts w:ascii="Arial" w:hAnsi="Arial"/>
          <w:b/>
          <w:color w:val="333333"/>
          <w:sz w:val="22"/>
        </w:rPr>
        <w:t>Quick Reference — The Eight Wastes (DOWNTIME)</w:t>
        <w:tab/>
        <w:t>52</w:t>
      </w:r>
    </w:p>
    <w:p>
      <w:pPr>
        <w:tabs>
          <w:tab w:pos="9072" w:val="right" w:leader="dot"/>
        </w:tabs>
        <w:spacing w:after="60"/>
      </w:pPr>
      <w:r>
        <w:rPr>
          <w:rFonts w:ascii="Arial" w:hAnsi="Arial"/>
          <w:b/>
          <w:color w:val="333333"/>
          <w:sz w:val="22"/>
        </w:rPr>
        <w:t>Preparing for the Assessment</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Certified Lean Six Sigma Green Belt (CLSSGB) Training (TGS-2025055775),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 (A1, A2).</w:t>
      </w:r>
    </w:p>
    <w:p>
      <w:pPr>
        <w:pStyle w:val="ListBullet"/>
      </w:pPr>
      <w:r>
        <w:t>LO2: Map and baseline a process using SIPOC, detailed process maps and value stream maps (A2).</w:t>
      </w:r>
    </w:p>
    <w:p>
      <w:pPr>
        <w:pStyle w:val="ListBullet"/>
      </w:pPr>
      <w:r>
        <w:t>LO3: Build a valid measurement system — sampling, sample size and MSA/Gage R&amp;R — and baseline capability (A4).</w:t>
      </w:r>
    </w:p>
    <w:p>
      <w:pPr>
        <w:pStyle w:val="ListBullet"/>
      </w:pPr>
      <w:r>
        <w:t>LO4: Analyse process data statistically using Pareto, run charts, hypothesis testing, correlation and regression (A3).</w:t>
      </w:r>
    </w:p>
    <w:p>
      <w:pPr>
        <w:pStyle w:val="ListBullet"/>
      </w:pPr>
      <w:r>
        <w:t>LO5: Identify and prove root causes of variation using Fishbone, 5 Whys and statistical evidence (A3, K2).</w:t>
      </w:r>
    </w:p>
    <w:p>
      <w:pPr>
        <w:pStyle w:val="ListBullet"/>
      </w:pPr>
      <w:r>
        <w:t>LO6: Select, risk-assess and pilot improvements using solution selection matrices, FMEA and DOE (A5).</w:t>
      </w:r>
    </w:p>
    <w:p>
      <w:pPr>
        <w:pStyle w:val="ListBullet"/>
      </w:pPr>
      <w:r>
        <w:t>LO7: Sustain the gain with SPC control charts, process capability and a control plan (A5, K1).</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DMAIC methodology and the Lean Six Sigma body of knowledge.</w:t>
      </w:r>
    </w:p>
    <w:p>
      <w:pPr>
        <w:pStyle w:val="ListBullet"/>
      </w:pPr>
      <w:r>
        <w:t>K2: Quality tools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or licence is required.</w:t>
      </w:r>
    </w:p>
    <w:p>
      <w:pPr>
        <w:pStyle w:val="ListBullet"/>
      </w:pPr>
      <w:r>
        <w:t>SIPOC &amp; Process Map Builder — build the SIPOC, tag pain points, auto-generate the swimlane and handoff table, validate with 'Check my SIPOC' and export to PNG/PDF: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 (A1).</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Read the Northwind scenario. List four candidate improvement projects that could be run in this distribution centre.</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Cost of Poor Quality for your chosen project: rework hours, expedited freight, credits issued and lost repeat custom.</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for this lab is in labs/lab-01-*.md.</w:t>
      </w:r>
    </w:p>
    <w:p/>
    <w:p>
      <w:pPr>
        <w:pStyle w:val="Heading2"/>
      </w:pPr>
      <w:r>
        <w:t>Lab 2 — Y = f(X), Sigma Level, DPMO and the DMAIC Roadmap  [Core]</w:t>
      </w:r>
    </w:p>
    <w:p>
      <w:r>
        <w:t>Objective: Express the problem as Y = f(X) and calculate the baseline sigma level (K1, A4).</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Take the baseline data: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for this lab is in labs/lab-02-*.md.</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 (A1, K2).</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for this lab is in labs/lab-03-*.md.</w:t>
      </w:r>
    </w:p>
    <w:p/>
    <w:p>
      <w:pPr>
        <w:pStyle w:val="Heading2"/>
      </w:pPr>
      <w:r>
        <w:t>Lab 4 — CTQ Tree — Translating Customer Needs into Measurable Requirements  [Core]</w:t>
      </w:r>
    </w:p>
    <w:p>
      <w:r>
        <w:t>Objective: Translate VOC into measurable CTQ requirements with targets and limits (A1, A4).</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for this lab is in labs/lab-04-*.md.</w:t>
      </w:r>
    </w:p>
    <w:p/>
    <w:p>
      <w:pPr>
        <w:pStyle w:val="Heading2"/>
      </w:pPr>
      <w:r>
        <w:t>Lab 5 — Project Charter, Problem Statement, Goal Statement and Scope  [Core]</w:t>
      </w:r>
    </w:p>
    <w:p>
      <w:r>
        <w:t>Objective: Charter the project with a problem statement, goal, scope and business case (A1, A2).</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for this lab is in labs/lab-05-*.md.</w:t>
      </w:r>
    </w:p>
    <w:p/>
    <w:p>
      <w:pPr>
        <w:pStyle w:val="Heading2"/>
      </w:pPr>
      <w:r>
        <w:t>Lab 6 — SIPOC, Stakeholder Analysis and RACI  [Core]</w:t>
      </w:r>
    </w:p>
    <w:p>
      <w:r>
        <w:t>Objective: Build the macro process view and map the stakeholders who must be engaged (A2).</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validated SIPOC (exported from the builder), a stakeholder power/interest grid and a RACI matrix.   (Tools and techniques: SIPOC &amp; Process Map Builder, process boundaries, pain points,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Open the SIPOC &amp; Process Map Builder — it walks you through the boundaries, the SIPOC and the pain points in order.</w:t>
      </w:r>
    </w:p>
    <w:p>
      <w:r>
        <w:rPr>
          <w:rFonts w:ascii="Consolas" w:hAnsi="Consolas"/>
          <w:color w:val="0B3060"/>
          <w:sz w:val="19"/>
        </w:rPr>
        <w:t>https://alfredang.github.io/sipoc/</w:t>
      </w:r>
    </w:p>
    <w:p>
      <w:pPr>
        <w:ind w:left="360" w:hanging="360"/>
      </w:pPr>
      <w:r>
        <w:rPr>
          <w:b/>
          <w:color w:val="1F6FEB"/>
        </w:rPr>
        <w:t xml:space="preserve">2.  </w:t>
      </w:r>
      <w:r>
        <w:t>Agree the process boundaries first — write the explicit start trigger and stop event for the Northwind order-fulfilment process. Boundary disputes are where most SIPOCs fail.</w:t>
      </w:r>
    </w:p>
    <w:p>
      <w:pPr>
        <w:ind w:left="360" w:hanging="360"/>
      </w:pPr>
      <w:r>
        <w:rPr>
          <w:b/>
          <w:color w:val="1F6FEB"/>
        </w:rPr>
        <w:t xml:space="preserve">3.  </w:t>
      </w:r>
      <w:r>
        <w:t>List the Process steps: five to seven high-level steps only. Resist the urge to detail — that comes in Lab 7.</w:t>
      </w:r>
    </w:p>
    <w:p>
      <w:pPr>
        <w:ind w:left="360" w:hanging="360"/>
      </w:pPr>
      <w:r>
        <w:rPr>
          <w:b/>
          <w:color w:val="1F6FEB"/>
        </w:rPr>
        <w:t xml:space="preserve">4.  </w:t>
      </w:r>
      <w:r>
        <w:t>Work outward: list the Outputs of the process and the Customers who receive each output.</w:t>
      </w:r>
    </w:p>
    <w:p>
      <w:pPr>
        <w:ind w:left="360" w:hanging="360"/>
      </w:pPr>
      <w:r>
        <w:rPr>
          <w:b/>
          <w:color w:val="1F6FEB"/>
        </w:rPr>
        <w:t xml:space="preserve">5.  </w:t>
      </w:r>
      <w:r>
        <w:t>List the Inputs each step consumes and the Suppliers who provide them, internal and external.</w:t>
      </w:r>
    </w:p>
    <w:p>
      <w:pPr>
        <w:ind w:left="360" w:hanging="360"/>
      </w:pPr>
      <w:r>
        <w:rPr>
          <w:b/>
          <w:color w:val="1F6FEB"/>
        </w:rPr>
        <w:t xml:space="preserve">6.  </w:t>
      </w:r>
      <w:r>
        <w:t>Tag at least three pain points on the process steps — the delays, rework loops and unclear handoffs you already suspect.</w:t>
      </w:r>
    </w:p>
    <w:p>
      <w:pPr>
        <w:ind w:left="360" w:hanging="360"/>
      </w:pPr>
      <w:r>
        <w:rPr>
          <w:b/>
          <w:color w:val="1F6FEB"/>
        </w:rPr>
        <w:t xml:space="preserve">7.  </w:t>
      </w:r>
      <w:r>
        <w:t>Run 'Check my SIPOC' in the tool to validate your diagram against the lab and assessment criteria, then export it as PNG or PDF for your project pack.</w:t>
      </w:r>
    </w:p>
    <w:p>
      <w:pPr>
        <w:ind w:left="360" w:hanging="360"/>
      </w:pPr>
      <w:r>
        <w:rPr>
          <w:b/>
          <w:color w:val="1F6FEB"/>
        </w:rPr>
        <w:t xml:space="preserve">8.  </w:t>
      </w:r>
      <w:r>
        <w:t>Validate the SIPOC with someone who does the work — SIPOCs built in a meeting room are usually wrong.</w:t>
      </w:r>
    </w:p>
    <w:p>
      <w:pPr>
        <w:ind w:left="360" w:hanging="360"/>
      </w:pPr>
      <w:r>
        <w:rPr>
          <w:b/>
          <w:color w:val="1F6FEB"/>
        </w:rPr>
        <w:t xml:space="preserve">9.  </w:t>
      </w:r>
      <w:r>
        <w:t>Identify every stakeholder and plot them on a power/interest grid: manage closely, keep satisfied, keep informed, or monitor.</w:t>
      </w:r>
    </w:p>
    <w:p>
      <w:pPr>
        <w:ind w:left="360" w:hanging="360"/>
      </w:pPr>
      <w:r>
        <w:rPr>
          <w:b/>
          <w:color w:val="1F6FEB"/>
        </w:rPr>
        <w:t xml:space="preserve">10.  </w:t>
      </w:r>
      <w:r>
        <w:t>Build the RACI for the project deliverables — exactly one Accountable per row, no more.</w:t>
      </w:r>
    </w:p>
    <w:p>
      <w:pPr>
        <w:ind w:left="360" w:hanging="360"/>
      </w:pPr>
      <w:r>
        <w:rPr>
          <w:b/>
          <w:color w:val="1F6FEB"/>
        </w:rPr>
        <w:t xml:space="preserve">11.  </w:t>
      </w:r>
      <w:r>
        <w:t>For each high-power stakeholder, note their likely objection and your engagement approach.</w:t>
      </w:r>
    </w:p>
    <w:p>
      <w:r>
        <w:rPr>
          <w:b/>
          <w:color w:val="1F6FEB"/>
          <w:sz w:val="22"/>
        </w:rPr>
        <w:t>Check your work</w:t>
      </w:r>
    </w:p>
    <w:p>
      <w:r>
        <w:t>'Check my SIPOC' passes, all five columns are populated with explicit boundaries and at least three pain points tagged, and your RACI has exactly one Accountable per deliverable.</w:t>
      </w:r>
    </w:p>
    <w:p>
      <w:r>
        <w:rPr>
          <w:b/>
          <w:color w:val="1F6FEB"/>
        </w:rPr>
        <w:t xml:space="preserve">Note: </w:t>
      </w:r>
      <w:r>
        <w:rPr>
          <w:sz w:val="20"/>
        </w:rPr>
        <w:t>The full worksheet for this lab is in labs/lab-06-*.md.</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 (A2).</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SIPOC &amp; Process Map Builder,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Build the detailed process map with columns: Step, Actor, Activity, System, Time, Handoff (Y/N).</w:t>
      </w:r>
    </w:p>
    <w:p>
      <w:pPr>
        <w:ind w:left="360" w:hanging="360"/>
      </w:pPr>
      <w:r>
        <w:rPr>
          <w:b/>
          <w:color w:val="1F6FEB"/>
        </w:rPr>
        <w:t xml:space="preserve">4.  </w:t>
      </w:r>
      <w:r>
        <w:t>Continue in the SIPOC &amp; Process Map Builder — assign an actor to each step and it generates the swimlane and the handoff table for you.</w:t>
      </w:r>
    </w:p>
    <w:p>
      <w:r>
        <w:rPr>
          <w:rFonts w:ascii="Consolas" w:hAnsi="Consolas"/>
          <w:color w:val="0B3060"/>
          <w:sz w:val="19"/>
        </w:rPr>
        <w:t>https://alfredang.github.io/sipoc/</w:t>
      </w:r>
    </w:p>
    <w:p>
      <w:pPr>
        <w:ind w:left="360" w:hanging="360"/>
      </w:pPr>
      <w:r>
        <w:rPr>
          <w:b/>
          <w:color w:val="1F6FEB"/>
        </w:rPr>
        <w:t xml:space="preserve">5.  </w:t>
      </w:r>
      <w:r>
        <w:t>Redraw the same flow as a swimlane map, giving each actor or department its own lane.</w:t>
      </w:r>
    </w:p>
    <w:p>
      <w:pPr>
        <w:ind w:left="360" w:hanging="360"/>
      </w:pPr>
      <w:r>
        <w:rPr>
          <w:b/>
          <w:color w:val="1F6FEB"/>
        </w:rPr>
        <w:t xml:space="preserve">6.  </w:t>
      </w:r>
      <w:r>
        <w:t>Count the handoffs — every time the flow crosses a lane boundary. Mark each one, since each is a queue and a risk of information loss.</w:t>
      </w:r>
    </w:p>
    <w:p>
      <w:pPr>
        <w:ind w:left="360" w:hanging="360"/>
      </w:pPr>
      <w:r>
        <w:rPr>
          <w:b/>
          <w:color w:val="1F6FEB"/>
        </w:rPr>
        <w:t xml:space="preserve">7.  </w:t>
      </w:r>
      <w:r>
        <w:t>Mark every decision diamond that creates a rework loop and note what percentage of work takes the rework path.</w:t>
      </w:r>
    </w:p>
    <w:p>
      <w:pPr>
        <w:ind w:left="360" w:hanging="360"/>
      </w:pPr>
      <w:r>
        <w:rPr>
          <w:b/>
          <w:color w:val="1F6FEB"/>
        </w:rPr>
        <w:t xml:space="preserve">8.  </w:t>
      </w:r>
      <w:r>
        <w:t>Tag pain points: delays, rework, unclear ownership, duplicate data entry and waiting for approval.</w:t>
      </w:r>
    </w:p>
    <w:p>
      <w:pPr>
        <w:ind w:left="360" w:hanging="360"/>
      </w:pPr>
      <w:r>
        <w:rPr>
          <w:b/>
          <w:color w:val="1F6FEB"/>
        </w:rPr>
        <w:t xml:space="preserve">9.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for this lab is in labs/lab-07-*.md.</w:t>
      </w:r>
    </w:p>
    <w:p/>
    <w:p>
      <w:pPr>
        <w:pStyle w:val="Heading2"/>
      </w:pPr>
      <w:r>
        <w:t>Lab 8 — Value Stream Mapping, Takt Time and the Eight Wastes  [Core]</w:t>
      </w:r>
    </w:p>
    <w:p>
      <w:r>
        <w:t>Objective: Build a value stream map and compare value-added time against total lead time (A2, A4).</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Draw the process boxes left to right, then add a data box under each with cycle time, changeover time, uptime and number of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Typical service processes run under 10%.</w:t>
      </w:r>
    </w:p>
    <w:p>
      <w:pPr>
        <w:ind w:left="360" w:hanging="360"/>
      </w:pPr>
      <w:r>
        <w:rPr>
          <w:b/>
          <w:color w:val="1F6FEB"/>
        </w:rPr>
        <w:t xml:space="preserve">7.  </w:t>
      </w:r>
      <w:r>
        <w:t>Calculate takt time = available working time per shift / customer demand per shift,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for this lab is in labs/lab-08-*.md.</w:t>
      </w:r>
    </w:p>
    <w:p/>
    <w:p>
      <w:pPr>
        <w:pStyle w:val="Heading2"/>
      </w:pPr>
      <w:r>
        <w:t>Lab 9 — Data Types, Operational Definitions and the Data Collection Plan  [Core]</w:t>
      </w:r>
    </w:p>
    <w:p>
      <w:r>
        <w:t>Objective: Build a data collection plan with unambiguous operational definitions (A4).</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For your project Y and each candidate X, record the data type. Note where a discrete measure could be converted to continuous — always prefer continuous.</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for this lab is in labs/lab-09-*.md.</w:t>
      </w:r>
    </w:p>
    <w:p/>
    <w:p>
      <w:pPr>
        <w:pStyle w:val="Heading2"/>
      </w:pPr>
      <w:r>
        <w:t>Lab 10 — Sampling Techniques and Sample Size Calculation  [Core]</w:t>
      </w:r>
    </w:p>
    <w:p>
      <w:r>
        <w:t>Objective: Select a sampling method and calculate the required sample size (A4).</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For continuous data, apply the formula from the deck: n = (1.96s / d)^2, where s is the estimated standard deviation, d is the margin of error and 1.96 gives 95% confidence.</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for this lab is in labs/lab-10-*.md.</w:t>
      </w:r>
    </w:p>
    <w:p/>
    <w:p>
      <w:pPr>
        <w:pStyle w:val="Heading2"/>
      </w:pPr>
      <w:r>
        <w:t>Lab 11 — Measurement System Analysis and Gage R&amp;R  [Core]</w:t>
      </w:r>
    </w:p>
    <w:p>
      <w:r>
        <w:t>Objective: Prove the measurement system is trustworthy before trusting the data (A4).</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Have two or three appraisers independently classify every sample — for Northwind, classify each order as on-time or late from the system record.</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the percentage of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for this lab is in labs/lab-11-*.md.</w:t>
      </w:r>
    </w:p>
    <w:p/>
    <w:p>
      <w:pPr>
        <w:pStyle w:val="Heading2"/>
      </w:pPr>
      <w:r>
        <w:t>Lab 12 — Yield, DPU, DPO, DPMO, RTY and the Hidden Factory  [Core]</w:t>
      </w:r>
    </w:p>
    <w:p>
      <w:r>
        <w:t>Objective: Calculate the full family of process performance metrics from raw data (A4).</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Calculate classic yield: units passing final inspection / units started, expressed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for this lab is in labs/lab-12-*.md.</w:t>
      </w:r>
    </w:p>
    <w:p/>
    <w:p>
      <w:pPr>
        <w:pStyle w:val="Heading2"/>
      </w:pPr>
      <w:r>
        <w:t>Lab 13 — Descriptive Statistics, Normality and Baseline Process Capability  [Core]</w:t>
      </w:r>
    </w:p>
    <w:p>
      <w:r>
        <w:t>Objective: Summarise the baseline statistically and calculate Cp and Cpk (A4, K1).</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assessment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Calculate the measures of central tendency for your baseline data: mean, median and mode. Note which is more resistant to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the specification limits (USL and LSL) from your CTQ in Lab 4 onto the histogram and count how many observations fall outside.</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for this lab is in labs/lab-13-*.md.</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 (A3).</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Plot your baseline Y data in time order — time order matters, so never sort the data first.</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for this lab is in labs/lab-14-*.md.</w:t>
      </w:r>
    </w:p>
    <w:p/>
    <w:p>
      <w:pPr>
        <w:pStyle w:val="Heading2"/>
      </w:pPr>
      <w:r>
        <w:t>Lab 15 — Pareto Analysis, Stratification and Boxplots  [Core]</w:t>
      </w:r>
    </w:p>
    <w:p>
      <w:r>
        <w:t>Objective: Prioritise the vital few causes using Pareto and stratified analysis (A3).</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Categorise the defects from your data collection: for Northwind, the reasons orders shipped late.</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Stratify: rebuild the Pareto separately for each shift, each carrier and each product family.</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for this lab is in labs/lab-15-*.md.</w:t>
      </w:r>
    </w:p>
    <w:p/>
    <w:p>
      <w:pPr>
        <w:pStyle w:val="Heading2"/>
      </w:pPr>
      <w:r>
        <w:t>Lab 16 — Fishbone, 5 Whys, Multi-Voting and Cause Prioritisation  [Core]</w:t>
      </w:r>
    </w:p>
    <w:p>
      <w:r>
        <w:t>Objective: Generate, organise and prioritise candidate root causes (A3, K2).</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Write the effect — your project problem — in the fish head. State it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to converge: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for this lab is in labs/lab-16-*.md.</w:t>
      </w:r>
    </w:p>
    <w:p/>
    <w:p>
      <w:pPr>
        <w:pStyle w:val="Heading2"/>
      </w:pPr>
      <w:r>
        <w:t>Lab 17 — Hypothesis Testing — Test Selection, p-values and Conclusions  [Core]</w:t>
      </w:r>
    </w:p>
    <w:p>
      <w:r>
        <w:t>Objective: Prove or disprove a suspected root cause statistically (A3, K2).</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Test your Northwind hypothesis: is the mean order cycle time on the night shift significantly greater than on the day shift? State H0, Ha and the test you selected.</w:t>
      </w:r>
    </w:p>
    <w:p>
      <w:pPr>
        <w:ind w:left="360" w:hanging="360"/>
      </w:pPr>
      <w:r>
        <w:rPr>
          <w:b/>
          <w:color w:val="1F6FEB"/>
        </w:rPr>
        <w:t xml:space="preserve">12.  </w:t>
      </w:r>
      <w:r>
        <w:t>Run the test and read the p-value. Apply the decision rule: if p &lt; alpha, reject H0 and accept Ha; if p &gt; alpha, fail to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for this lab is in labs/lab-17-*.md.</w:t>
      </w:r>
    </w:p>
    <w:p/>
    <w:p>
      <w:pPr>
        <w:pStyle w:val="Heading2"/>
      </w:pPr>
      <w:r>
        <w:t>Lab 18 — Correlation, Regression and Quantifying the X-Y Relationship  [Core]</w:t>
      </w:r>
    </w:p>
    <w:p>
      <w:r>
        <w:t>Objective: Quantify how strongly each X drives Y and build a predictive model (A3).</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Build a scatter plot with the suspected X on the horizontal axis and the project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and record the equation in the form y = mx + c.</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for this lab is in labs/lab-18-*.md.</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 (A5).</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List your validated root causes from Lab 17 and 18 — every solution must trace to one of them.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for this lab is in labs/lab-19-*.md.</w:t>
      </w:r>
    </w:p>
    <w:p/>
    <w:p>
      <w:pPr>
        <w:pStyle w:val="Heading2"/>
      </w:pPr>
      <w:r>
        <w:t>Lab 20 — Lean Countermeasures — 5S, Poka-Yoke, Pull, JIT and Standard Work  [Core]</w:t>
      </w:r>
    </w:p>
    <w:p>
      <w:r>
        <w:t>Objective: Apply proven Lean countermeasures to the identified wastes (A5).</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Apply 5S to the physical or digital workspace: Sort (remove what is not needed), Set in order (a place for everything), Shine (clean and inspect), Standardise (make it visual), Sustain (audit it).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for this lab is in labs/lab-20-*.md.</w:t>
      </w:r>
    </w:p>
    <w:p/>
    <w:p>
      <w:pPr>
        <w:pStyle w:val="Heading2"/>
      </w:pPr>
      <w:r>
        <w:t>Lab 21 — Solution Selection Matrix and Cost-Benefit Analysis  [Core]</w:t>
      </w:r>
    </w:p>
    <w:p>
      <w:r>
        <w:t>Objective: Select the most feasible and impactful solutions using weighted criteria (A3, A5).</w:t>
      </w:r>
    </w:p>
    <w:p>
      <w:r>
        <w:t>Goal: This lab maps directly to Task 2 of the Practical Performance assessment. Score every candidate solution against weighted criteria so the decision is transparent and defensible — feasibility, cost, impact and time to implement — then confirm the selection with a cost-benefit analysis.</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List your candidate solutions from Labs 19 and 20 down the rows of the matrix.</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a cost-benefit analysis on the top solution: implementation cost, ongoing cost, expected annual benefit and payback period.</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for this lab is in labs/lab-21-*.md.</w:t>
      </w:r>
    </w:p>
    <w:p/>
    <w:p>
      <w:pPr>
        <w:pStyle w:val="Heading2"/>
      </w:pPr>
      <w:r>
        <w:t>Lab 22 — FMEA, Risk Priority Numbers, DOE and Piloting  [Core]</w:t>
      </w:r>
    </w:p>
    <w:p>
      <w:r>
        <w:t>Objective: Risk-assess and pilot the selected solution before full rollout (A5).</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Score Severity 1-10: how serious is the effect on the customer if this failure occurs?</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for this lab is in labs/lab-22-*.md.</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 (A4, A5).</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Build the chart: plot the points in time order, calculate and draw the centre line, then the upper and lower control limits at +/- 3 standard deviations.</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for this lab is in labs/lab-23-*.md.</w:t>
      </w:r>
    </w:p>
    <w:p/>
    <w:p>
      <w:pPr>
        <w:pStyle w:val="Heading2"/>
      </w:pPr>
      <w:r>
        <w:t>Lab 24 — Control Plan, SOP, Visual Management and Response Plan  [Core]</w:t>
      </w:r>
    </w:p>
    <w:p>
      <w:r>
        <w:t>Objective: Build the control plan that sustains the improvement (A4, A5).</w:t>
      </w:r>
    </w:p>
    <w:p>
      <w:r>
        <w:t>Goal: This lab maps directly to Task 3 of the Practical Performance assessment. The control plan is the document that keeps the gain after the project team disbands. Without a named owner and a defined reaction plan, processes drift back to their old performance within months.</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Build the control plan table with one row per control point and these columns: process step, CTQ metric, specification, measurement method, sample size, frequency, owner and reaction plan.</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for this lab is in labs/lab-24-*.md.</w:t>
      </w:r>
    </w:p>
    <w:p/>
    <w:p>
      <w:pPr>
        <w:pStyle w:val="Heading2"/>
      </w:pPr>
      <w:r>
        <w:t>Lab 25 — Verify the Gain, A3 Storyboard, Handover and Project Closure  [Core]</w:t>
      </w:r>
    </w:p>
    <w:p>
      <w:r>
        <w:t>Objective: Prove the improvement is real and hand the process over (A5, K1).</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Recalculate Cp and Cpk and compare against the baseline values from Lab 13.</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for this lab is in labs/lab-25-*.md.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(K1, K2), 60 minutes, open book.</w:t>
      </w:r>
    </w:p>
    <w:p>
      <w:pPr>
        <w:pStyle w:val="ListBullet"/>
      </w:pPr>
      <w:r>
        <w:t>Practical Performance (PP) — 3 applied DMAIC tasks (A1-A5),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