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TERTIARY INFOTECH ACADEMY PTE LTD</w:t>
      </w:r>
    </w:p>
    <w:p>
      <w:pPr>
        <w:pStyle w:val="Title"/>
      </w:pPr>
      <w:r>
        <w:t>Lesson Plan</w:t>
      </w:r>
    </w:p>
    <w:p>
      <w:r>
        <w:t>Generative AI for Script Development and Storytelling</w:t>
      </w:r>
    </w:p>
    <w:p>
      <w:r>
        <w:t>TGS-2025056983 · MED-MED-3004-1.1 AI Content Generation for Script Development-3</w:t>
      </w:r>
    </w:p>
    <w:p>
      <w:r>
        <w:t>v2.0 · 19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2025</w:t>
            </w:r>
          </w:p>
        </w:tc>
        <w:tc>
          <w:tcPr>
            <w:tcW w:type="dxa" w:w="2484"/>
          </w:tcPr>
          <w:p>
            <w:r>
              <w:t>Original Storytelling and Storyboarding with Generative AI release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  <w:tr>
        <w:tc>
          <w:tcPr>
            <w:tcW w:type="dxa" w:w="2484"/>
          </w:tcPr>
          <w:p>
            <w:r>
              <w:t>v2.0</w:t>
            </w:r>
          </w:p>
        </w:tc>
        <w:tc>
          <w:tcPr>
            <w:tcW w:type="dxa" w:w="2484"/>
          </w:tcPr>
          <w:p>
            <w:r>
              <w:t>19 September 2026</w:t>
            </w:r>
          </w:p>
        </w:tc>
        <w:tc>
          <w:tcPr>
            <w:tcW w:type="dxa" w:w="2484"/>
          </w:tcPr>
          <w:p>
            <w:r>
              <w:t>Rebuilt script development and storytelling courseware from the original deck and reference ebooks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Contents</w:t>
      </w:r>
    </w:p>
    <w:p>
      <w:fldSimple w:instr="TOC \o &quot;1-3&quot; \h \z \u"/>
    </w:p>
    <w:p>
      <w:pPr>
        <w:pStyle w:val="ListNumber"/>
      </w:pPr>
      <w:r>
        <w:t>Topic 1: Story architecture, world-building and character systems</w:t>
      </w:r>
    </w:p>
    <w:p>
      <w:pPr>
        <w:pStyle w:val="ListNumber"/>
      </w:pPr>
      <w:r>
        <w:t>Topic 2: Prompt contracts, storyboard grammar and visual continuity</w:t>
      </w:r>
    </w:p>
    <w:p>
      <w:pPr>
        <w:pStyle w:val="ListNumber"/>
      </w:pPr>
      <w:r>
        <w:t>Topic 3: Script analysis, revision and multimodal production</w:t>
      </w:r>
    </w:p>
    <w:p>
      <w:pPr>
        <w:pStyle w:val="ListNumber"/>
      </w:pPr>
      <w:r>
        <w:t>Topic 4: Bias, authenticity and responsible creative control</w:t>
      </w:r>
    </w:p>
    <w:p>
      <w:pPr>
        <w:pStyle w:val="ListNumber"/>
      </w:pPr>
      <w:r>
        <w:t>Topic 5: Copyright, provenance and release governance</w:t>
      </w:r>
    </w:p>
    <w:p>
      <w:pPr>
        <w:pStyle w:val="ListBullet"/>
      </w:pPr>
      <w:r>
        <w:t>Lab 01: Premise, story spine and beat architecture</w:t>
      </w:r>
    </w:p>
    <w:p>
      <w:pPr>
        <w:pStyle w:val="ListBullet"/>
      </w:pPr>
      <w:r>
        <w:t>Lab 02: Character arcs, relationships and world bible</w:t>
      </w:r>
    </w:p>
    <w:p>
      <w:pPr>
        <w:pStyle w:val="ListBullet"/>
      </w:pPr>
      <w:r>
        <w:t>Lab 03: Prompt contract and shot grammar</w:t>
      </w:r>
    </w:p>
    <w:p>
      <w:pPr>
        <w:pStyle w:val="ListBullet"/>
      </w:pPr>
      <w:r>
        <w:t>Lab 04: Storyboard continuity and animatic plan</w:t>
      </w:r>
    </w:p>
    <w:p>
      <w:pPr>
        <w:pStyle w:val="ListBullet"/>
      </w:pPr>
      <w:r>
        <w:t>Lab 05: Script parsing and diagnostic analysis</w:t>
      </w:r>
    </w:p>
    <w:p>
      <w:pPr>
        <w:pStyle w:val="ListBullet"/>
      </w:pPr>
      <w:r>
        <w:t>Lab 06: Revision, voiceover and rough-cut plan</w:t>
      </w:r>
    </w:p>
    <w:p>
      <w:pPr>
        <w:pStyle w:val="ListBullet"/>
      </w:pPr>
      <w:r>
        <w:t>Lab 07: Bias, culture and factual integrity</w:t>
      </w:r>
    </w:p>
    <w:p>
      <w:pPr>
        <w:pStyle w:val="ListBullet"/>
      </w:pPr>
      <w:r>
        <w:t>Lab 08: Authenticity, privacy and disclosure gate</w:t>
      </w:r>
    </w:p>
    <w:p>
      <w:pPr>
        <w:pStyle w:val="ListBullet"/>
      </w:pPr>
      <w:r>
        <w:t>Lab 09: Rights, licences and similarity review</w:t>
      </w:r>
    </w:p>
    <w:p>
      <w:pPr>
        <w:pStyle w:val="ListBullet"/>
      </w:pPr>
      <w:r>
        <w:t>Lab 10: Provenance and final release packet</w:t>
      </w:r>
    </w:p>
    <w:p>
      <w:pPr>
        <w:pStyle w:val="Heading1"/>
      </w:pPr>
      <w:r>
        <w:t>Programme</w:t>
      </w:r>
    </w:p>
    <w:p>
      <w:r>
        <w:t>Two days · 16 hours of training · separate WA 60 minutes and PP 60 minutes. TSC: MED-MED-3004-1.1 AI Content Generation for Script Development-3</w:t>
      </w:r>
    </w:p>
    <w:p>
      <w:pPr>
        <w:pStyle w:val="Heading1"/>
      </w:pPr>
      <w:r>
        <w:t>Day 1 · 8 training hours</w:t>
      </w:r>
    </w:p>
    <w:p>
      <w:pPr>
        <w:pStyle w:val="Heading2"/>
      </w:pPr>
      <w:r>
        <w:t>Topic 1: Story architecture, world-building and character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4 hours</w:t>
            </w:r>
          </w:p>
        </w:tc>
        <w:tc>
          <w:tcPr>
            <w:tcW w:type="dxa" w:w="2484"/>
          </w:tcPr>
          <w:p>
            <w:r>
              <w:t>Topic 1: Story architecture, world-building and character systems; Labs 01–02; artifacts and review evidence</w:t>
            </w:r>
          </w:p>
        </w:tc>
        <w:tc>
          <w:tcPr>
            <w:tcW w:type="dxa" w:w="2484"/>
          </w:tcPr>
          <w:p>
            <w:r>
              <w:t>10–49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01: Premise, story spine and beat architecture · premise contract, story spine and two beat-map variants</w:t>
            </w:r>
          </w:p>
        </w:tc>
        <w:tc>
          <w:tcPr>
            <w:tcW w:type="dxa" w:w="2484"/>
          </w:tcPr>
          <w:p>
            <w:r>
              <w:t>11–27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02: Character arcs, relationships and world bible · character cards, relationship matrix, world-rule ledger and scene cards</w:t>
            </w:r>
          </w:p>
        </w:tc>
        <w:tc>
          <w:tcPr>
            <w:tcW w:type="dxa" w:w="2484"/>
          </w:tcPr>
          <w:p>
            <w:r>
              <w:t>31–47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br w:type="page"/>
      </w:r>
    </w:p>
    <w:p>
      <w:pPr>
        <w:pStyle w:val="Heading2"/>
      </w:pPr>
      <w:r>
        <w:t>Topic 2: Prompt contracts, storyboard grammar and visual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4 hours</w:t>
            </w:r>
          </w:p>
        </w:tc>
        <w:tc>
          <w:tcPr>
            <w:tcW w:type="dxa" w:w="2484"/>
          </w:tcPr>
          <w:p>
            <w:r>
              <w:t>Topic 2: Prompt contracts, storyboard grammar and visual continuity; Labs 03–04; artifacts and review evidence</w:t>
            </w:r>
          </w:p>
        </w:tc>
        <w:tc>
          <w:tcPr>
            <w:tcW w:type="dxa" w:w="2484"/>
          </w:tcPr>
          <w:p>
            <w:r>
              <w:t>52–91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03: Prompt contract and shot grammar · structured prompt pack, shot list and visual reference manifest</w:t>
            </w:r>
          </w:p>
        </w:tc>
        <w:tc>
          <w:tcPr>
            <w:tcW w:type="dxa" w:w="2484"/>
          </w:tcPr>
          <w:p>
            <w:r>
              <w:t>53–69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04: Storyboard continuity and animatic plan · six-panel storyboard, continuity ledger, rubric and timing plan</w:t>
            </w:r>
          </w:p>
        </w:tc>
        <w:tc>
          <w:tcPr>
            <w:tcW w:type="dxa" w:w="2484"/>
          </w:tcPr>
          <w:p>
            <w:r>
              <w:t>73–89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t>Day total: 8 hours.</w:t>
      </w:r>
    </w:p>
    <w:p>
      <w:pPr>
        <w:pStyle w:val="Heading1"/>
      </w:pPr>
      <w:r>
        <w:t>Day 2 · 8 training hours</w:t>
      </w:r>
    </w:p>
    <w:p>
      <w:pPr>
        <w:pStyle w:val="Heading2"/>
      </w:pPr>
      <w:r>
        <w:t>Topic 3: Script analysis, revision and multimodal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3 hours</w:t>
            </w:r>
          </w:p>
        </w:tc>
        <w:tc>
          <w:tcPr>
            <w:tcW w:type="dxa" w:w="2484"/>
          </w:tcPr>
          <w:p>
            <w:r>
              <w:t>Topic 3: Script analysis, revision and multimodal production; Labs 05–06; artifacts and review evidence</w:t>
            </w:r>
          </w:p>
        </w:tc>
        <w:tc>
          <w:tcPr>
            <w:tcW w:type="dxa" w:w="2484"/>
          </w:tcPr>
          <w:p>
            <w:r>
              <w:t>94–133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05: Script parsing and diagnostic analysis · structured script, readability report, tone matrix and continuity graph</w:t>
            </w:r>
          </w:p>
        </w:tc>
        <w:tc>
          <w:tcPr>
            <w:tcW w:type="dxa" w:w="2484"/>
          </w:tcPr>
          <w:p>
            <w:r>
              <w:t>95–111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06: Revision, voiceover and rough-cut plan · revision diff, audio script, production manifest and rough-cut checklist</w:t>
            </w:r>
          </w:p>
        </w:tc>
        <w:tc>
          <w:tcPr>
            <w:tcW w:type="dxa" w:w="2484"/>
          </w:tcPr>
          <w:p>
            <w:r>
              <w:t>115–131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br w:type="page"/>
      </w:r>
    </w:p>
    <w:p>
      <w:pPr>
        <w:pStyle w:val="Heading2"/>
      </w:pPr>
      <w:r>
        <w:t>Topic 4: Bias, authenticity and responsible creative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3 hours</w:t>
            </w:r>
          </w:p>
        </w:tc>
        <w:tc>
          <w:tcPr>
            <w:tcW w:type="dxa" w:w="2484"/>
          </w:tcPr>
          <w:p>
            <w:r>
              <w:t>Topic 4: Bias, authenticity and responsible creative control; Labs 07–08; artifacts and review evidence</w:t>
            </w:r>
          </w:p>
        </w:tc>
        <w:tc>
          <w:tcPr>
            <w:tcW w:type="dxa" w:w="2484"/>
          </w:tcPr>
          <w:p>
            <w:r>
              <w:t>136–175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07: Bias, culture and factual integrity · counterfactual test, cultural notes, claim ledger and corrected draft</w:t>
            </w:r>
          </w:p>
        </w:tc>
        <w:tc>
          <w:tcPr>
            <w:tcW w:type="dxa" w:w="2484"/>
          </w:tcPr>
          <w:p>
            <w:r>
              <w:t>137–153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08: Authenticity, privacy and disclosure gate · safe prompt pack, authenticity statement, disclosure decision and release record</w:t>
            </w:r>
          </w:p>
        </w:tc>
        <w:tc>
          <w:tcPr>
            <w:tcW w:type="dxa" w:w="2484"/>
          </w:tcPr>
          <w:p>
            <w:r>
              <w:t>157–173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br w:type="page"/>
      </w:r>
    </w:p>
    <w:p>
      <w:pPr>
        <w:pStyle w:val="Heading2"/>
      </w:pPr>
      <w:r>
        <w:t>Topic 5: Copyright, provenance and release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2 hours</w:t>
            </w:r>
          </w:p>
        </w:tc>
        <w:tc>
          <w:tcPr>
            <w:tcW w:type="dxa" w:w="2484"/>
          </w:tcPr>
          <w:p>
            <w:r>
              <w:t>Topic 5: Copyright, provenance and release governance; Labs 09–10; artifacts and review evidence</w:t>
            </w:r>
          </w:p>
        </w:tc>
        <w:tc>
          <w:tcPr>
            <w:tcW w:type="dxa" w:w="2484"/>
          </w:tcPr>
          <w:p>
            <w:r>
              <w:t>178–217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09: Rights, licences and similarity review · rights classification, licence matrix and similarity corrections</w:t>
            </w:r>
          </w:p>
        </w:tc>
        <w:tc>
          <w:tcPr>
            <w:tcW w:type="dxa" w:w="2484"/>
          </w:tcPr>
          <w:p>
            <w:r>
              <w:t>179–195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10: Provenance and final release packet · audio rights ledger, provenance manifest, remediation plan and final gate</w:t>
            </w:r>
          </w:p>
        </w:tc>
        <w:tc>
          <w:tcPr>
            <w:tcW w:type="dxa" w:w="2484"/>
          </w:tcPr>
          <w:p>
            <w:r>
              <w:t>199–215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t>Day total: 8 hours.</w:t>
      </w:r>
    </w:p>
    <w:p>
      <w:pPr>
        <w:pStyle w:val="Heading1"/>
      </w:pPr>
      <w:r>
        <w:t>Assessment briefing</w:t>
      </w:r>
    </w:p>
    <w:p>
      <w:r>
        <w:t>WA: ten open-ended K1–K10 questions, 60 minutes. PP: three practical tasks, A1–A9, 60 minutes. Candidate papers only are delivered through LMS-TMS. The assessor keeps model answers private.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TGS-2025056983 · v2.0 ·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