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64" w:lineRule="auto"/>
        <w:jc w:val="left"/>
      </w:pPr>
      <w:r>
        <w:rPr>
          <w:rFonts w:ascii="Calibri" w:hAnsi="Calibri" w:eastAsia="Calibri"/>
          <w:b/>
          <w:i w:val="0"/>
          <w:color w:val="2E74B5"/>
          <w:sz w:val="20"/>
        </w:rPr>
        <w:t>CLASSROOM ACTIVITY 6</w:t>
      </w:r>
    </w:p>
    <w:p>
      <w:pPr>
        <w:keepNext/>
        <w:spacing w:before="0" w:after="80" w:line="240" w:lineRule="auto"/>
        <w:jc w:val="left"/>
      </w:pPr>
      <w:r>
        <w:rPr>
          <w:rFonts w:ascii="Calibri" w:hAnsi="Calibri" w:eastAsia="Calibri"/>
          <w:b/>
          <w:i w:val="0"/>
          <w:color w:val="0B2545"/>
          <w:sz w:val="46"/>
        </w:rPr>
        <w:t>Coaching a Worried Team Member</w:t>
      </w:r>
    </w:p>
    <w:p>
      <w:pPr>
        <w:keepNext w:val="0"/>
        <w:spacing w:before="0" w:after="280" w:line="240" w:lineRule="auto"/>
        <w:jc w:val="left"/>
      </w:pPr>
      <w:r>
        <w:rPr>
          <w:rFonts w:ascii="Calibri" w:hAnsi="Calibri" w:eastAsia="Calibri"/>
          <w:b w:val="0"/>
          <w:i w:val="0"/>
          <w:color w:val="373737"/>
          <w:sz w:val="28"/>
        </w:rPr>
        <w:t>Sarah - Marketing Executive | AI-Enabled Job Redesign</w:t>
      </w:r>
    </w:p>
    <w:p>
      <w:pPr>
        <w:spacing w:before="0" w:after="40" w:line="240" w:lineRule="auto"/>
      </w:pPr>
      <w:r>
        <w:rPr>
          <w:rFonts w:ascii="Calibri" w:hAnsi="Calibri" w:eastAsia="Calibri"/>
          <w:b/>
          <w:color w:val="202833"/>
          <w:sz w:val="21"/>
        </w:rPr>
        <w:t xml:space="preserve">Course: </w:t>
      </w:r>
      <w:r>
        <w:rPr>
          <w:rFonts w:ascii="Calibri" w:hAnsi="Calibri" w:eastAsia="Calibri"/>
          <w:color w:val="202833"/>
          <w:sz w:val="21"/>
        </w:rPr>
        <w:t>AI Security for Autonomous AI Agents</w:t>
      </w:r>
    </w:p>
    <w:p>
      <w:pPr>
        <w:spacing w:before="0" w:after="40" w:line="240" w:lineRule="auto"/>
      </w:pPr>
      <w:r>
        <w:rPr>
          <w:rFonts w:ascii="Calibri" w:hAnsi="Calibri" w:eastAsia="Calibri"/>
          <w:b/>
          <w:color w:val="202833"/>
          <w:sz w:val="21"/>
        </w:rPr>
        <w:t xml:space="preserve">Participant: </w:t>
      </w:r>
      <w:r>
        <w:rPr>
          <w:rFonts w:ascii="Calibri" w:hAnsi="Calibri" w:eastAsia="Calibri"/>
          <w:color w:val="202833"/>
          <w:sz w:val="21"/>
        </w:rPr>
        <w:t>Justin Ngien, acting as Manager</w:t>
      </w:r>
    </w:p>
    <w:p>
      <w:pPr>
        <w:spacing w:before="0" w:after="40" w:line="240" w:lineRule="auto"/>
      </w:pPr>
      <w:r>
        <w:rPr>
          <w:rFonts w:ascii="Calibri" w:hAnsi="Calibri" w:eastAsia="Calibri"/>
          <w:b/>
          <w:color w:val="202833"/>
          <w:sz w:val="21"/>
        </w:rPr>
        <w:t xml:space="preserve">Date: </w:t>
      </w:r>
      <w:r>
        <w:rPr>
          <w:rFonts w:ascii="Calibri" w:hAnsi="Calibri" w:eastAsia="Calibri"/>
          <w:color w:val="202833"/>
          <w:sz w:val="21"/>
        </w:rPr>
        <w:t>26 August 2026</w:t>
      </w:r>
    </w:p>
    <w:p>
      <w:pPr>
        <w:spacing w:before="0" w:after="40" w:line="240" w:lineRule="auto"/>
      </w:pPr>
      <w:r>
        <w:rPr>
          <w:rFonts w:ascii="Calibri" w:hAnsi="Calibri" w:eastAsia="Calibri"/>
          <w:b/>
          <w:color w:val="202833"/>
          <w:sz w:val="21"/>
        </w:rPr>
        <w:t xml:space="preserve">Framework: </w:t>
      </w:r>
      <w:r>
        <w:rPr>
          <w:rFonts w:ascii="Calibri" w:hAnsi="Calibri" w:eastAsia="Calibri"/>
          <w:color w:val="202833"/>
          <w:sz w:val="21"/>
        </w:rPr>
        <w:t>GROW - Goal, Reality, Options and Will</w:t>
      </w:r>
    </w:p>
    <w:p>
      <w:pPr>
        <w:spacing w:before="0" w:after="40" w:line="240" w:lineRule="auto"/>
      </w:pPr>
      <w:r>
        <w:rPr>
          <w:rFonts w:ascii="Calibri" w:hAnsi="Calibri" w:eastAsia="Calibri"/>
          <w:b/>
          <w:color w:val="202833"/>
          <w:sz w:val="21"/>
        </w:rPr>
        <w:t xml:space="preserve">Evidence: </w:t>
      </w:r>
      <w:r>
        <w:rPr>
          <w:rFonts w:ascii="Calibri" w:hAnsi="Calibri" w:eastAsia="Calibri"/>
          <w:color w:val="202833"/>
          <w:sz w:val="21"/>
        </w:rPr>
        <w:t>Fictional classroom scenario; no real employee or company data</w:t>
      </w:r>
    </w:p>
    <w:p>
      <w:pPr>
        <w:spacing w:after="160"/>
        <w:pBdr>
          <w:bottom w:val="single" w:sz="10" w:space="4" w:color="2E74B5"/>
        </w:pBdr>
      </w:pPr>
    </w:p>
    <w:p>
      <w:pPr>
        <w:spacing w:before="120" w:after="200" w:line="264" w:lineRule="auto"/>
        <w:ind w:left="230" w:right="86"/>
        <w:shd w:fill="F2F4F7" w:val="clear"/>
        <w:pBdr>
          <w:left w:val="single" w:sz="14" w:space="8" w:color="2E74B5"/>
        </w:pBdr>
      </w:pPr>
      <w:r>
        <w:rPr>
          <w:rFonts w:ascii="Calibri" w:hAnsi="Calibri" w:eastAsia="Calibri"/>
          <w:b/>
          <w:color w:val="0B2545"/>
          <w:sz w:val="21"/>
        </w:rPr>
        <w:t xml:space="preserve">Coaching aim. </w:t>
      </w:r>
      <w:r>
        <w:rPr>
          <w:rFonts w:ascii="Calibri" w:hAnsi="Calibri" w:eastAsia="Calibri"/>
          <w:color w:val="202833"/>
          <w:sz w:val="21"/>
        </w:rPr>
        <w:t>Help Sarah move from fear of redundancy towards a supported role in which she directs, challenges and approves AI-generated marketing work while retaining meaningful human judgement, market insight and client engagement.</w:t>
      </w:r>
    </w:p>
    <w:p>
      <w:pPr>
        <w:keepNext w:val="0"/>
        <w:spacing w:before="0" w:after="80" w:line="264" w:lineRule="auto"/>
        <w:jc w:val="left"/>
      </w:pPr>
      <w:r>
        <w:rPr>
          <w:rFonts w:ascii="Calibri" w:hAnsi="Calibri" w:eastAsia="Calibri"/>
          <w:b w:val="0"/>
          <w:i/>
          <w:color w:val="667085"/>
          <w:sz w:val="18"/>
        </w:rPr>
        <w:t>Transcript note: The exchange below is lightly edited for grammar and readability. Its substance, sequence and coaching positions are preserved.</w:t>
      </w:r>
    </w:p>
    <w:p>
      <w:pPr>
        <w:pStyle w:val="Heading1"/>
      </w:pPr>
      <w:r>
        <w:t>Coaching conversation</w:t>
      </w:r>
    </w:p>
    <w:p>
      <w:pPr>
        <w:keepNext/>
        <w:spacing w:before="160" w:after="40"/>
      </w:pPr>
      <w:r>
        <w:rPr>
          <w:rFonts w:ascii="Calibri" w:hAnsi="Calibri" w:eastAsia="Calibri"/>
          <w:b/>
          <w:color w:val="667085"/>
          <w:sz w:val="17"/>
        </w:rPr>
        <w:t>SARAH - MARKETING EXECUTIVE</w:t>
      </w:r>
    </w:p>
    <w:p>
      <w:pPr>
        <w:keepLines/>
        <w:spacing w:before="0" w:after="160" w:line="269" w:lineRule="auto"/>
        <w:ind w:left="259" w:right="72"/>
        <w:shd w:fill="F5F6F8" w:val="clear"/>
        <w:pBdr>
          <w:left w:val="single" w:sz="14" w:space="8" w:color="D0D5DD"/>
        </w:pBdr>
      </w:pPr>
      <w:r>
        <w:rPr>
          <w:rFonts w:ascii="Calibri" w:hAnsi="Calibri" w:eastAsia="Calibri"/>
          <w:color w:val="202833"/>
          <w:sz w:val="21"/>
        </w:rPr>
        <w:t>Oh... hi. You wanted to see me? I guess this is about the new AI copywriting agent. Look, I've seen what it produces. It writes the campaign copy and builds the slide decks. That's basically my whole job. So what exactly do you still need me for?</w:t>
      </w:r>
    </w:p>
    <w:p>
      <w:pPr>
        <w:keepNext/>
        <w:spacing w:before="160" w:after="40"/>
      </w:pPr>
      <w:r>
        <w:rPr>
          <w:rFonts w:ascii="Calibri" w:hAnsi="Calibri" w:eastAsia="Calibri"/>
          <w:b/>
          <w:color w:val="2E74B5"/>
          <w:sz w:val="17"/>
        </w:rPr>
        <w:t>MANAGER</w:t>
      </w:r>
    </w:p>
    <w:p>
      <w:pPr>
        <w:keepLines/>
        <w:spacing w:before="0" w:after="160" w:line="269" w:lineRule="auto"/>
        <w:ind w:left="259" w:right="72"/>
        <w:shd w:fill="EAF2FF" w:val="clear"/>
        <w:pBdr>
          <w:left w:val="single" w:sz="14" w:space="8" w:color="2E74B5"/>
        </w:pBdr>
      </w:pPr>
      <w:r>
        <w:rPr>
          <w:rFonts w:ascii="Calibri" w:hAnsi="Calibri" w:eastAsia="Calibri"/>
          <w:color w:val="202833"/>
          <w:sz w:val="21"/>
        </w:rPr>
        <w:t>Hello, Sarah. This is precisely why you are needed even more. AI is a tool that anyone can access. What AI does not have is human creativity, live contextual awareness, and a keen understanding of the client and the market.</w:t>
      </w:r>
      <w:r>
        <w:br/>
      </w:r>
      <w:r>
        <w:br/>
      </w:r>
      <w:r>
        <w:rPr>
          <w:rFonts w:ascii="Calibri" w:hAnsi="Calibri" w:eastAsia="Calibri"/>
          <w:color w:val="202833"/>
          <w:sz w:val="21"/>
        </w:rPr>
        <w:t>While AI can do a lot, it cannot fully handle what humans can. I believe in this philosophy: AI lights the way; the human decides the path.</w:t>
      </w:r>
      <w:r>
        <w:br/>
      </w:r>
      <w:r>
        <w:br/>
      </w:r>
      <w:r>
        <w:rPr>
          <w:rFonts w:ascii="Calibri" w:hAnsi="Calibri" w:eastAsia="Calibri"/>
          <w:color w:val="202833"/>
          <w:sz w:val="21"/>
        </w:rPr>
        <w:t>You set the goals, direction, creative angle, and live context, then let AI do the production work. It frees you from the grind of building so you can focus on what AI cannot do: human interaction, direction, and understanding what the industry and market need.</w:t>
      </w:r>
    </w:p>
    <w:p>
      <w:pPr>
        <w:keepNext/>
        <w:spacing w:before="160" w:after="40"/>
      </w:pPr>
      <w:r>
        <w:rPr>
          <w:rFonts w:ascii="Calibri" w:hAnsi="Calibri" w:eastAsia="Calibri"/>
          <w:b/>
          <w:color w:val="667085"/>
          <w:sz w:val="17"/>
        </w:rPr>
        <w:t>SARAH - MARKETING EXECUTIVE</w:t>
      </w:r>
    </w:p>
    <w:p>
      <w:pPr>
        <w:keepLines/>
        <w:spacing w:before="0" w:after="160" w:line="269" w:lineRule="auto"/>
        <w:ind w:left="259" w:right="72"/>
        <w:shd w:fill="F5F6F8" w:val="clear"/>
        <w:pBdr>
          <w:left w:val="single" w:sz="14" w:space="8" w:color="D0D5DD"/>
        </w:pBdr>
      </w:pPr>
      <w:r>
        <w:rPr>
          <w:rFonts w:ascii="Calibri" w:hAnsi="Calibri" w:eastAsia="Calibri"/>
          <w:color w:val="202833"/>
          <w:sz w:val="21"/>
        </w:rPr>
        <w:t>I appreciate you saying that, but it's hard not to feel like I'm being replaced. I mean, the AI writes better headlines than I do sometimes. What's the point of keeping me around if the agent can do so much? It just feels a bit like I'm... I don't know, obsolete now. I don't want to be left in the dust while this thing takes over.</w:t>
      </w:r>
    </w:p>
    <w:p>
      <w:pPr>
        <w:keepNext/>
        <w:spacing w:before="160" w:after="40"/>
      </w:pPr>
      <w:r>
        <w:rPr>
          <w:rFonts w:ascii="Calibri" w:hAnsi="Calibri" w:eastAsia="Calibri"/>
          <w:b/>
          <w:color w:val="2E74B5"/>
          <w:sz w:val="17"/>
        </w:rPr>
        <w:t>MANAGER</w:t>
      </w:r>
    </w:p>
    <w:p>
      <w:pPr>
        <w:keepLines/>
        <w:spacing w:before="0" w:after="160" w:line="269" w:lineRule="auto"/>
        <w:ind w:left="259" w:right="72"/>
        <w:shd w:fill="EAF2FF" w:val="clear"/>
        <w:pBdr>
          <w:left w:val="single" w:sz="14" w:space="8" w:color="2E74B5"/>
        </w:pBdr>
      </w:pPr>
      <w:r>
        <w:rPr>
          <w:rFonts w:ascii="Calibri" w:hAnsi="Calibri" w:eastAsia="Calibri"/>
          <w:color w:val="202833"/>
          <w:sz w:val="21"/>
        </w:rPr>
        <w:t>You are not obsolete. AI can definitely do things faster and in a more polished manner than we humans can, but it cannot be a true subject matter expert like you. You can audit its work, ensure the creative elements are in place, and confirm that it addresses the market. AI can generate large volumes of content, but without human guidance, it will not understand what the market really wants.</w:t>
      </w:r>
    </w:p>
    <w:p>
      <w:pPr>
        <w:keepNext/>
        <w:spacing w:before="160" w:after="40"/>
      </w:pPr>
      <w:r>
        <w:rPr>
          <w:rFonts w:ascii="Calibri" w:hAnsi="Calibri" w:eastAsia="Calibri"/>
          <w:b/>
          <w:color w:val="667085"/>
          <w:sz w:val="17"/>
        </w:rPr>
        <w:t>SARAH - MARKETING EXECUTIVE</w:t>
      </w:r>
    </w:p>
    <w:p>
      <w:pPr>
        <w:keepLines/>
        <w:spacing w:before="0" w:after="160" w:line="269" w:lineRule="auto"/>
        <w:ind w:left="259" w:right="72"/>
        <w:shd w:fill="F5F6F8" w:val="clear"/>
        <w:pBdr>
          <w:left w:val="single" w:sz="14" w:space="8" w:color="D0D5DD"/>
        </w:pBdr>
      </w:pPr>
      <w:r>
        <w:rPr>
          <w:rFonts w:ascii="Calibri" w:hAnsi="Calibri" w:eastAsia="Calibri"/>
          <w:color w:val="202833"/>
          <w:sz w:val="21"/>
        </w:rPr>
        <w:t>I see your point, but it still feels like a slap in the face that nobody consulted me before this whole AI thing was rolled out. I've been here, working hard, and now it's like I'm just supposed to adjust and be okay with it. What if I'm just not needed anymore? How do I shift from writing to overseeing some machine? It's a big change, you know?</w:t>
      </w:r>
    </w:p>
    <w:p>
      <w:pPr>
        <w:keepNext/>
        <w:spacing w:before="160" w:after="40"/>
      </w:pPr>
      <w:r>
        <w:rPr>
          <w:rFonts w:ascii="Calibri" w:hAnsi="Calibri" w:eastAsia="Calibri"/>
          <w:b/>
          <w:color w:val="2E74B5"/>
          <w:sz w:val="17"/>
        </w:rPr>
        <w:t>MANAGER</w:t>
      </w:r>
    </w:p>
    <w:p>
      <w:pPr>
        <w:keepLines/>
        <w:spacing w:before="0" w:after="160" w:line="269" w:lineRule="auto"/>
        <w:ind w:left="259" w:right="72"/>
        <w:shd w:fill="EAF2FF" w:val="clear"/>
        <w:pBdr>
          <w:left w:val="single" w:sz="14" w:space="8" w:color="2E74B5"/>
        </w:pBdr>
      </w:pPr>
      <w:r>
        <w:rPr>
          <w:rFonts w:ascii="Calibri" w:hAnsi="Calibri" w:eastAsia="Calibri"/>
          <w:color w:val="202833"/>
          <w:sz w:val="21"/>
        </w:rPr>
        <w:t>I admit the company moved too quickly in adopting it. AI adoption has spread like wildfire, but I am here to help you work alongside AI. This is not AI replacement; it is AI augmentation. AI is meant to be a force multiplier for the very capabilities we hired you for in the first place. See yourself as the Marketing Director, directing a very competent intern - the AI.</w:t>
      </w:r>
    </w:p>
    <w:p>
      <w:pPr>
        <w:keepNext/>
        <w:spacing w:before="160" w:after="40"/>
      </w:pPr>
      <w:r>
        <w:rPr>
          <w:rFonts w:ascii="Calibri" w:hAnsi="Calibri" w:eastAsia="Calibri"/>
          <w:b/>
          <w:color w:val="667085"/>
          <w:sz w:val="17"/>
        </w:rPr>
        <w:t>SARAH - MARKETING EXECUTIVE</w:t>
      </w:r>
    </w:p>
    <w:p>
      <w:pPr>
        <w:keepLines/>
        <w:spacing w:before="0" w:after="160" w:line="269" w:lineRule="auto"/>
        <w:ind w:left="259" w:right="72"/>
        <w:shd w:fill="F5F6F8" w:val="clear"/>
        <w:pBdr>
          <w:left w:val="single" w:sz="14" w:space="8" w:color="D0D5DD"/>
        </w:pBdr>
      </w:pPr>
      <w:r>
        <w:rPr>
          <w:rFonts w:ascii="Calibri" w:hAnsi="Calibri" w:eastAsia="Calibri"/>
          <w:color w:val="202833"/>
          <w:sz w:val="21"/>
        </w:rPr>
        <w:t>Hmm... I never thought of it that way. It does sound a bit more interesting to think of myself as a Marketing Director guiding an intern. But still, it's a big shift. What if I mess it up? I know the brand and what resonates with our audience, but it feels like there's so much pressure now. Can you help me see how this could actually work in practice?</w:t>
      </w:r>
    </w:p>
    <w:p>
      <w:pPr>
        <w:keepNext/>
        <w:spacing w:before="160" w:after="40"/>
      </w:pPr>
      <w:r>
        <w:rPr>
          <w:rFonts w:ascii="Calibri" w:hAnsi="Calibri" w:eastAsia="Calibri"/>
          <w:b/>
          <w:color w:val="2E74B5"/>
          <w:sz w:val="17"/>
        </w:rPr>
        <w:t>MANAGER</w:t>
      </w:r>
    </w:p>
    <w:p>
      <w:pPr>
        <w:keepLines/>
        <w:spacing w:before="0" w:after="160" w:line="269" w:lineRule="auto"/>
        <w:ind w:left="259" w:right="72"/>
        <w:shd w:fill="EAF2FF" w:val="clear"/>
        <w:pBdr>
          <w:left w:val="single" w:sz="14" w:space="8" w:color="2E74B5"/>
        </w:pBdr>
      </w:pPr>
      <w:r>
        <w:rPr>
          <w:rFonts w:ascii="Calibri" w:hAnsi="Calibri" w:eastAsia="Calibri"/>
          <w:color w:val="202833"/>
          <w:sz w:val="21"/>
        </w:rPr>
        <w:t>You will still be accountable because a human decides the final output and what goes out. That is why we need you as the final gate and approver. Isn't that reflective of my own role? I am accountable for the entire team. You give me the options - you light the ways - but I decide the path and am held accountable. Do you see the correlation?</w:t>
      </w:r>
    </w:p>
    <w:p>
      <w:pPr>
        <w:keepNext/>
        <w:spacing w:before="160" w:after="40"/>
      </w:pPr>
      <w:r>
        <w:rPr>
          <w:rFonts w:ascii="Calibri" w:hAnsi="Calibri" w:eastAsia="Calibri"/>
          <w:b/>
          <w:color w:val="667085"/>
          <w:sz w:val="17"/>
        </w:rPr>
        <w:t>SARAH - MARKETING EXECUTIVE</w:t>
      </w:r>
    </w:p>
    <w:p>
      <w:pPr>
        <w:keepLines/>
        <w:spacing w:before="0" w:after="160" w:line="269" w:lineRule="auto"/>
        <w:ind w:left="259" w:right="72"/>
        <w:shd w:fill="F5F6F8" w:val="clear"/>
        <w:pBdr>
          <w:left w:val="single" w:sz="14" w:space="8" w:color="D0D5DD"/>
        </w:pBdr>
      </w:pPr>
      <w:r>
        <w:rPr>
          <w:rFonts w:ascii="Calibri" w:hAnsi="Calibri" w:eastAsia="Calibri"/>
          <w:color w:val="202833"/>
          <w:sz w:val="21"/>
        </w:rPr>
        <w:t>I get that, but it makes me nervous. You're right that there's a lot of responsibility in being that final gatekeeper. If something goes wrong, it'll be on me. I guess I just need to wrap my head around how to work with the AI without feeling like I'm losing my own role. Maybe if I could have more of a hand in shaping its output or guiding it based on what I know? What do you think?</w:t>
      </w:r>
    </w:p>
    <w:p>
      <w:pPr>
        <w:keepNext/>
        <w:spacing w:before="160" w:after="40"/>
      </w:pPr>
      <w:r>
        <w:rPr>
          <w:rFonts w:ascii="Calibri" w:hAnsi="Calibri" w:eastAsia="Calibri"/>
          <w:b/>
          <w:color w:val="2E74B5"/>
          <w:sz w:val="17"/>
        </w:rPr>
        <w:t>MANAGER</w:t>
      </w:r>
    </w:p>
    <w:p>
      <w:pPr>
        <w:keepLines/>
        <w:spacing w:before="0" w:after="160" w:line="269" w:lineRule="auto"/>
        <w:ind w:left="259" w:right="72"/>
        <w:shd w:fill="EAF2FF" w:val="clear"/>
        <w:pBdr>
          <w:left w:val="single" w:sz="14" w:space="8" w:color="2E74B5"/>
        </w:pBdr>
      </w:pPr>
      <w:r>
        <w:rPr>
          <w:rFonts w:ascii="Calibri" w:hAnsi="Calibri" w:eastAsia="Calibri"/>
          <w:color w:val="202833"/>
          <w:sz w:val="21"/>
        </w:rPr>
        <w:t>Here is how AI augmentation works: you work with AI to build what AI alone or a human alone cannot build - something beyond what either could achieve when the best of both strengths come together.</w:t>
      </w:r>
      <w:r>
        <w:br/>
      </w:r>
      <w:r>
        <w:br/>
      </w:r>
      <w:r>
        <w:rPr>
          <w:rFonts w:ascii="Calibri" w:hAnsi="Calibri" w:eastAsia="Calibri"/>
          <w:color w:val="202833"/>
          <w:sz w:val="21"/>
        </w:rPr>
        <w:t>You do this by setting the direction, context, and style preferences. You ask the AI to research the market and competitors deeply, study styles, test ideas, and take an adversarial approach to the design. When the AI provides inputs, you challenge and sharpen them with the AI. It becomes your sparring partner.</w:t>
      </w:r>
      <w:r>
        <w:br/>
      </w:r>
      <w:r>
        <w:br/>
      </w:r>
      <w:r>
        <w:rPr>
          <w:rFonts w:ascii="Calibri" w:hAnsi="Calibri" w:eastAsia="Calibri"/>
          <w:color w:val="202833"/>
          <w:sz w:val="21"/>
        </w:rPr>
        <w:t>Once the direction and goal are set, you get it to produce the work while you continue to engage the market and clients directly. Those relationships need the human touch. You then feed those live, human insights back to the AI so you can refine and build together.</w:t>
      </w:r>
      <w:r>
        <w:br/>
      </w:r>
      <w:r>
        <w:br/>
      </w:r>
      <w:r>
        <w:rPr>
          <w:rFonts w:ascii="Calibri" w:hAnsi="Calibri" w:eastAsia="Calibri"/>
          <w:color w:val="202833"/>
          <w:sz w:val="21"/>
        </w:rPr>
        <w:t>Do you see how this relationship works? Does this make you feel more comfortable and assured?</w:t>
      </w:r>
    </w:p>
    <w:p>
      <w:pPr>
        <w:keepNext/>
        <w:spacing w:before="160" w:after="40"/>
      </w:pPr>
      <w:r>
        <w:rPr>
          <w:rFonts w:ascii="Calibri" w:hAnsi="Calibri" w:eastAsia="Calibri"/>
          <w:b/>
          <w:color w:val="667085"/>
          <w:sz w:val="17"/>
        </w:rPr>
        <w:t>SARAH - MARKETING EXECUTIVE</w:t>
      </w:r>
    </w:p>
    <w:p>
      <w:pPr>
        <w:keepLines/>
        <w:spacing w:before="0" w:after="160" w:line="269" w:lineRule="auto"/>
        <w:ind w:left="259" w:right="72"/>
        <w:shd w:fill="F5F6F8" w:val="clear"/>
        <w:pBdr>
          <w:left w:val="single" w:sz="14" w:space="8" w:color="D0D5DD"/>
        </w:pBdr>
      </w:pPr>
      <w:r>
        <w:rPr>
          <w:rFonts w:ascii="Calibri" w:hAnsi="Calibri" w:eastAsia="Calibri"/>
          <w:color w:val="202833"/>
          <w:sz w:val="21"/>
        </w:rPr>
        <w:t>Hmm... that actually sounds a bit more promising. If I can guide the AI and use it as a tool to enhance what I already know about our market and clients, maybe it won't be so bad after all. I like the idea of collaborating with it rather than feeling replaced. I just need to find that balance and make sure I'm still contributing in a meaningful way. I appreciate you walking me through this. It does help to know that I can still bring my own insights and creativity to the table.</w:t>
      </w:r>
    </w:p>
    <w:p>
      <w:pPr>
        <w:keepNext/>
        <w:spacing w:before="160" w:after="40"/>
      </w:pPr>
      <w:r>
        <w:rPr>
          <w:rFonts w:ascii="Calibri" w:hAnsi="Calibri" w:eastAsia="Calibri"/>
          <w:b/>
          <w:color w:val="2E74B5"/>
          <w:sz w:val="17"/>
        </w:rPr>
        <w:t>MANAGER</w:t>
      </w:r>
    </w:p>
    <w:p>
      <w:pPr>
        <w:keepLines/>
        <w:spacing w:before="0" w:after="160" w:line="269" w:lineRule="auto"/>
        <w:ind w:left="259" w:right="72"/>
        <w:shd w:fill="EAF2FF" w:val="clear"/>
        <w:pBdr>
          <w:left w:val="single" w:sz="14" w:space="8" w:color="2E74B5"/>
        </w:pBdr>
      </w:pPr>
      <w:r>
        <w:rPr>
          <w:rFonts w:ascii="Calibri" w:hAnsi="Calibri" w:eastAsia="Calibri"/>
          <w:color w:val="202833"/>
          <w:sz w:val="21"/>
        </w:rPr>
        <w:t>My suggestion is: do not hold back on exploring how AI can work with you. Expect trial and error. Just as with a junior staff member or intern, it takes time to fine-tune the relationship.</w:t>
      </w:r>
      <w:r>
        <w:br/>
      </w:r>
      <w:r>
        <w:br/>
      </w:r>
      <w:r>
        <w:rPr>
          <w:rFonts w:ascii="Calibri" w:hAnsi="Calibri" w:eastAsia="Calibri"/>
          <w:color w:val="202833"/>
          <w:sz w:val="21"/>
        </w:rPr>
        <w:t>Do not look for a big-bang approach or only what can be achieved quickly. It is a journey of refinement and finding how this working relationship can develop.</w:t>
      </w:r>
      <w:r>
        <w:br/>
      </w:r>
      <w:r>
        <w:br/>
      </w:r>
      <w:r>
        <w:rPr>
          <w:rFonts w:ascii="Calibri" w:hAnsi="Calibri" w:eastAsia="Calibri"/>
          <w:color w:val="202833"/>
          <w:sz w:val="21"/>
        </w:rPr>
        <w:t>We will equip you with a foundation in applied AI, organise focused groups, and I will personally show you how I use AI across the business. The aim is to demonstrate how it augments our work rather than replaces it.</w:t>
      </w:r>
    </w:p>
    <w:p>
      <w:pPr>
        <w:keepNext/>
        <w:spacing w:before="160" w:after="40"/>
      </w:pPr>
      <w:r>
        <w:rPr>
          <w:rFonts w:ascii="Calibri" w:hAnsi="Calibri" w:eastAsia="Calibri"/>
          <w:b/>
          <w:color w:val="667085"/>
          <w:sz w:val="17"/>
        </w:rPr>
        <w:t>SARAH - MARKETING EXECUTIVE</w:t>
      </w:r>
    </w:p>
    <w:p>
      <w:pPr>
        <w:keepLines/>
        <w:spacing w:before="0" w:after="160" w:line="269" w:lineRule="auto"/>
        <w:ind w:left="259" w:right="72"/>
        <w:shd w:fill="F5F6F8" w:val="clear"/>
        <w:pBdr>
          <w:left w:val="single" w:sz="14" w:space="8" w:color="D0D5DD"/>
        </w:pBdr>
      </w:pPr>
      <w:r>
        <w:rPr>
          <w:rFonts w:ascii="Calibri" w:hAnsi="Calibri" w:eastAsia="Calibri"/>
          <w:color w:val="202833"/>
          <w:sz w:val="21"/>
        </w:rPr>
        <w:t>That sounds really encouraging, actually. Knowing that it's a process and that I'll have support makes me feel a bit more at ease. I guess if I can approach this like mentoring an intern, it might make the transition easier. I'd like to learn more about how you use AI and develop my own approach. Thanks for being open to this conversation. It helps me feel a little less overwhelmed.</w:t>
      </w:r>
    </w:p>
    <w:p>
      <w:r>
        <w:br w:type="page"/>
      </w:r>
    </w:p>
    <w:p>
      <w:pPr>
        <w:pStyle w:val="Heading1"/>
      </w:pPr>
      <w:r>
        <w:t>GROW model mapping</w:t>
      </w:r>
    </w:p>
    <w:p>
      <w:pPr>
        <w:keepNext w:val="0"/>
        <w:spacing w:before="0" w:after="160" w:line="264" w:lineRule="auto"/>
        <w:jc w:val="left"/>
      </w:pPr>
      <w:r>
        <w:rPr>
          <w:rFonts w:ascii="Calibri" w:hAnsi="Calibri" w:eastAsia="Calibri"/>
          <w:b w:val="0"/>
          <w:i w:val="0"/>
          <w:color w:val="202833"/>
          <w:sz w:val="22"/>
        </w:rPr>
        <w:t>The exchange covered all four stages, although the stages emerged conversationally rather than as a scripted sequence.</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500"/>
        <w:gridCol w:w="3200"/>
        <w:gridCol w:w="4660"/>
      </w:tblGrid>
      <w:tr>
        <w:trPr>
          <w:tblHeader w:val="true"/>
        </w:trPr>
        <w:tc>
          <w:tcPr>
            <w:tcW w:type="dxa" w:w="1500"/>
            <w:vAlign w:val="center"/>
            <w:tcMar>
              <w:top w:w="80" w:type="dxa"/>
              <w:start w:w="120" w:type="dxa"/>
              <w:bottom w:w="80" w:type="dxa"/>
              <w:end w:w="120" w:type="dxa"/>
            </w:tcMar>
            <w:shd w:fill="0B2545" w:val="clear"/>
          </w:tcPr>
          <w:p>
            <w:pPr>
              <w:spacing w:after="0"/>
            </w:pPr>
            <w:r>
              <w:rPr>
                <w:rFonts w:ascii="Calibri" w:hAnsi="Calibri" w:eastAsia="Calibri"/>
                <w:b/>
                <w:color w:val="FFFFFF"/>
                <w:sz w:val="19"/>
              </w:rPr>
              <w:t>Stage</w:t>
            </w:r>
          </w:p>
        </w:tc>
        <w:tc>
          <w:tcPr>
            <w:tcW w:type="dxa" w:w="3200"/>
            <w:vAlign w:val="center"/>
            <w:tcMar>
              <w:top w:w="80" w:type="dxa"/>
              <w:start w:w="120" w:type="dxa"/>
              <w:bottom w:w="80" w:type="dxa"/>
              <w:end w:w="120" w:type="dxa"/>
            </w:tcMar>
            <w:shd w:fill="0B2545" w:val="clear"/>
          </w:tcPr>
          <w:p>
            <w:pPr>
              <w:spacing w:after="0"/>
            </w:pPr>
            <w:r>
              <w:rPr>
                <w:rFonts w:ascii="Calibri" w:hAnsi="Calibri" w:eastAsia="Calibri"/>
                <w:b/>
                <w:color w:val="FFFFFF"/>
                <w:sz w:val="19"/>
              </w:rPr>
              <w:t>Coaching focus</w:t>
            </w:r>
          </w:p>
        </w:tc>
        <w:tc>
          <w:tcPr>
            <w:tcW w:type="dxa" w:w="4660"/>
            <w:vAlign w:val="center"/>
            <w:tcMar>
              <w:top w:w="80" w:type="dxa"/>
              <w:start w:w="120" w:type="dxa"/>
              <w:bottom w:w="80" w:type="dxa"/>
              <w:end w:w="120" w:type="dxa"/>
            </w:tcMar>
            <w:shd w:fill="0B2545" w:val="clear"/>
          </w:tcPr>
          <w:p>
            <w:pPr>
              <w:spacing w:after="0"/>
            </w:pPr>
            <w:r>
              <w:rPr>
                <w:rFonts w:ascii="Calibri" w:hAnsi="Calibri" w:eastAsia="Calibri"/>
                <w:b/>
                <w:color w:val="FFFFFF"/>
                <w:sz w:val="19"/>
              </w:rPr>
              <w:t>Evidence from the exchange</w:t>
            </w:r>
          </w:p>
        </w:tc>
      </w:tr>
      <w:tr>
        <w:trPr>
          <w:cantSplit/>
        </w:trPr>
        <w:tc>
          <w:tcPr>
            <w:tcW w:type="dxa" w:w="1500"/>
            <w:vAlign w:val="center"/>
            <w:tcMar>
              <w:top w:w="80" w:type="dxa"/>
              <w:start w:w="120" w:type="dxa"/>
              <w:bottom w:w="80" w:type="dxa"/>
              <w:end w:w="120" w:type="dxa"/>
            </w:tcMar>
            <w:shd w:fill="FFFFFF" w:val="clear"/>
          </w:tcPr>
          <w:p>
            <w:pPr>
              <w:spacing w:before="0" w:after="0" w:line="250" w:lineRule="auto"/>
            </w:pPr>
            <w:r>
              <w:rPr>
                <w:rFonts w:ascii="Calibri" w:hAnsi="Calibri" w:eastAsia="Calibri"/>
                <w:b w:val="0"/>
                <w:color w:val="202833"/>
                <w:sz w:val="18"/>
              </w:rPr>
              <w:t>G - Goal</w:t>
            </w:r>
          </w:p>
        </w:tc>
        <w:tc>
          <w:tcPr>
            <w:tcW w:type="dxa" w:w="3200"/>
            <w:vAlign w:val="center"/>
            <w:tcMar>
              <w:top w:w="80" w:type="dxa"/>
              <w:start w:w="120" w:type="dxa"/>
              <w:bottom w:w="80" w:type="dxa"/>
              <w:end w:w="120" w:type="dxa"/>
            </w:tcMar>
            <w:shd w:fill="FFFFFF" w:val="clear"/>
          </w:tcPr>
          <w:p>
            <w:pPr>
              <w:spacing w:before="0" w:after="0" w:line="250" w:lineRule="auto"/>
            </w:pPr>
            <w:r>
              <w:rPr>
                <w:rFonts w:ascii="Calibri" w:hAnsi="Calibri" w:eastAsia="Calibri"/>
                <w:b w:val="0"/>
                <w:color w:val="202833"/>
                <w:sz w:val="18"/>
              </w:rPr>
              <w:t>Move from fear of replacement towards a meaningful AI-augmented marketing role.</w:t>
            </w:r>
          </w:p>
        </w:tc>
        <w:tc>
          <w:tcPr>
            <w:tcW w:type="dxa" w:w="4660"/>
            <w:vAlign w:val="center"/>
            <w:tcMar>
              <w:top w:w="80" w:type="dxa"/>
              <w:start w:w="120" w:type="dxa"/>
              <w:bottom w:w="80" w:type="dxa"/>
              <w:end w:w="120" w:type="dxa"/>
            </w:tcMar>
            <w:shd w:fill="FFFFFF" w:val="clear"/>
          </w:tcPr>
          <w:p>
            <w:pPr>
              <w:spacing w:before="0" w:after="0" w:line="250" w:lineRule="auto"/>
            </w:pPr>
            <w:r>
              <w:rPr>
                <w:rFonts w:ascii="Calibri" w:hAnsi="Calibri" w:eastAsia="Calibri"/>
                <w:b w:val="0"/>
                <w:color w:val="202833"/>
                <w:sz w:val="18"/>
              </w:rPr>
              <w:t>Sarah wants to keep contributing her market knowledge and creativity while developing her own way of working with AI.</w:t>
            </w:r>
          </w:p>
        </w:tc>
      </w:tr>
      <w:tr>
        <w:trPr>
          <w:cantSplit/>
        </w:trPr>
        <w:tc>
          <w:tcPr>
            <w:tcW w:type="dxa" w:w="1500"/>
            <w:vAlign w:val="center"/>
            <w:tcMar>
              <w:top w:w="80" w:type="dxa"/>
              <w:start w:w="120" w:type="dxa"/>
              <w:bottom w:w="80" w:type="dxa"/>
              <w:end w:w="120" w:type="dxa"/>
            </w:tcMar>
            <w:shd w:fill="F2F4F7" w:val="clear"/>
          </w:tcPr>
          <w:p>
            <w:pPr>
              <w:spacing w:before="0" w:after="0" w:line="250" w:lineRule="auto"/>
            </w:pPr>
            <w:r>
              <w:rPr>
                <w:rFonts w:ascii="Calibri" w:hAnsi="Calibri" w:eastAsia="Calibri"/>
                <w:b w:val="0"/>
                <w:color w:val="202833"/>
                <w:sz w:val="18"/>
              </w:rPr>
              <w:t>R - Reality</w:t>
            </w:r>
          </w:p>
        </w:tc>
        <w:tc>
          <w:tcPr>
            <w:tcW w:type="dxa" w:w="3200"/>
            <w:vAlign w:val="center"/>
            <w:tcMar>
              <w:top w:w="80" w:type="dxa"/>
              <w:start w:w="120" w:type="dxa"/>
              <w:bottom w:w="80" w:type="dxa"/>
              <w:end w:w="120" w:type="dxa"/>
            </w:tcMar>
            <w:shd w:fill="F2F4F7" w:val="clear"/>
          </w:tcPr>
          <w:p>
            <w:pPr>
              <w:spacing w:before="0" w:after="0" w:line="250" w:lineRule="auto"/>
            </w:pPr>
            <w:r>
              <w:rPr>
                <w:rFonts w:ascii="Calibri" w:hAnsi="Calibri" w:eastAsia="Calibri"/>
                <w:b w:val="0"/>
                <w:color w:val="202833"/>
                <w:sz w:val="18"/>
              </w:rPr>
              <w:t>The agent now drafts campaign copy and builds decks; Sarah fears redundancy and felt excluded from the rollout.</w:t>
            </w:r>
          </w:p>
        </w:tc>
        <w:tc>
          <w:tcPr>
            <w:tcW w:type="dxa" w:w="4660"/>
            <w:vAlign w:val="center"/>
            <w:tcMar>
              <w:top w:w="80" w:type="dxa"/>
              <w:start w:w="120" w:type="dxa"/>
              <w:bottom w:w="80" w:type="dxa"/>
              <w:end w:w="120" w:type="dxa"/>
            </w:tcMar>
            <w:shd w:fill="F2F4F7" w:val="clear"/>
          </w:tcPr>
          <w:p>
            <w:pPr>
              <w:spacing w:before="0" w:after="0" w:line="250" w:lineRule="auto"/>
            </w:pPr>
            <w:r>
              <w:rPr>
                <w:rFonts w:ascii="Calibri" w:hAnsi="Calibri" w:eastAsia="Calibri"/>
                <w:b w:val="0"/>
                <w:color w:val="202833"/>
                <w:sz w:val="18"/>
              </w:rPr>
              <w:t>Her concerns include identity, job security, accountability, pressure and the absence of early consultation.</w:t>
            </w:r>
          </w:p>
        </w:tc>
      </w:tr>
      <w:tr>
        <w:trPr>
          <w:cantSplit/>
        </w:trPr>
        <w:tc>
          <w:tcPr>
            <w:tcW w:type="dxa" w:w="1500"/>
            <w:vAlign w:val="center"/>
            <w:tcMar>
              <w:top w:w="80" w:type="dxa"/>
              <w:start w:w="120" w:type="dxa"/>
              <w:bottom w:w="80" w:type="dxa"/>
              <w:end w:w="120" w:type="dxa"/>
            </w:tcMar>
            <w:shd w:fill="FFFFFF" w:val="clear"/>
          </w:tcPr>
          <w:p>
            <w:pPr>
              <w:spacing w:before="0" w:after="0" w:line="250" w:lineRule="auto"/>
            </w:pPr>
            <w:r>
              <w:rPr>
                <w:rFonts w:ascii="Calibri" w:hAnsi="Calibri" w:eastAsia="Calibri"/>
                <w:b w:val="0"/>
                <w:color w:val="202833"/>
                <w:sz w:val="18"/>
              </w:rPr>
              <w:t>O - Options</w:t>
            </w:r>
          </w:p>
        </w:tc>
        <w:tc>
          <w:tcPr>
            <w:tcW w:type="dxa" w:w="3200"/>
            <w:vAlign w:val="center"/>
            <w:tcMar>
              <w:top w:w="80" w:type="dxa"/>
              <w:start w:w="120" w:type="dxa"/>
              <w:bottom w:w="80" w:type="dxa"/>
              <w:end w:w="120" w:type="dxa"/>
            </w:tcMar>
            <w:shd w:fill="FFFFFF" w:val="clear"/>
          </w:tcPr>
          <w:p>
            <w:pPr>
              <w:spacing w:before="0" w:after="0" w:line="250" w:lineRule="auto"/>
            </w:pPr>
            <w:r>
              <w:rPr>
                <w:rFonts w:ascii="Calibri" w:hAnsi="Calibri" w:eastAsia="Calibri"/>
                <w:b w:val="0"/>
                <w:color w:val="202833"/>
                <w:sz w:val="18"/>
              </w:rPr>
              <w:t>Redesign the role around direction, judgement, client insight, adversarial review and final approval.</w:t>
            </w:r>
          </w:p>
        </w:tc>
        <w:tc>
          <w:tcPr>
            <w:tcW w:type="dxa" w:w="4660"/>
            <w:vAlign w:val="center"/>
            <w:tcMar>
              <w:top w:w="80" w:type="dxa"/>
              <w:start w:w="120" w:type="dxa"/>
              <w:bottom w:w="80" w:type="dxa"/>
              <w:end w:w="120" w:type="dxa"/>
            </w:tcMar>
            <w:shd w:fill="FFFFFF" w:val="clear"/>
          </w:tcPr>
          <w:p>
            <w:pPr>
              <w:spacing w:before="0" w:after="0" w:line="250" w:lineRule="auto"/>
            </w:pPr>
            <w:r>
              <w:rPr>
                <w:rFonts w:ascii="Calibri" w:hAnsi="Calibri" w:eastAsia="Calibri"/>
                <w:b w:val="0"/>
                <w:color w:val="202833"/>
                <w:sz w:val="18"/>
              </w:rPr>
              <w:t>Treat AI as a capable intern and sparring partner: it researches and produces; Sarah briefs, challenges, refines and decides.</w:t>
            </w:r>
          </w:p>
        </w:tc>
      </w:tr>
      <w:tr>
        <w:trPr>
          <w:cantSplit/>
        </w:trPr>
        <w:tc>
          <w:tcPr>
            <w:tcW w:type="dxa" w:w="1500"/>
            <w:vAlign w:val="center"/>
            <w:tcMar>
              <w:top w:w="80" w:type="dxa"/>
              <w:start w:w="120" w:type="dxa"/>
              <w:bottom w:w="80" w:type="dxa"/>
              <w:end w:w="120" w:type="dxa"/>
            </w:tcMar>
            <w:shd w:fill="F2F4F7" w:val="clear"/>
          </w:tcPr>
          <w:p>
            <w:pPr>
              <w:spacing w:before="0" w:after="0" w:line="250" w:lineRule="auto"/>
            </w:pPr>
            <w:r>
              <w:rPr>
                <w:rFonts w:ascii="Calibri" w:hAnsi="Calibri" w:eastAsia="Calibri"/>
                <w:b w:val="0"/>
                <w:color w:val="202833"/>
                <w:sz w:val="18"/>
              </w:rPr>
              <w:t>W - Will</w:t>
            </w:r>
          </w:p>
        </w:tc>
        <w:tc>
          <w:tcPr>
            <w:tcW w:type="dxa" w:w="3200"/>
            <w:vAlign w:val="center"/>
            <w:tcMar>
              <w:top w:w="80" w:type="dxa"/>
              <w:start w:w="120" w:type="dxa"/>
              <w:bottom w:w="80" w:type="dxa"/>
              <w:end w:w="120" w:type="dxa"/>
            </w:tcMar>
            <w:shd w:fill="F2F4F7" w:val="clear"/>
          </w:tcPr>
          <w:p>
            <w:pPr>
              <w:spacing w:before="0" w:after="0" w:line="250" w:lineRule="auto"/>
            </w:pPr>
            <w:r>
              <w:rPr>
                <w:rFonts w:ascii="Calibri" w:hAnsi="Calibri" w:eastAsia="Calibri"/>
                <w:b w:val="0"/>
                <w:color w:val="202833"/>
                <w:sz w:val="18"/>
              </w:rPr>
              <w:t>Experiment iteratively, build applied-AI capability and learn from supported practice.</w:t>
            </w:r>
          </w:p>
        </w:tc>
        <w:tc>
          <w:tcPr>
            <w:tcW w:type="dxa" w:w="4660"/>
            <w:vAlign w:val="center"/>
            <w:tcMar>
              <w:top w:w="80" w:type="dxa"/>
              <w:start w:w="120" w:type="dxa"/>
              <w:bottom w:w="80" w:type="dxa"/>
              <w:end w:w="120" w:type="dxa"/>
            </w:tcMar>
            <w:shd w:fill="F2F4F7" w:val="clear"/>
          </w:tcPr>
          <w:p>
            <w:pPr>
              <w:spacing w:before="0" w:after="0" w:line="250" w:lineRule="auto"/>
            </w:pPr>
            <w:r>
              <w:rPr>
                <w:rFonts w:ascii="Calibri" w:hAnsi="Calibri" w:eastAsia="Calibri"/>
                <w:b w:val="0"/>
                <w:color w:val="202833"/>
                <w:sz w:val="18"/>
              </w:rPr>
              <w:t>Sarah agrees to learn the manager's approach and develop her own; the manager offers training, focus groups and coaching.</w:t>
            </w:r>
          </w:p>
        </w:tc>
      </w:tr>
    </w:tbl>
    <w:p>
      <w:pPr>
        <w:pStyle w:val="Heading1"/>
      </w:pPr>
      <w:r>
        <w:t>Co-created role redesign</w:t>
      </w:r>
    </w:p>
    <w:p>
      <w:pPr>
        <w:spacing w:before="120" w:after="200" w:line="264" w:lineRule="auto"/>
        <w:ind w:left="230" w:right="86"/>
        <w:shd w:fill="F2F4F7" w:val="clear"/>
        <w:pBdr>
          <w:left w:val="single" w:sz="14" w:space="8" w:color="2E74B5"/>
        </w:pBdr>
      </w:pPr>
      <w:r>
        <w:rPr>
          <w:rFonts w:ascii="Calibri" w:hAnsi="Calibri" w:eastAsia="Calibri"/>
          <w:b/>
          <w:color w:val="0B2545"/>
          <w:sz w:val="21"/>
        </w:rPr>
        <w:t xml:space="preserve">Redesigned role concept. </w:t>
      </w:r>
      <w:r>
        <w:rPr>
          <w:rFonts w:ascii="Calibri" w:hAnsi="Calibri" w:eastAsia="Calibri"/>
          <w:color w:val="202833"/>
          <w:sz w:val="21"/>
        </w:rPr>
        <w:t>AI-Augmented Marketing Executive - working with the mindset of a Marketing Director who directs a capable AI intern.</w:t>
      </w:r>
    </w:p>
    <w:p>
      <w:pPr>
        <w:pStyle w:val="Heading2"/>
      </w:pPr>
      <w:r>
        <w:t>What Sarah owns</w:t>
      </w:r>
    </w:p>
    <w:p>
      <w:pPr>
        <w:numPr>
          <w:ilvl w:val="0"/>
          <w:numId w:val="10"/>
        </w:numPr>
        <w:spacing w:after="160" w:line="280" w:lineRule="auto"/>
      </w:pPr>
      <w:r>
        <w:rPr>
          <w:rFonts w:ascii="Calibri" w:hAnsi="Calibri" w:eastAsia="Calibri"/>
          <w:color w:val="202833"/>
          <w:sz w:val="22"/>
        </w:rPr>
        <w:t>Marketing goals, campaign direction, creative angle, brand voice and live context.</w:t>
      </w:r>
    </w:p>
    <w:p>
      <w:pPr>
        <w:numPr>
          <w:ilvl w:val="0"/>
          <w:numId w:val="10"/>
        </w:numPr>
        <w:spacing w:after="160" w:line="280" w:lineRule="auto"/>
      </w:pPr>
      <w:r>
        <w:rPr>
          <w:rFonts w:ascii="Calibri" w:hAnsi="Calibri" w:eastAsia="Calibri"/>
          <w:color w:val="202833"/>
          <w:sz w:val="22"/>
        </w:rPr>
        <w:t>Human understanding of clients, audiences, competitors and changing market conditions.</w:t>
      </w:r>
    </w:p>
    <w:p>
      <w:pPr>
        <w:numPr>
          <w:ilvl w:val="0"/>
          <w:numId w:val="10"/>
        </w:numPr>
        <w:spacing w:after="160" w:line="280" w:lineRule="auto"/>
      </w:pPr>
      <w:r>
        <w:rPr>
          <w:rFonts w:ascii="Calibri" w:hAnsi="Calibri" w:eastAsia="Calibri"/>
          <w:color w:val="202833"/>
          <w:sz w:val="22"/>
        </w:rPr>
        <w:t>Challenging AI assumptions, checking quality and correcting weak or unsuitable output.</w:t>
      </w:r>
    </w:p>
    <w:p>
      <w:pPr>
        <w:numPr>
          <w:ilvl w:val="0"/>
          <w:numId w:val="10"/>
        </w:numPr>
        <w:spacing w:after="160" w:line="280" w:lineRule="auto"/>
      </w:pPr>
      <w:r>
        <w:rPr>
          <w:rFonts w:ascii="Calibri" w:hAnsi="Calibri" w:eastAsia="Calibri"/>
          <w:color w:val="202833"/>
          <w:sz w:val="22"/>
        </w:rPr>
        <w:t>The final approval decision for campaign copy, decks and other externally used marketing work.</w:t>
      </w:r>
    </w:p>
    <w:p>
      <w:pPr>
        <w:numPr>
          <w:ilvl w:val="0"/>
          <w:numId w:val="10"/>
        </w:numPr>
        <w:spacing w:after="160" w:line="280" w:lineRule="auto"/>
      </w:pPr>
      <w:r>
        <w:rPr>
          <w:rFonts w:ascii="Calibri" w:hAnsi="Calibri" w:eastAsia="Calibri"/>
          <w:color w:val="202833"/>
          <w:sz w:val="22"/>
        </w:rPr>
        <w:t>Direct client and market engagement, then feeding those live insights back into the workflow.</w:t>
      </w:r>
    </w:p>
    <w:p>
      <w:pPr>
        <w:pStyle w:val="Heading2"/>
      </w:pPr>
      <w:r>
        <w:t>What the AI agent supports</w:t>
      </w:r>
    </w:p>
    <w:p>
      <w:pPr>
        <w:numPr>
          <w:ilvl w:val="0"/>
          <w:numId w:val="10"/>
        </w:numPr>
        <w:spacing w:after="160" w:line="280" w:lineRule="auto"/>
      </w:pPr>
      <w:r>
        <w:rPr>
          <w:rFonts w:ascii="Calibri" w:hAnsi="Calibri" w:eastAsia="Calibri"/>
          <w:color w:val="202833"/>
          <w:sz w:val="22"/>
        </w:rPr>
        <w:t>Researching markets, competitors and alternative creative approaches.</w:t>
      </w:r>
    </w:p>
    <w:p>
      <w:pPr>
        <w:numPr>
          <w:ilvl w:val="0"/>
          <w:numId w:val="10"/>
        </w:numPr>
        <w:spacing w:after="160" w:line="280" w:lineRule="auto"/>
      </w:pPr>
      <w:r>
        <w:rPr>
          <w:rFonts w:ascii="Calibri" w:hAnsi="Calibri" w:eastAsia="Calibri"/>
          <w:color w:val="202833"/>
          <w:sz w:val="22"/>
        </w:rPr>
        <w:t>Producing first drafts of campaign copy, headlines, decks and supporting content.</w:t>
      </w:r>
    </w:p>
    <w:p>
      <w:pPr>
        <w:numPr>
          <w:ilvl w:val="0"/>
          <w:numId w:val="10"/>
        </w:numPr>
        <w:spacing w:after="160" w:line="280" w:lineRule="auto"/>
      </w:pPr>
      <w:r>
        <w:rPr>
          <w:rFonts w:ascii="Calibri" w:hAnsi="Calibri" w:eastAsia="Calibri"/>
          <w:color w:val="202833"/>
          <w:sz w:val="22"/>
        </w:rPr>
        <w:t>Testing variations, surfacing options and acting as a sparring partner for critique.</w:t>
      </w:r>
    </w:p>
    <w:p>
      <w:pPr>
        <w:numPr>
          <w:ilvl w:val="0"/>
          <w:numId w:val="10"/>
        </w:numPr>
        <w:spacing w:after="160" w:line="280" w:lineRule="auto"/>
      </w:pPr>
      <w:r>
        <w:rPr>
          <w:rFonts w:ascii="Calibri" w:hAnsi="Calibri" w:eastAsia="Calibri"/>
          <w:color w:val="202833"/>
          <w:sz w:val="22"/>
        </w:rPr>
        <w:t>Taking on repetitive production work once Sarah has set the goal, context and guardrails.</w:t>
      </w:r>
    </w:p>
    <w:p>
      <w:pPr>
        <w:pStyle w:val="Heading1"/>
      </w:pPr>
      <w:r>
        <w:t>New agent-management skills</w:t>
      </w:r>
    </w:p>
    <w:p>
      <w:pPr>
        <w:numPr>
          <w:ilvl w:val="0"/>
          <w:numId w:val="10"/>
        </w:numPr>
        <w:spacing w:after="160" w:line="280" w:lineRule="auto"/>
      </w:pPr>
      <w:r>
        <w:rPr>
          <w:rFonts w:ascii="Calibri" w:hAnsi="Calibri" w:eastAsia="Calibri"/>
          <w:b/>
          <w:color w:val="202833"/>
          <w:sz w:val="22"/>
        </w:rPr>
        <w:t>Direction and prompting:</w:t>
      </w:r>
      <w:r>
        <w:rPr>
          <w:rFonts w:ascii="Calibri" w:hAnsi="Calibri" w:eastAsia="Calibri"/>
          <w:color w:val="202833"/>
          <w:sz w:val="22"/>
        </w:rPr>
        <w:t xml:space="preserve"> translate a marketing goal into clear context, constraints and style preferences.</w:t>
      </w:r>
    </w:p>
    <w:p>
      <w:pPr>
        <w:numPr>
          <w:ilvl w:val="0"/>
          <w:numId w:val="10"/>
        </w:numPr>
        <w:spacing w:after="160" w:line="280" w:lineRule="auto"/>
      </w:pPr>
      <w:r>
        <w:rPr>
          <w:rFonts w:ascii="Calibri" w:hAnsi="Calibri" w:eastAsia="Calibri"/>
          <w:b/>
          <w:color w:val="202833"/>
          <w:sz w:val="22"/>
        </w:rPr>
        <w:t>Output evaluation:</w:t>
      </w:r>
      <w:r>
        <w:rPr>
          <w:rFonts w:ascii="Calibri" w:hAnsi="Calibri" w:eastAsia="Calibri"/>
          <w:color w:val="202833"/>
          <w:sz w:val="22"/>
        </w:rPr>
        <w:t xml:space="preserve"> test facts, relevance, brand fit, audience resonance and unsupported claims.</w:t>
      </w:r>
    </w:p>
    <w:p>
      <w:pPr>
        <w:numPr>
          <w:ilvl w:val="0"/>
          <w:numId w:val="10"/>
        </w:numPr>
        <w:spacing w:after="160" w:line="280" w:lineRule="auto"/>
      </w:pPr>
      <w:r>
        <w:rPr>
          <w:rFonts w:ascii="Calibri" w:hAnsi="Calibri" w:eastAsia="Calibri"/>
          <w:b/>
          <w:color w:val="202833"/>
          <w:sz w:val="22"/>
        </w:rPr>
        <w:t>Adversarial review:</w:t>
      </w:r>
      <w:r>
        <w:rPr>
          <w:rFonts w:ascii="Calibri" w:hAnsi="Calibri" w:eastAsia="Calibri"/>
          <w:color w:val="202833"/>
          <w:sz w:val="22"/>
        </w:rPr>
        <w:t xml:space="preserve"> challenge the agent's assumptions, alternatives and design choices before approval.</w:t>
      </w:r>
    </w:p>
    <w:p>
      <w:pPr>
        <w:numPr>
          <w:ilvl w:val="0"/>
          <w:numId w:val="10"/>
        </w:numPr>
        <w:spacing w:after="160" w:line="280" w:lineRule="auto"/>
      </w:pPr>
      <w:r>
        <w:rPr>
          <w:rFonts w:ascii="Calibri" w:hAnsi="Calibri" w:eastAsia="Calibri"/>
          <w:b/>
          <w:color w:val="202833"/>
          <w:sz w:val="22"/>
        </w:rPr>
        <w:t>Human approval and accountability:</w:t>
      </w:r>
      <w:r>
        <w:rPr>
          <w:rFonts w:ascii="Calibri" w:hAnsi="Calibri" w:eastAsia="Calibri"/>
          <w:color w:val="202833"/>
          <w:sz w:val="22"/>
        </w:rPr>
        <w:t xml:space="preserve"> decide what may be released and own the final marketing decision.</w:t>
      </w:r>
    </w:p>
    <w:p>
      <w:pPr>
        <w:numPr>
          <w:ilvl w:val="0"/>
          <w:numId w:val="10"/>
        </w:numPr>
        <w:spacing w:after="160" w:line="280" w:lineRule="auto"/>
      </w:pPr>
      <w:r>
        <w:rPr>
          <w:rFonts w:ascii="Calibri" w:hAnsi="Calibri" w:eastAsia="Calibri"/>
          <w:b/>
          <w:color w:val="202833"/>
          <w:sz w:val="22"/>
        </w:rPr>
        <w:t>Workflow refinement:</w:t>
      </w:r>
      <w:r>
        <w:rPr>
          <w:rFonts w:ascii="Calibri" w:hAnsi="Calibri" w:eastAsia="Calibri"/>
          <w:color w:val="202833"/>
          <w:sz w:val="22"/>
        </w:rPr>
        <w:t xml:space="preserve"> learn through controlled trial and error, then improve the human-AI working method.</w:t>
      </w:r>
    </w:p>
    <w:p>
      <w:pPr>
        <w:numPr>
          <w:ilvl w:val="0"/>
          <w:numId w:val="10"/>
        </w:numPr>
        <w:spacing w:after="160" w:line="280" w:lineRule="auto"/>
      </w:pPr>
      <w:r>
        <w:rPr>
          <w:rFonts w:ascii="Calibri" w:hAnsi="Calibri" w:eastAsia="Calibri"/>
          <w:b/>
          <w:color w:val="202833"/>
          <w:sz w:val="22"/>
        </w:rPr>
        <w:t>Insight integration:</w:t>
      </w:r>
      <w:r>
        <w:rPr>
          <w:rFonts w:ascii="Calibri" w:hAnsi="Calibri" w:eastAsia="Calibri"/>
          <w:color w:val="202833"/>
          <w:sz w:val="22"/>
        </w:rPr>
        <w:t xml:space="preserve"> combine AI research with direct client conversations and live market intelligence.</w:t>
      </w:r>
    </w:p>
    <w:p>
      <w:pPr>
        <w:pStyle w:val="Heading1"/>
      </w:pPr>
      <w:r>
        <w:t>Agreed support and next steps</w:t>
      </w:r>
    </w:p>
    <w:p>
      <w:pPr>
        <w:numPr>
          <w:ilvl w:val="0"/>
          <w:numId w:val="10"/>
        </w:numPr>
        <w:spacing w:after="160" w:line="280" w:lineRule="auto"/>
      </w:pPr>
      <w:r>
        <w:rPr>
          <w:rFonts w:ascii="Calibri" w:hAnsi="Calibri" w:eastAsia="Calibri"/>
          <w:color w:val="202833"/>
          <w:sz w:val="22"/>
        </w:rPr>
        <w:t>Provide Sarah with foundational applied-AI learning.</w:t>
      </w:r>
    </w:p>
    <w:p>
      <w:pPr>
        <w:numPr>
          <w:ilvl w:val="0"/>
          <w:numId w:val="10"/>
        </w:numPr>
        <w:spacing w:after="160" w:line="280" w:lineRule="auto"/>
      </w:pPr>
      <w:r>
        <w:rPr>
          <w:rFonts w:ascii="Calibri" w:hAnsi="Calibri" w:eastAsia="Calibri"/>
          <w:color w:val="202833"/>
          <w:sz w:val="22"/>
        </w:rPr>
        <w:t>Use focused groups for shared practice, questions and peer learning.</w:t>
      </w:r>
    </w:p>
    <w:p>
      <w:pPr>
        <w:numPr>
          <w:ilvl w:val="0"/>
          <w:numId w:val="10"/>
        </w:numPr>
        <w:spacing w:after="160" w:line="280" w:lineRule="auto"/>
      </w:pPr>
      <w:r>
        <w:rPr>
          <w:rFonts w:ascii="Calibri" w:hAnsi="Calibri" w:eastAsia="Calibri"/>
          <w:color w:val="202833"/>
          <w:sz w:val="22"/>
        </w:rPr>
        <w:t>Have the manager demonstrate practical AI use across the business.</w:t>
      </w:r>
    </w:p>
    <w:p>
      <w:pPr>
        <w:numPr>
          <w:ilvl w:val="0"/>
          <w:numId w:val="10"/>
        </w:numPr>
        <w:spacing w:after="160" w:line="280" w:lineRule="auto"/>
      </w:pPr>
      <w:r>
        <w:rPr>
          <w:rFonts w:ascii="Calibri" w:hAnsi="Calibri" w:eastAsia="Calibri"/>
          <w:color w:val="202833"/>
          <w:sz w:val="22"/>
        </w:rPr>
        <w:t>Encourage iterative experimentation rather than expecting an immediate big-bang transformation.</w:t>
      </w:r>
    </w:p>
    <w:p>
      <w:pPr>
        <w:numPr>
          <w:ilvl w:val="0"/>
          <w:numId w:val="10"/>
        </w:numPr>
        <w:spacing w:after="160" w:line="280" w:lineRule="auto"/>
      </w:pPr>
      <w:r>
        <w:rPr>
          <w:rFonts w:ascii="Calibri" w:hAnsi="Calibri" w:eastAsia="Calibri"/>
          <w:color w:val="202833"/>
          <w:sz w:val="22"/>
        </w:rPr>
        <w:t>Help Sarah develop her own repeatable approach to briefing, challenging and approving the AI agent.</w:t>
      </w:r>
    </w:p>
    <w:p>
      <w:pPr>
        <w:pStyle w:val="Heading1"/>
      </w:pPr>
      <w:r>
        <w:t>Activity reflection</w:t>
      </w:r>
    </w:p>
    <w:p>
      <w:pPr>
        <w:spacing w:after="140" w:line="264" w:lineRule="auto"/>
      </w:pPr>
      <w:r>
        <w:rPr>
          <w:rFonts w:ascii="Calibri" w:hAnsi="Calibri" w:eastAsia="Calibri"/>
          <w:b/>
          <w:color w:val="1F4D78"/>
          <w:sz w:val="22"/>
        </w:rPr>
        <w:t xml:space="preserve">Data privacy: </w:t>
      </w:r>
      <w:r>
        <w:rPr>
          <w:rFonts w:ascii="Calibri" w:hAnsi="Calibri" w:eastAsia="Calibri"/>
          <w:color w:val="202833"/>
          <w:sz w:val="22"/>
        </w:rPr>
        <w:t>Sarah must oversee what client, campaign and market data the agent is allowed to access and prevent confidential or unnecessary data from entering the workflow.</w:t>
      </w:r>
    </w:p>
    <w:p>
      <w:pPr>
        <w:spacing w:after="140" w:line="264" w:lineRule="auto"/>
      </w:pPr>
      <w:r>
        <w:rPr>
          <w:rFonts w:ascii="Calibri" w:hAnsi="Calibri" w:eastAsia="Calibri"/>
          <w:b/>
          <w:color w:val="1F4D78"/>
          <w:sz w:val="22"/>
        </w:rPr>
        <w:t xml:space="preserve">Job impact: </w:t>
      </w:r>
      <w:r>
        <w:rPr>
          <w:rFonts w:ascii="Calibri" w:hAnsi="Calibri" w:eastAsia="Calibri"/>
          <w:color w:val="202833"/>
          <w:sz w:val="22"/>
        </w:rPr>
        <w:t>Routine drafting and deck production move towards the agent; Sarah gains greater responsibility for strategy, judgement, market relationships, quality and approval.</w:t>
      </w:r>
    </w:p>
    <w:p>
      <w:pPr>
        <w:spacing w:after="140" w:line="264" w:lineRule="auto"/>
      </w:pPr>
      <w:r>
        <w:rPr>
          <w:rFonts w:ascii="Calibri" w:hAnsi="Calibri" w:eastAsia="Calibri"/>
          <w:b/>
          <w:color w:val="1F4D78"/>
          <w:sz w:val="22"/>
        </w:rPr>
        <w:t xml:space="preserve">Ethical concern: </w:t>
      </w:r>
      <w:r>
        <w:rPr>
          <w:rFonts w:ascii="Calibri" w:hAnsi="Calibri" w:eastAsia="Calibri"/>
          <w:color w:val="202833"/>
          <w:sz w:val="22"/>
        </w:rPr>
        <w:t>It is not fair to impose supervision without consultation or support. The manager acknowledges the rushed rollout and commits to training, dialogue and practical coaching.</w:t>
      </w:r>
    </w:p>
    <w:p>
      <w:pPr>
        <w:spacing w:after="140" w:line="264" w:lineRule="auto"/>
      </w:pPr>
      <w:r>
        <w:rPr>
          <w:rFonts w:ascii="Calibri" w:hAnsi="Calibri" w:eastAsia="Calibri"/>
          <w:b/>
          <w:color w:val="1F4D78"/>
          <w:sz w:val="22"/>
        </w:rPr>
        <w:t xml:space="preserve">Cybersecurity: </w:t>
      </w:r>
      <w:r>
        <w:rPr>
          <w:rFonts w:ascii="Calibri" w:hAnsi="Calibri" w:eastAsia="Calibri"/>
          <w:color w:val="202833"/>
          <w:sz w:val="22"/>
        </w:rPr>
        <w:t>A human final gate helps catch fabricated content, unsafe disclosures, unsuitable external messages and unauthorised agent actions before harm occurs.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360"/>
      <w:jc w:val="left"/>
      <w:tblLayout w:type="fixed"/>
      <w:tblLook w:firstColumn="1" w:firstRow="1" w:lastColumn="0" w:lastRow="0" w:noHBand="0" w:noVBand="1" w:val="04A0"/>
      <w:tblInd w:w="0" w:type="dxa"/>
      <w:tblBorders>
        <w:top w:val="nil" w:sz="6" w:space="0" w:color="D0D5DD"/>
        <w:left w:val="nil" w:sz="6" w:space="0" w:color="D0D5DD"/>
        <w:bottom w:val="nil" w:sz="6" w:space="0" w:color="D0D5DD"/>
        <w:right w:val="nil" w:sz="6" w:space="0" w:color="D0D5DD"/>
        <w:insideH w:val="nil" w:sz="6" w:space="0" w:color="D0D5DD"/>
        <w:insideV w:val="nil" w:sz="6" w:space="0" w:color="D0D5DD"/>
      </w:tblBorders>
    </w:tblPr>
    <w:tblGrid>
      <w:gridCol w:w="7000"/>
      <w:gridCol w:w="2360"/>
    </w:tblGrid>
    <w:tr>
      <w:tc>
        <w:tcPr>
          <w:tcW w:type="dxa" w:w="7000"/>
          <w:vAlign w:val="center"/>
          <w:tcMar>
            <w:top w:w="80" w:type="dxa"/>
            <w:start w:w="120" w:type="dxa"/>
            <w:bottom w:w="80" w:type="dxa"/>
            <w:end w:w="120" w:type="dxa"/>
          </w:tcMar>
        </w:tcPr>
        <w:p>
          <w:r>
            <w:rPr>
              <w:rFonts w:ascii="Calibri" w:hAnsi="Calibri" w:eastAsia="Calibri"/>
              <w:color w:val="667085"/>
              <w:sz w:val="17"/>
            </w:rPr>
            <w:t>Classroom Activity | Fictional scenario | 26 August 2026</w:t>
          </w:r>
        </w:p>
      </w:tc>
      <w:tc>
        <w:tcPr>
          <w:tcW w:type="dxa" w:w="2360"/>
          <w:vAlign w:val="center"/>
          <w:tcMar>
            <w:top w:w="80" w:type="dxa"/>
            <w:start w:w="120" w:type="dxa"/>
            <w:bottom w:w="80" w:type="dxa"/>
            <w:end w:w="120" w:type="dxa"/>
          </w:tcMar>
        </w:tcPr>
        <w:p>
          <w:pPr>
            <w:jc w:val="right"/>
          </w:pPr>
          <w:r>
            <w:rPr>
              <w:rFonts w:ascii="Calibri" w:hAnsi="Calibri" w:eastAsia="Calibri"/>
              <w:color w:val="667085"/>
              <w:sz w:val="17"/>
            </w:rPr>
            <w:t xml:space="preserve">Page </w:t>
          </w:r>
          <w:r>
            <w:rPr>
              <w:rFonts w:ascii="Calibri" w:hAnsi="Calibri" w:eastAsia="Calibri"/>
              <w:color w:val="667085"/>
              <w:sz w:val="17"/>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dxa" w:w="9360"/>
      <w:jc w:val="left"/>
      <w:tblLayout w:type="fixed"/>
      <w:tblLook w:firstColumn="1" w:firstRow="1" w:lastColumn="0" w:lastRow="0" w:noHBand="0" w:noVBand="1" w:val="04A0"/>
      <w:tblInd w:w="0" w:type="dxa"/>
      <w:tblBorders>
        <w:top w:val="nil" w:sz="6" w:space="0" w:color="D0D5DD"/>
        <w:left w:val="nil" w:sz="6" w:space="0" w:color="D0D5DD"/>
        <w:bottom w:val="nil" w:sz="6" w:space="0" w:color="D0D5DD"/>
        <w:right w:val="nil" w:sz="6" w:space="0" w:color="D0D5DD"/>
        <w:insideH w:val="nil" w:sz="6" w:space="0" w:color="D0D5DD"/>
        <w:insideV w:val="nil" w:sz="6" w:space="0" w:color="D0D5DD"/>
      </w:tblBorders>
    </w:tblPr>
    <w:tblGrid>
      <w:gridCol w:w="6000"/>
      <w:gridCol w:w="3360"/>
    </w:tblGrid>
    <w:tr>
      <w:tc>
        <w:tcPr>
          <w:tcW w:type="dxa" w:w="6000"/>
          <w:vAlign w:val="center"/>
          <w:tcMar>
            <w:top w:w="80" w:type="dxa"/>
            <w:start w:w="120" w:type="dxa"/>
            <w:bottom w:w="80" w:type="dxa"/>
            <w:end w:w="120" w:type="dxa"/>
          </w:tcMar>
        </w:tcPr>
        <w:p>
          <w:r>
            <w:rPr>
              <w:rFonts w:ascii="Calibri" w:hAnsi="Calibri" w:eastAsia="Calibri"/>
              <w:b/>
              <w:color w:val="667085"/>
              <w:sz w:val="17"/>
            </w:rPr>
            <w:t>AI Security for Autonomous AI Agents</w:t>
          </w:r>
        </w:p>
      </w:tc>
      <w:tc>
        <w:tcPr>
          <w:tcW w:type="dxa" w:w="3360"/>
          <w:vAlign w:val="center"/>
          <w:tcMar>
            <w:top w:w="80" w:type="dxa"/>
            <w:start w:w="120" w:type="dxa"/>
            <w:bottom w:w="80" w:type="dxa"/>
            <w:end w:w="120" w:type="dxa"/>
          </w:tcMar>
        </w:tcPr>
        <w:p>
          <w:pPr>
            <w:jc w:val="right"/>
          </w:pPr>
          <w:r>
            <w:rPr>
              <w:rFonts w:ascii="Calibri" w:hAnsi="Calibri" w:eastAsia="Calibri"/>
              <w:b/>
              <w:color w:val="667085"/>
              <w:sz w:val="17"/>
            </w:rPr>
            <w:t>Activity 6 | Coaching Role-Play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202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6 - Coaching Conversation: Sarah</dc:title>
  <dc:subject>Classroom role-play on AI-enabled job redesign using the GROW model</dc:subject>
  <dc:creator>Justin Ngien</dc:creator>
  <cp:keywords>AI job redesign, coaching, GROW model, human accountability, marketing</cp:keywords>
  <dc:description/>
  <cp:lastModifiedBy>Justin Ngien</cp:lastModifiedBy>
  <cp:revision>1</cp:revision>
  <dcterms:created xsi:type="dcterms:W3CDTF">2013-12-23T23:15:00Z</dcterms:created>
  <dcterms:modified xsi:type="dcterms:W3CDTF">2013-12-23T23:15:00Z</dcterms:modified>
  <cp:category/>
</cp:coreProperties>
</file>