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1600200" cy="1600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600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rFonts w:ascii="Arial" w:hAnsi="Arial"/>
          <w:b/>
          <w:color w:val="111827"/>
          <w:sz w:val="26"/>
        </w:rPr>
        <w:t>Tertiary Infotech Academy Pte Ltd</w:t>
      </w:r>
    </w:p>
    <w:p>
      <w:pPr>
        <w:spacing w:after="440"/>
        <w:jc w:val="center"/>
      </w:pPr>
      <w:r>
        <w:rPr>
          <w:rFonts w:ascii="Arial" w:hAnsi="Arial"/>
          <w:b w:val="0"/>
          <w:color w:val="4B5563"/>
          <w:sz w:val="20"/>
        </w:rPr>
        <w:t>UEN: 201200696W</w:t>
      </w:r>
    </w:p>
    <w:p>
      <w:pPr>
        <w:spacing w:after="240"/>
        <w:jc w:val="center"/>
      </w:pPr>
      <w:r>
        <w:rPr>
          <w:rFonts w:ascii="Arial" w:hAnsi="Arial"/>
          <w:b/>
          <w:color w:val="1F6FEB"/>
          <w:sz w:val="56"/>
        </w:rPr>
        <w:t>LEARNER GUIDE</w:t>
      </w:r>
    </w:p>
    <w:p>
      <w:pPr>
        <w:spacing w:after="280"/>
        <w:jc w:val="center"/>
      </w:pPr>
      <w:r>
        <w:rPr>
          <w:rFonts w:ascii="Arial" w:hAnsi="Arial"/>
          <w:b w:val="0"/>
          <w:color w:val="4B5563"/>
          <w:sz w:val="24"/>
        </w:rPr>
        <w:t>For</w:t>
      </w:r>
    </w:p>
    <w:p>
      <w:pPr>
        <w:spacing w:after="160"/>
        <w:jc w:val="center"/>
      </w:pPr>
      <w:r>
        <w:rPr>
          <w:rFonts w:ascii="Arial" w:hAnsi="Arial"/>
          <w:b/>
          <w:color w:val="111827"/>
          <w:sz w:val="40"/>
        </w:rPr>
        <w:t>Designing and Implementing Microsoft DevOps Solutions (AZ-400)</w:t>
      </w:r>
    </w:p>
    <w:p>
      <w:pPr>
        <w:spacing w:after="440"/>
        <w:jc w:val="center"/>
      </w:pPr>
      <w:r>
        <w:rPr>
          <w:rFonts w:ascii="Arial" w:hAnsi="Arial"/>
          <w:b w:val="0"/>
          <w:color w:val="111827"/>
          <w:sz w:val="24"/>
        </w:rPr>
        <w:t>TGS Ref No: TGS-2024042605</w:t>
      </w:r>
    </w:p>
    <w:p>
      <w:pPr>
        <w:spacing w:after="40"/>
        <w:jc w:val="center"/>
        <w:shd w:fill="F3F7FB"/>
      </w:pPr>
      <w:r>
        <w:rPr>
          <w:rFonts w:ascii="Arial" w:hAnsi="Arial"/>
          <w:b w:val="0"/>
          <w:color w:val="4B5563"/>
          <w:sz w:val="21"/>
        </w:rPr>
        <w:t>Conducted by</w:t>
      </w:r>
    </w:p>
    <w:p>
      <w:pPr>
        <w:spacing w:after="40"/>
        <w:jc w:val="center"/>
      </w:pPr>
      <w:r>
        <w:rPr>
          <w:rFonts w:ascii="Arial" w:hAnsi="Arial"/>
          <w:b/>
          <w:color w:val="111827"/>
          <w:sz w:val="22"/>
        </w:rPr>
        <w:t>Tertiary Infotech Academy Pte Ltd</w:t>
      </w:r>
    </w:p>
    <w:p>
      <w:pPr>
        <w:spacing w:after="40"/>
        <w:jc w:val="center"/>
      </w:pPr>
      <w:r>
        <w:rPr>
          <w:rFonts w:ascii="Arial" w:hAnsi="Arial"/>
          <w:b w:val="0"/>
          <w:color w:val="4B5563"/>
          <w:sz w:val="20"/>
        </w:rPr>
        <w:t>UEN: 201200696W</w:t>
      </w:r>
    </w:p>
    <w:p>
      <w:pPr>
        <w:spacing w:after="40"/>
        <w:jc w:val="center"/>
      </w:pPr>
      <w:r>
        <w:rPr>
          <w:rFonts w:ascii="Arial" w:hAnsi="Arial"/>
          <w:b w:val="0"/>
          <w:color w:val="4B5563"/>
          <w:sz w:val="20"/>
        </w:rPr>
        <w:t>Version 1</w:t>
      </w:r>
    </w:p>
    <w:p>
      <w:r>
        <w:br w:type="page"/>
      </w:r>
    </w:p>
    <w:p>
      <w:pPr>
        <w:pStyle w:val="Heading1"/>
      </w:pPr>
      <w: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Version Number</w:t>
            </w:r>
          </w:p>
        </w:tc>
        <w:tc>
          <w:tcPr>
            <w:tcW w:type="dxa" w:w="2448"/>
            <w:shd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Effective Date of Release</w:t>
            </w:r>
          </w:p>
        </w:tc>
        <w:tc>
          <w:tcPr>
            <w:tcW w:type="dxa" w:w="2448"/>
            <w:shd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Summary of Included Changes</w:t>
            </w:r>
          </w:p>
        </w:tc>
        <w:tc>
          <w:tcPr>
            <w:tcW w:type="dxa" w:w="2448"/>
            <w:shd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Author</w:t>
            </w:r>
          </w:p>
        </w:tc>
      </w:tr>
      <w:tr>
        <w:tc>
          <w:tcPr>
            <w:tcW w:type="dxa" w:w="2448"/>
          </w:tcPr>
          <w:p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sz w:val="18"/>
              </w:rPr>
              <w:t>8 July 2026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sz w:val="18"/>
              </w:rPr>
              <w:t>First AZ-400 courseware build aligned to all 8 hands-on labs.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sz w:val="18"/>
              </w:rPr>
              <w:t>Tertiary Infotech Academy Pte Ltd</w:t>
            </w:r>
          </w:p>
        </w:tc>
      </w:tr>
    </w:tbl>
    <w:p/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Course Title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Designing and Implementing Microsoft DevOps Solutions (AZ-400)</w:t>
            </w:r>
          </w:p>
        </w:tc>
      </w:tr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TGS Ref No.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TGS-2024042605</w:t>
            </w:r>
          </w:p>
        </w:tc>
      </w:tr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Duration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2 days / 16 training hours</w:t>
            </w:r>
          </w:p>
        </w:tc>
      </w:tr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Delivery Mode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Instructor-led classroom training with hands-on Azure DevOps labs</w:t>
            </w:r>
          </w:p>
        </w:tc>
      </w:tr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Lab Source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courseware/labs-source, copied from the referenced GitHub labs repository</w:t>
            </w:r>
          </w:p>
        </w:tc>
      </w:tr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Learner Guide Markdown Mirror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LG-Designing and Implementing Microsoft DevOps Solutions (AZ-400).md</w:t>
            </w:r>
          </w:p>
        </w:tc>
      </w:tr>
    </w:tbl>
    <w:p/>
    <w:p>
      <w:pPr>
        <w:pStyle w:val="Heading1"/>
      </w:pPr>
      <w:r>
        <w:t>Course Overview</w:t>
      </w:r>
    </w:p>
    <w:p>
      <w:r>
        <w:rPr>
          <w:rFonts w:ascii="Arial" w:hAnsi="Arial"/>
          <w:b w:val="0"/>
          <w:sz w:val="21"/>
        </w:rPr>
        <w:t>This guide supports learners through the complete AZ-400 lab sequence. Each lab section mirrors the source lab with objectives, detailed steps, validation checks, review questions and evidence expectations.</w:t>
      </w:r>
    </w:p>
    <w:p>
      <w:pPr>
        <w:pStyle w:val="Heading1"/>
      </w:pPr>
      <w:r>
        <w:t>DevOps Delivery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devops-flow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The lab sequence follows a complete plan-code-build-release-observe-improve workflow.</w:t>
      </w:r>
    </w:p>
    <w:p>
      <w:pPr>
        <w:pStyle w:val="Heading1"/>
      </w:pPr>
      <w:r>
        <w:t>Secure DevOps Governance Loop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governance-loop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Security, compliance, monitoring and feedback are woven through the later labs.</w:t>
      </w:r>
    </w:p>
    <w:p>
      <w:pPr>
        <w:pStyle w:val="Heading1"/>
      </w:pPr>
      <w:r>
        <w:t>Lab-to-Artifact Alignment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lab-map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Each lab produces evidence that is reused in the Learner Guide, slide deck and Lesson Plan.</w:t>
      </w:r>
    </w:p>
    <w:p>
      <w:pPr>
        <w:pStyle w:val="Heading1"/>
      </w:pPr>
      <w:r>
        <w:t>Visual Lab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Lab</w:t>
            </w:r>
          </w:p>
        </w:tc>
        <w:tc>
          <w:tcPr>
            <w:tcW w:type="dxa" w:w="244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Focus</w:t>
            </w:r>
          </w:p>
        </w:tc>
        <w:tc>
          <w:tcPr>
            <w:tcW w:type="dxa" w:w="244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Build / Configure</w:t>
            </w:r>
          </w:p>
        </w:tc>
        <w:tc>
          <w:tcPr>
            <w:tcW w:type="dxa" w:w="244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Evidence</w:t>
            </w:r>
          </w:p>
        </w:tc>
      </w:tr>
      <w:tr>
        <w:tc>
          <w:tcPr>
            <w:tcW w:type="dxa" w:w="2448"/>
            <w:shd w:fill="E8F7EE"/>
          </w:tcPr>
          <w:p>
            <w:r>
              <w:rPr>
                <w:rFonts w:ascii="Arial" w:hAnsi="Arial"/>
                <w:b/>
                <w:color w:val="111827"/>
                <w:sz w:val="17"/>
              </w:rPr>
              <w:t>01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DevOps Processes, Boards, and Traceability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Boards  →  Branch  →  Commit  →  Pull Request  →  Dashboard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Work items follow a clear hierarchy.</w:t>
            </w:r>
          </w:p>
        </w:tc>
      </w:tr>
      <w:tr>
        <w:tc>
          <w:tcPr>
            <w:tcW w:type="dxa" w:w="2448"/>
            <w:shd w:fill="E8F7EE"/>
          </w:tcPr>
          <w:p>
            <w:r>
              <w:rPr>
                <w:rFonts w:ascii="Arial" w:hAnsi="Arial"/>
                <w:b/>
                <w:color w:val="111827"/>
                <w:sz w:val="17"/>
              </w:rPr>
              <w:t>02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Source Control, Branching, and Pull Requests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Repository  →  Branch  →  Pull Request  →  Review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Branch strategy fits the team scenario.</w:t>
            </w:r>
          </w:p>
        </w:tc>
      </w:tr>
      <w:tr>
        <w:tc>
          <w:tcPr>
            <w:tcW w:type="dxa" w:w="2448"/>
            <w:shd w:fill="E8F7EE"/>
          </w:tcPr>
          <w:p>
            <w:r>
              <w:rPr>
                <w:rFonts w:ascii="Arial" w:hAnsi="Arial"/>
                <w:b/>
                <w:color w:val="111827"/>
                <w:sz w:val="17"/>
              </w:rPr>
              <w:t>03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YAML CI Pipelines, Testing, and Artifacts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YAML Pipeline  →  Build  →  Test  →  Artifact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Pipeline triggers correctly.</w:t>
            </w:r>
          </w:p>
        </w:tc>
      </w:tr>
      <w:tr>
        <w:tc>
          <w:tcPr>
            <w:tcW w:type="dxa" w:w="2448"/>
            <w:shd w:fill="E8F7EE"/>
          </w:tcPr>
          <w:p>
            <w:r>
              <w:rPr>
                <w:rFonts w:ascii="Arial" w:hAnsi="Arial"/>
                <w:b/>
                <w:color w:val="111827"/>
                <w:sz w:val="17"/>
              </w:rPr>
              <w:t>04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Release Pipelines and Deployment Strategies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Artifact  →  Environment  →  Approval  →  Deployment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Deployment strategy matches risk and downtime needs.</w:t>
            </w:r>
          </w:p>
        </w:tc>
      </w:tr>
      <w:tr>
        <w:tc>
          <w:tcPr>
            <w:tcW w:type="dxa" w:w="2448"/>
            <w:shd w:fill="E8F7EE"/>
          </w:tcPr>
          <w:p>
            <w:r>
              <w:rPr>
                <w:rFonts w:ascii="Arial" w:hAnsi="Arial"/>
                <w:b/>
                <w:color w:val="111827"/>
                <w:sz w:val="17"/>
              </w:rPr>
              <w:t>05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Infrastructure as Code with Bicep and Templates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Bicep Template  →  Validation  →  Deployment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Template is parameterized.</w:t>
            </w:r>
          </w:p>
        </w:tc>
      </w:tr>
      <w:tr>
        <w:tc>
          <w:tcPr>
            <w:tcW w:type="dxa" w:w="2448"/>
            <w:shd w:fill="E8F7EE"/>
          </w:tcPr>
          <w:p>
            <w:r>
              <w:rPr>
                <w:rFonts w:ascii="Arial" w:hAnsi="Arial"/>
                <w:b/>
                <w:color w:val="111827"/>
                <w:sz w:val="17"/>
              </w:rPr>
              <w:t>06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DevSecOps, Secrets, and Compliance Scanning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Secrets  →  Scanning  →  Compliance Gate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No secrets are stored in code.</w:t>
            </w:r>
          </w:p>
        </w:tc>
      </w:tr>
      <w:tr>
        <w:tc>
          <w:tcPr>
            <w:tcW w:type="dxa" w:w="2448"/>
            <w:shd w:fill="E8F7EE"/>
          </w:tcPr>
          <w:p>
            <w:r>
              <w:rPr>
                <w:rFonts w:ascii="Arial" w:hAnsi="Arial"/>
                <w:b/>
                <w:color w:val="111827"/>
                <w:sz w:val="17"/>
              </w:rPr>
              <w:t>07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Instrumentation, Monitoring, KQL, and Feedback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Telemetry  →  KQL  →  Dashboard  →  Feedback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Metrics connect to operational decisions.</w:t>
            </w:r>
          </w:p>
        </w:tc>
      </w:tr>
      <w:tr>
        <w:tc>
          <w:tcPr>
            <w:tcW w:type="dxa" w:w="2448"/>
            <w:shd w:fill="E8F7EE"/>
          </w:tcPr>
          <w:p>
            <w:r>
              <w:rPr>
                <w:rFonts w:ascii="Arial" w:hAnsi="Arial"/>
                <w:b/>
                <w:color w:val="111827"/>
                <w:sz w:val="17"/>
              </w:rPr>
              <w:t>08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AZ-400 Capstone: End-to-End DevOps Solution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Plan  →  Code  →  Build  →  Release  →  Monitor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Solution includes traceability.</w:t>
            </w:r>
          </w:p>
        </w:tc>
      </w:tr>
    </w:tbl>
    <w:p/>
    <w:p>
      <w:pPr>
        <w:pStyle w:val="Heading1"/>
      </w:pPr>
      <w:r>
        <w:t>Lab Rules</w:t>
      </w:r>
    </w:p>
    <w:p>
      <w:pPr>
        <w:pStyle w:val="ListNumber"/>
      </w:pPr>
      <w:r>
        <w:rPr>
          <w:rFonts w:ascii="Arial" w:hAnsi="Arial"/>
          <w:b w:val="0"/>
          <w:sz w:val="21"/>
        </w:rPr>
        <w:t>Do not commit real secrets.</w:t>
      </w:r>
    </w:p>
    <w:p>
      <w:pPr>
        <w:pStyle w:val="ListNumber"/>
      </w:pPr>
      <w:r>
        <w:rPr>
          <w:rFonts w:ascii="Arial" w:hAnsi="Arial"/>
          <w:b w:val="0"/>
          <w:sz w:val="21"/>
        </w:rPr>
        <w:t>Use sandbox subscriptions where possible.</w:t>
      </w:r>
    </w:p>
    <w:p>
      <w:pPr>
        <w:pStyle w:val="ListNumber"/>
      </w:pPr>
      <w:r>
        <w:rPr>
          <w:rFonts w:ascii="Arial" w:hAnsi="Arial"/>
          <w:b w:val="0"/>
          <w:sz w:val="21"/>
        </w:rPr>
        <w:t>Record pipeline run links or screenshots.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Delete billable resources after labs.</w:t>
      </w:r>
    </w:p>
    <w:p>
      <w:pPr>
        <w:pStyle w:val="ListNumber"/>
      </w:pPr>
      <w:r>
        <w:rPr>
          <w:rFonts w:ascii="Arial" w:hAnsi="Arial"/>
          <w:b w:val="0"/>
          <w:sz w:val="21"/>
        </w:rPr>
        <w:t>Document design tradeoffs, not only commands.</w:t>
      </w:r>
    </w:p>
    <w:p>
      <w:pPr>
        <w:pStyle w:val="Heading1"/>
      </w:pPr>
      <w:r>
        <w:t>Lab 01 - DevOps Processes, Boards, and Traceability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Source Lab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courseware/labs-source/lab-01-devops-processes-boards-traceability.md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lab-01-visual-map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Visual workflow map for Lab 01.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0F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What you will produce: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Boards  →  Branch  →  Commit  →  Pull Request  →  Dashboard. Keep screenshots, links or generated artifacts as evidence.</w:t>
            </w:r>
          </w:p>
        </w:tc>
      </w:tr>
    </w:tbl>
    <w:p/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sz w:val="21"/>
        </w:rPr>
        <w:t>Create a work tracking structure.</w:t>
      </w:r>
    </w:p>
    <w:p>
      <w:pPr>
        <w:pStyle w:val="ListBullet"/>
      </w:pPr>
      <w:r>
        <w:rPr>
          <w:rFonts w:ascii="Arial" w:hAnsi="Arial"/>
          <w:b w:val="0"/>
          <w:sz w:val="21"/>
        </w:rPr>
        <w:t>Link work to code and releases.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Define DevOps metrics.</w:t>
      </w:r>
    </w:p>
    <w:p>
      <w:pPr>
        <w:pStyle w:val="ListBullet"/>
      </w:pPr>
      <w:r>
        <w:rPr>
          <w:rFonts w:ascii="Arial" w:hAnsi="Arial"/>
          <w:b w:val="0"/>
          <w:sz w:val="21"/>
        </w:rPr>
        <w:t>Create project documentation.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rPr>
          <w:rFonts w:ascii="Arial" w:hAnsi="Arial"/>
          <w:b w:val="0"/>
          <w:sz w:val="21"/>
        </w:rPr>
        <w:t>Create or open an Azure DevOps project or GitHub repository.</w:t>
      </w:r>
    </w:p>
    <w:p>
      <w:pPr>
        <w:pStyle w:val="ListNumber"/>
      </w:pPr>
      <w:r>
        <w:rPr>
          <w:rFonts w:ascii="Arial" w:hAnsi="Arial"/>
          <w:b w:val="0"/>
          <w:sz w:val="21"/>
        </w:rPr>
        <w:t>Create sample epics, features, user stories, tasks, and bugs.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Define workflow states.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labels for priority, security, quality, and release.</w:t>
      </w:r>
    </w:p>
    <w:p>
      <w:pPr>
        <w:pStyle w:val="ListNumber"/>
      </w:pPr>
      <w:r>
        <w:rPr>
          <w:rFonts w:ascii="Arial" w:hAnsi="Arial"/>
          <w:b w:val="0"/>
          <w:sz w:val="21"/>
        </w:rPr>
        <w:t>Link a work item to a branch, commit, and pull request.</w:t>
      </w:r>
    </w:p>
    <w:p>
      <w:pPr>
        <w:pStyle w:val="ListNumber"/>
      </w:pPr>
      <w:r>
        <w:rPr>
          <w:rFonts w:ascii="Arial" w:hAnsi="Arial"/>
          <w:b w:val="0"/>
          <w:sz w:val="21"/>
        </w:rPr>
        <w:t>Create a dashboard or metric table.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Define lead time, cycle time, deployment frequency, change failure rate, and MTTR.</w:t>
      </w:r>
    </w:p>
    <w:p>
      <w:pPr>
        <w:pStyle w:val="ListNumber"/>
      </w:pPr>
      <w:r>
        <w:rPr>
          <w:rFonts w:ascii="Arial" w:hAnsi="Arial"/>
          <w:b w:val="0"/>
          <w:sz w:val="21"/>
        </w:rPr>
        <w:t>Create Markdown documentation.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a Mermaid flow diagram.</w:t>
      </w:r>
    </w:p>
    <w:p>
      <w:pPr>
        <w:pStyle w:val="ListNumber"/>
      </w:pPr>
      <w:r>
        <w:rPr>
          <w:rFonts w:ascii="Arial" w:hAnsi="Arial"/>
          <w:b w:val="0"/>
          <w:sz w:val="21"/>
        </w:rPr>
        <w:t>Document traceability from requirement to deployment.</w:t>
      </w:r>
    </w:p>
    <w:p>
      <w:pPr>
        <w:pStyle w:val="Heading2"/>
      </w:pPr>
      <w:r>
        <w:t>Validation</w:t>
      </w:r>
    </w:p>
    <w:p>
      <w:pPr>
        <w:pStyle w:val="ListBullet"/>
      </w:pPr>
      <w:r>
        <w:rPr>
          <w:rFonts w:ascii="Arial" w:hAnsi="Arial"/>
          <w:b w:val="0"/>
          <w:sz w:val="21"/>
        </w:rPr>
        <w:t>Work items follow a clear hierarchy.</w:t>
      </w:r>
    </w:p>
    <w:p>
      <w:pPr>
        <w:pStyle w:val="ListBullet"/>
      </w:pPr>
      <w:r>
        <w:rPr>
          <w:rFonts w:ascii="Arial" w:hAnsi="Arial"/>
          <w:b w:val="0"/>
          <w:sz w:val="21"/>
        </w:rPr>
        <w:t>Traceability includes work, code, pipeline, and release evidence.</w:t>
      </w:r>
    </w:p>
    <w:p>
      <w:pPr>
        <w:pStyle w:val="ListBullet"/>
      </w:pPr>
      <w:r>
        <w:rPr>
          <w:rFonts w:ascii="Arial" w:hAnsi="Arial"/>
          <w:b w:val="0"/>
          <w:sz w:val="21"/>
        </w:rPr>
        <w:t>Metrics are defined.</w:t>
      </w:r>
    </w:p>
    <w:p>
      <w:pPr>
        <w:pStyle w:val="ListBullet"/>
      </w:pPr>
      <w:r>
        <w:rPr>
          <w:rFonts w:ascii="Arial" w:hAnsi="Arial"/>
          <w:b w:val="0"/>
          <w:sz w:val="21"/>
        </w:rPr>
        <w:t>Documentation is readable.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7E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Evidence checkpoint: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Work items follow a clear hierarchy.</w:t>
            </w:r>
          </w:p>
        </w:tc>
      </w:tr>
    </w:tbl>
    <w:p/>
    <w:p>
      <w:pPr>
        <w:pStyle w:val="Heading2"/>
      </w:pPr>
      <w:r>
        <w:t>Review Questions</w:t>
      </w:r>
    </w:p>
    <w:p>
      <w:pPr>
        <w:pStyle w:val="ListNumber"/>
      </w:pPr>
      <w:r>
        <w:rPr>
          <w:rFonts w:ascii="Arial" w:hAnsi="Arial"/>
          <w:b w:val="0"/>
          <w:sz w:val="21"/>
        </w:rPr>
        <w:t>Why does traceability matter?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What is the difference between lead time and cycle time?</w:t>
      </w:r>
    </w:p>
    <w:p>
      <w:pPr>
        <w:pStyle w:val="ListNumber"/>
      </w:pPr>
      <w:r>
        <w:rPr>
          <w:rFonts w:ascii="Arial" w:hAnsi="Arial"/>
          <w:b w:val="0"/>
          <w:sz w:val="21"/>
        </w:rPr>
        <w:t>How can dashboards improve feedback?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Why document architecture and releases?</w:t>
      </w:r>
    </w:p>
    <w:p>
      <w:pPr>
        <w:pStyle w:val="Heading2"/>
      </w:pPr>
      <w:r>
        <w:t>Learner Evidence</w:t>
      </w:r>
    </w:p>
    <w:p>
      <w:pPr>
        <w:pStyle w:val="ListBullet"/>
      </w:pPr>
      <w:r>
        <w:rPr>
          <w:rFonts w:ascii="Arial" w:hAnsi="Arial"/>
          <w:b w:val="0"/>
          <w:sz w:val="21"/>
        </w:rPr>
        <w:t>Screenshot or link to the completed work item, branch, pull request, pipeline run, deployment, dashboard or capstone evidence as relevant.</w:t>
      </w:r>
    </w:p>
    <w:p>
      <w:pPr>
        <w:pStyle w:val="Heading1"/>
      </w:pPr>
      <w:r>
        <w:t>Lab 02 - Source Control, Branching, and Pull Requests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Source Lab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courseware/labs-source/lab-02-source-control-branching-pull-requests.md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lab-02-visual-map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Visual workflow map for Lab 02.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0F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What you will produce: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Repository  →  Branch  →  Pull Request  →  Review. Keep screenshots, links or generated artifacts as evidence.</w:t>
            </w:r>
          </w:p>
        </w:tc>
      </w:tr>
    </w:tbl>
    <w:p/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sz w:val="21"/>
        </w:rPr>
        <w:t>Choose a branch strategy.</w:t>
      </w:r>
    </w:p>
    <w:p>
      <w:pPr>
        <w:pStyle w:val="ListBullet"/>
      </w:pPr>
      <w:r>
        <w:rPr>
          <w:rFonts w:ascii="Arial" w:hAnsi="Arial"/>
          <w:b w:val="0"/>
          <w:sz w:val="21"/>
        </w:rPr>
        <w:t>Configure pull request workflow.</w:t>
      </w:r>
    </w:p>
    <w:p>
      <w:pPr>
        <w:pStyle w:val="ListBullet"/>
      </w:pPr>
      <w:r>
        <w:rPr>
          <w:rFonts w:ascii="Arial" w:hAnsi="Arial"/>
          <w:b w:val="0"/>
          <w:sz w:val="21"/>
        </w:rPr>
        <w:t>Apply branch protection or policies.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Practise Git recovery.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rPr>
          <w:rFonts w:ascii="Arial" w:hAnsi="Arial"/>
          <w:b w:val="0"/>
          <w:sz w:val="21"/>
        </w:rPr>
        <w:t>Create or open a Git repository.</w:t>
      </w:r>
    </w:p>
    <w:p>
      <w:pPr>
        <w:pStyle w:val="ListNumber"/>
      </w:pPr>
      <w:r>
        <w:rPr>
          <w:rFonts w:ascii="Arial" w:hAnsi="Arial"/>
          <w:b w:val="0"/>
          <w:sz w:val="21"/>
        </w:rPr>
        <w:t>Compare trunk-based, feature branch, and release branch strategies.</w:t>
      </w:r>
    </w:p>
    <w:p>
      <w:pPr>
        <w:pStyle w:val="ListNumber"/>
      </w:pPr>
      <w:r>
        <w:rPr>
          <w:rFonts w:ascii="Arial" w:hAnsi="Arial"/>
          <w:b w:val="0"/>
          <w:sz w:val="21"/>
        </w:rPr>
        <w:t>Choose a branch strategy and document why.</w:t>
      </w:r>
    </w:p>
    <w:p>
      <w:pPr>
        <w:pStyle w:val="ListNumber"/>
      </w:pPr>
      <w:r>
        <w:rPr>
          <w:rFonts w:ascii="Arial" w:hAnsi="Arial"/>
          <w:b w:val="0"/>
          <w:sz w:val="21"/>
        </w:rPr>
        <w:t>Create a feature branch.</w:t>
      </w:r>
    </w:p>
    <w:p>
      <w:pPr>
        <w:pStyle w:val="ListNumber"/>
      </w:pPr>
      <w:r>
        <w:rPr>
          <w:rFonts w:ascii="Arial" w:hAnsi="Arial"/>
          <w:b w:val="0"/>
          <w:sz w:val="21"/>
        </w:rPr>
        <w:t>Make a small change.</w:t>
      </w:r>
    </w:p>
    <w:p>
      <w:pPr>
        <w:pStyle w:val="ListNumber"/>
      </w:pPr>
      <w:r>
        <w:rPr>
          <w:rFonts w:ascii="Arial" w:hAnsi="Arial"/>
          <w:b w:val="0"/>
          <w:sz w:val="21"/>
        </w:rPr>
        <w:t>Commit and push the branch.</w:t>
      </w:r>
    </w:p>
    <w:p>
      <w:pPr>
        <w:pStyle w:val="ListNumber"/>
      </w:pPr>
      <w:r>
        <w:rPr>
          <w:rFonts w:ascii="Arial" w:hAnsi="Arial"/>
          <w:b w:val="0"/>
          <w:sz w:val="21"/>
        </w:rPr>
        <w:t>Open a pull request.</w:t>
      </w:r>
    </w:p>
    <w:p>
      <w:pPr>
        <w:pStyle w:val="ListNumber"/>
      </w:pPr>
      <w:r>
        <w:rPr>
          <w:rFonts w:ascii="Arial" w:hAnsi="Arial"/>
          <w:b w:val="0"/>
          <w:sz w:val="21"/>
        </w:rPr>
        <w:t>Require review and status checks where available.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a release tag.</w:t>
      </w:r>
    </w:p>
    <w:p>
      <w:pPr>
        <w:pStyle w:val="ListNumber"/>
      </w:pPr>
      <w:r>
        <w:rPr>
          <w:rFonts w:ascii="Arial" w:hAnsi="Arial"/>
          <w:b w:val="0"/>
          <w:sz w:val="21"/>
        </w:rPr>
        <w:t>Recover a previous file version with Git.</w:t>
      </w:r>
    </w:p>
    <w:p>
      <w:pPr>
        <w:pStyle w:val="ListNumber"/>
      </w:pPr>
      <w:r>
        <w:rPr>
          <w:rFonts w:ascii="Arial" w:hAnsi="Arial"/>
          <w:b w:val="0"/>
          <w:sz w:val="21"/>
        </w:rPr>
        <w:t>Document how sensitive data removal should be escalated.</w:t>
      </w:r>
    </w:p>
    <w:p>
      <w:pPr>
        <w:pStyle w:val="Heading2"/>
      </w:pPr>
      <w:r>
        <w:t>Validation</w:t>
      </w:r>
    </w:p>
    <w:p>
      <w:pPr>
        <w:pStyle w:val="ListBullet"/>
      </w:pPr>
      <w:r>
        <w:rPr>
          <w:rFonts w:ascii="Arial" w:hAnsi="Arial"/>
          <w:b w:val="0"/>
          <w:sz w:val="21"/>
        </w:rPr>
        <w:t>Branch strategy fits the team scenario.</w:t>
      </w:r>
    </w:p>
    <w:p>
      <w:pPr>
        <w:pStyle w:val="ListBullet"/>
      </w:pPr>
      <w:r>
        <w:rPr>
          <w:rFonts w:ascii="Arial" w:hAnsi="Arial"/>
          <w:b w:val="0"/>
          <w:sz w:val="21"/>
        </w:rPr>
        <w:t>Pull request includes review and checks.</w:t>
      </w:r>
    </w:p>
    <w:p>
      <w:pPr>
        <w:pStyle w:val="ListBullet"/>
      </w:pPr>
      <w:r>
        <w:rPr>
          <w:rFonts w:ascii="Arial" w:hAnsi="Arial"/>
          <w:b w:val="0"/>
          <w:sz w:val="21"/>
        </w:rPr>
        <w:t>Tagging convention is documented.</w:t>
      </w:r>
    </w:p>
    <w:p>
      <w:pPr>
        <w:pStyle w:val="ListBullet"/>
      </w:pPr>
      <w:r>
        <w:rPr>
          <w:rFonts w:ascii="Arial" w:hAnsi="Arial"/>
          <w:b w:val="0"/>
          <w:sz w:val="21"/>
        </w:rPr>
        <w:t>Git recovery step is successful.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7E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Evidence checkpoint: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Branch strategy fits the team scenario.</w:t>
            </w:r>
          </w:p>
        </w:tc>
      </w:tr>
    </w:tbl>
    <w:p/>
    <w:p>
      <w:pPr>
        <w:pStyle w:val="Heading2"/>
      </w:pPr>
      <w:r>
        <w:t>Review Questions</w:t>
      </w:r>
    </w:p>
    <w:p>
      <w:pPr>
        <w:pStyle w:val="ListNumber"/>
      </w:pPr>
      <w:r>
        <w:rPr>
          <w:rFonts w:ascii="Arial" w:hAnsi="Arial"/>
          <w:b w:val="0"/>
          <w:sz w:val="21"/>
        </w:rPr>
        <w:t>When is trunk-based development useful?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Why protect main?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What is the purpose of release tags?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Why is secret removal from Git history sensitive?</w:t>
      </w:r>
    </w:p>
    <w:p>
      <w:pPr>
        <w:pStyle w:val="Heading2"/>
      </w:pPr>
      <w:r>
        <w:t>Learner Evidence</w:t>
      </w:r>
    </w:p>
    <w:p>
      <w:pPr>
        <w:pStyle w:val="ListBullet"/>
      </w:pPr>
      <w:r>
        <w:rPr>
          <w:rFonts w:ascii="Arial" w:hAnsi="Arial"/>
          <w:b w:val="0"/>
          <w:sz w:val="21"/>
        </w:rPr>
        <w:t>Screenshot or link to the completed work item, branch, pull request, pipeline run, deployment, dashboard or capstone evidence as relevant.</w:t>
      </w:r>
    </w:p>
    <w:p>
      <w:pPr>
        <w:pStyle w:val="Heading1"/>
      </w:pPr>
      <w:r>
        <w:t>Lab 03 - YAML CI Pipelines, Testing, and Artifacts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Source Lab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courseware/labs-source/lab-03-yaml-ci-pipelines-testing-artifacts.md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lab-03-visual-map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Visual workflow map for Lab 03.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0F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What you will produce: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YAML Pipeline  →  Build  →  Test  →  Artifact. Keep screenshots, links or generated artifacts as evidence.</w:t>
            </w:r>
          </w:p>
        </w:tc>
      </w:tr>
    </w:tbl>
    <w:p/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sz w:val="21"/>
        </w:rPr>
        <w:t>Create a YAML CI pipeline.</w:t>
      </w:r>
    </w:p>
    <w:p>
      <w:pPr>
        <w:pStyle w:val="ListBullet"/>
      </w:pPr>
      <w:r>
        <w:rPr>
          <w:rFonts w:ascii="Arial" w:hAnsi="Arial"/>
          <w:b w:val="0"/>
          <w:sz w:val="21"/>
        </w:rPr>
        <w:t>Configure triggers.</w:t>
      </w:r>
    </w:p>
    <w:p>
      <w:pPr>
        <w:pStyle w:val="ListBullet"/>
      </w:pPr>
      <w:r>
        <w:rPr>
          <w:rFonts w:ascii="Arial" w:hAnsi="Arial"/>
          <w:b w:val="0"/>
          <w:sz w:val="21"/>
        </w:rPr>
        <w:t>Run tests.</w:t>
      </w:r>
    </w:p>
    <w:p>
      <w:pPr>
        <w:pStyle w:val="ListBullet"/>
      </w:pPr>
      <w:r>
        <w:rPr>
          <w:rFonts w:ascii="Arial" w:hAnsi="Arial"/>
          <w:b w:val="0"/>
          <w:sz w:val="21"/>
        </w:rPr>
        <w:t>Publish artifacts.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rPr>
          <w:rFonts w:ascii="Arial" w:hAnsi="Arial"/>
          <w:b w:val="0"/>
          <w:sz w:val="21"/>
        </w:rPr>
        <w:t>Use a sample application repository.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a YAML pipeline file.</w:t>
      </w:r>
    </w:p>
    <w:p>
      <w:pPr>
        <w:pStyle w:val="ListNumber"/>
      </w:pPr>
      <w:r>
        <w:rPr>
          <w:rFonts w:ascii="Arial" w:hAnsi="Arial"/>
          <w:b w:val="0"/>
          <w:sz w:val="21"/>
        </w:rPr>
        <w:t>Configure triggers for main and pull requests.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build steps.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a unit test step.</w:t>
      </w:r>
    </w:p>
    <w:p>
      <w:pPr>
        <w:pStyle w:val="ListNumber"/>
      </w:pPr>
      <w:r>
        <w:rPr>
          <w:rFonts w:ascii="Arial" w:hAnsi="Arial"/>
          <w:b w:val="0"/>
          <w:sz w:val="21"/>
        </w:rPr>
        <w:t>Publish test results where supported.</w:t>
      </w:r>
    </w:p>
    <w:p>
      <w:pPr>
        <w:pStyle w:val="ListNumber"/>
      </w:pPr>
      <w:r>
        <w:rPr>
          <w:rFonts w:ascii="Arial" w:hAnsi="Arial"/>
          <w:b w:val="0"/>
          <w:sz w:val="21"/>
        </w:rPr>
        <w:t>Publish a build artifact.</w:t>
      </w:r>
    </w:p>
    <w:p>
      <w:pPr>
        <w:pStyle w:val="ListNumber"/>
      </w:pPr>
      <w:r>
        <w:rPr>
          <w:rFonts w:ascii="Arial" w:hAnsi="Arial"/>
          <w:b w:val="0"/>
          <w:sz w:val="21"/>
        </w:rPr>
        <w:t>Use variables or reusable steps.</w:t>
      </w:r>
    </w:p>
    <w:p>
      <w:pPr>
        <w:pStyle w:val="ListNumber"/>
      </w:pPr>
      <w:r>
        <w:rPr>
          <w:rFonts w:ascii="Arial" w:hAnsi="Arial"/>
          <w:b w:val="0"/>
          <w:sz w:val="21"/>
        </w:rPr>
        <w:t>Run the pipeline.</w:t>
      </w:r>
    </w:p>
    <w:p>
      <w:pPr>
        <w:pStyle w:val="ListNumber"/>
      </w:pPr>
      <w:r>
        <w:rPr>
          <w:rFonts w:ascii="Arial" w:hAnsi="Arial"/>
          <w:b w:val="0"/>
          <w:sz w:val="21"/>
        </w:rPr>
        <w:t>Inspect logs.</w:t>
      </w:r>
    </w:p>
    <w:p>
      <w:pPr>
        <w:pStyle w:val="ListNumber"/>
      </w:pPr>
      <w:r>
        <w:rPr>
          <w:rFonts w:ascii="Arial" w:hAnsi="Arial"/>
          <w:b w:val="0"/>
          <w:sz w:val="21"/>
        </w:rPr>
        <w:t>Fix one controlled failure.</w:t>
      </w:r>
    </w:p>
    <w:p>
      <w:pPr>
        <w:pStyle w:val="ListNumber"/>
      </w:pPr>
      <w:r>
        <w:rPr>
          <w:rFonts w:ascii="Arial" w:hAnsi="Arial"/>
          <w:b w:val="0"/>
          <w:sz w:val="21"/>
        </w:rPr>
        <w:t>Record duration and improvement ideas.</w:t>
      </w:r>
    </w:p>
    <w:p>
      <w:pPr>
        <w:pStyle w:val="Heading2"/>
      </w:pPr>
      <w:r>
        <w:t>Validation</w:t>
      </w:r>
    </w:p>
    <w:p>
      <w:pPr>
        <w:pStyle w:val="ListBullet"/>
      </w:pPr>
      <w:r>
        <w:rPr>
          <w:rFonts w:ascii="Arial" w:hAnsi="Arial"/>
          <w:b w:val="0"/>
          <w:sz w:val="21"/>
        </w:rPr>
        <w:t>Pipeline triggers correctly.</w:t>
      </w:r>
    </w:p>
    <w:p>
      <w:pPr>
        <w:pStyle w:val="ListBullet"/>
      </w:pPr>
      <w:r>
        <w:rPr>
          <w:rFonts w:ascii="Arial" w:hAnsi="Arial"/>
          <w:b w:val="0"/>
          <w:sz w:val="21"/>
        </w:rPr>
        <w:t>Tests run.</w:t>
      </w:r>
    </w:p>
    <w:p>
      <w:pPr>
        <w:pStyle w:val="ListBullet"/>
      </w:pPr>
      <w:r>
        <w:rPr>
          <w:rFonts w:ascii="Arial" w:hAnsi="Arial"/>
          <w:b w:val="0"/>
          <w:sz w:val="21"/>
        </w:rPr>
        <w:t>Artifact is published.</w:t>
      </w:r>
    </w:p>
    <w:p>
      <w:pPr>
        <w:pStyle w:val="ListBullet"/>
      </w:pPr>
      <w:r>
        <w:rPr>
          <w:rFonts w:ascii="Arial" w:hAnsi="Arial"/>
          <w:b w:val="0"/>
          <w:sz w:val="21"/>
        </w:rPr>
        <w:t>Failure is documented and fixed.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7E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Evidence checkpoint: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Pipeline triggers correctly.</w:t>
            </w:r>
          </w:p>
        </w:tc>
      </w:tr>
    </w:tbl>
    <w:p/>
    <w:p>
      <w:pPr>
        <w:pStyle w:val="Heading2"/>
      </w:pPr>
      <w:r>
        <w:t>Review Questions</w:t>
      </w:r>
    </w:p>
    <w:p>
      <w:pPr>
        <w:pStyle w:val="ListNumber"/>
      </w:pPr>
      <w:r>
        <w:rPr>
          <w:rFonts w:ascii="Arial" w:hAnsi="Arial"/>
          <w:b w:val="0"/>
          <w:sz w:val="21"/>
        </w:rPr>
        <w:t>Why define pipelines as YAML?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What should happen on pull request builds?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Why publish artifacts?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What makes a test flaky?</w:t>
      </w:r>
    </w:p>
    <w:p>
      <w:pPr>
        <w:pStyle w:val="Heading2"/>
      </w:pPr>
      <w:r>
        <w:t>Learner Evidence</w:t>
      </w:r>
    </w:p>
    <w:p>
      <w:pPr>
        <w:pStyle w:val="ListBullet"/>
      </w:pPr>
      <w:r>
        <w:rPr>
          <w:rFonts w:ascii="Arial" w:hAnsi="Arial"/>
          <w:b w:val="0"/>
          <w:sz w:val="21"/>
        </w:rPr>
        <w:t>Screenshot or link to the completed work item, branch, pull request, pipeline run, deployment, dashboard or capstone evidence as relevant.</w:t>
      </w:r>
    </w:p>
    <w:p>
      <w:pPr>
        <w:pStyle w:val="Heading1"/>
      </w:pPr>
      <w:r>
        <w:t>Lab 04 - Release Pipelines and Deployment Strategies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Source Lab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courseware/labs-source/lab-04-release-pipelines-deployment-strategies.md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lab-04-visual-map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Visual workflow map for Lab 04.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0F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What you will produce: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Artifact  →  Environment  →  Approval  →  Deployment. Keep screenshots, links or generated artifacts as evidence.</w:t>
            </w:r>
          </w:p>
        </w:tc>
      </w:tr>
    </w:tbl>
    <w:p/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sz w:val="21"/>
        </w:rPr>
        <w:t>Design release stages.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Configure environments and approvals.</w:t>
      </w:r>
    </w:p>
    <w:p>
      <w:pPr>
        <w:pStyle w:val="ListBullet"/>
      </w:pPr>
      <w:r>
        <w:rPr>
          <w:rFonts w:ascii="Arial" w:hAnsi="Arial"/>
          <w:b w:val="0"/>
          <w:sz w:val="21"/>
        </w:rPr>
        <w:t>Compare deployment strategies.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Plan rollback and hotfix paths.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rPr>
          <w:rFonts w:ascii="Arial" w:hAnsi="Arial"/>
          <w:b w:val="0"/>
          <w:sz w:val="21"/>
        </w:rPr>
        <w:t>Define dev, test, staging, and production environments.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deployment stages to a pipeline.</w:t>
      </w:r>
    </w:p>
    <w:p>
      <w:pPr>
        <w:pStyle w:val="ListNumber"/>
      </w:pPr>
      <w:r>
        <w:rPr>
          <w:rFonts w:ascii="Arial" w:hAnsi="Arial"/>
          <w:b w:val="0"/>
          <w:sz w:val="21"/>
        </w:rPr>
        <w:t>Configure approvals or checks for higher environments.</w:t>
      </w:r>
    </w:p>
    <w:p>
      <w:pPr>
        <w:pStyle w:val="ListNumber"/>
      </w:pPr>
      <w:r>
        <w:rPr>
          <w:rFonts w:ascii="Arial" w:hAnsi="Arial"/>
          <w:b w:val="0"/>
          <w:sz w:val="21"/>
        </w:rPr>
        <w:t>Compare blue-green, canary, ring, rolling, feature flags, and deployment slots.</w:t>
      </w:r>
    </w:p>
    <w:p>
      <w:pPr>
        <w:pStyle w:val="ListNumber"/>
      </w:pPr>
      <w:r>
        <w:rPr>
          <w:rFonts w:ascii="Arial" w:hAnsi="Arial"/>
          <w:b w:val="0"/>
          <w:sz w:val="21"/>
        </w:rPr>
        <w:t>Choose a strategy for a sample app.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Deploy a sample artifact or simulate deployment.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Define rollback criteria.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Define rollback steps.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Define a hotfix path.</w:t>
      </w:r>
    </w:p>
    <w:p>
      <w:pPr>
        <w:pStyle w:val="ListNumber"/>
      </w:pPr>
      <w:r>
        <w:rPr>
          <w:rFonts w:ascii="Arial" w:hAnsi="Arial"/>
          <w:b w:val="0"/>
          <w:sz w:val="21"/>
        </w:rPr>
        <w:t>Create release notes from commits or PRs.</w:t>
      </w:r>
    </w:p>
    <w:p>
      <w:pPr>
        <w:pStyle w:val="Heading2"/>
      </w:pPr>
      <w:r>
        <w:t>Validation</w:t>
      </w:r>
    </w:p>
    <w:p>
      <w:pPr>
        <w:pStyle w:val="ListBullet"/>
      </w:pPr>
      <w:r>
        <w:rPr>
          <w:rFonts w:ascii="Arial" w:hAnsi="Arial"/>
          <w:b w:val="0"/>
          <w:sz w:val="21"/>
        </w:rPr>
        <w:t>Deployment strategy matches risk and downtime needs.</w:t>
      </w:r>
    </w:p>
    <w:p>
      <w:pPr>
        <w:pStyle w:val="ListBullet"/>
      </w:pPr>
      <w:r>
        <w:rPr>
          <w:rFonts w:ascii="Arial" w:hAnsi="Arial"/>
          <w:b w:val="0"/>
          <w:sz w:val="21"/>
        </w:rPr>
        <w:t>Approval/check evidence is captured.</w:t>
      </w:r>
    </w:p>
    <w:p>
      <w:pPr>
        <w:pStyle w:val="ListBullet"/>
      </w:pPr>
      <w:r>
        <w:rPr>
          <w:rFonts w:ascii="Arial" w:hAnsi="Arial"/>
          <w:b w:val="0"/>
          <w:sz w:val="21"/>
        </w:rPr>
        <w:t>Rollback path is clear.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Release notes are generated or drafted.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7E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Evidence checkpoint: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Deployment strategy matches risk and downtime needs.</w:t>
            </w:r>
          </w:p>
        </w:tc>
      </w:tr>
    </w:tbl>
    <w:p/>
    <w:p>
      <w:pPr>
        <w:pStyle w:val="Heading2"/>
      </w:pPr>
      <w:r>
        <w:t>Review Questions</w:t>
      </w:r>
    </w:p>
    <w:p>
      <w:pPr>
        <w:pStyle w:val="ListNumber"/>
      </w:pPr>
      <w:r>
        <w:rPr>
          <w:rFonts w:ascii="Arial" w:hAnsi="Arial"/>
          <w:b w:val="0"/>
          <w:sz w:val="21"/>
        </w:rPr>
        <w:t>When would you use canary deployment?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Why are approvals useful?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What should a rollback plan include?</w:t>
      </w:r>
    </w:p>
    <w:p>
      <w:pPr>
        <w:pStyle w:val="ListNumber"/>
      </w:pPr>
      <w:r>
        <w:rPr>
          <w:rFonts w:ascii="Arial" w:hAnsi="Arial"/>
          <w:b w:val="0"/>
          <w:sz w:val="21"/>
        </w:rPr>
        <w:t>How do feature flags reduce deployment risk?</w:t>
      </w:r>
    </w:p>
    <w:p>
      <w:pPr>
        <w:pStyle w:val="Heading2"/>
      </w:pPr>
      <w:r>
        <w:t>Learner Evidence</w:t>
      </w:r>
    </w:p>
    <w:p>
      <w:pPr>
        <w:pStyle w:val="ListBullet"/>
      </w:pPr>
      <w:r>
        <w:rPr>
          <w:rFonts w:ascii="Arial" w:hAnsi="Arial"/>
          <w:b w:val="0"/>
          <w:sz w:val="21"/>
        </w:rPr>
        <w:t>Screenshot or link to the completed work item, branch, pull request, pipeline run, deployment, dashboard or capstone evidence as relevant.</w:t>
      </w:r>
    </w:p>
    <w:p>
      <w:pPr>
        <w:pStyle w:val="Heading1"/>
      </w:pPr>
      <w:r>
        <w:t>Lab 05 - Infrastructure as Code with Bicep and Templates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Source Lab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courseware/labs-source/lab-05-infrastructure-as-code-bicep-templates.md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lab-05-visual-map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Visual workflow map for Lab 05.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0F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What you will produce: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Bicep Template  →  Validation  →  Deployment. Keep screenshots, links or generated artifacts as evidence.</w:t>
            </w:r>
          </w:p>
        </w:tc>
      </w:tr>
    </w:tbl>
    <w:p/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sz w:val="21"/>
        </w:rPr>
        <w:t>Define IaC strategy.</w:t>
      </w:r>
    </w:p>
    <w:p>
      <w:pPr>
        <w:pStyle w:val="ListBullet"/>
      </w:pPr>
      <w:r>
        <w:rPr>
          <w:rFonts w:ascii="Arial" w:hAnsi="Arial"/>
          <w:b w:val="0"/>
          <w:sz w:val="21"/>
        </w:rPr>
        <w:t>Create a Bicep or template file.</w:t>
      </w:r>
    </w:p>
    <w:p>
      <w:pPr>
        <w:pStyle w:val="ListBullet"/>
      </w:pPr>
      <w:r>
        <w:rPr>
          <w:rFonts w:ascii="Arial" w:hAnsi="Arial"/>
          <w:b w:val="0"/>
          <w:sz w:val="21"/>
        </w:rPr>
        <w:t>Validate deployment.</w:t>
      </w:r>
    </w:p>
    <w:p>
      <w:pPr>
        <w:pStyle w:val="ListBullet"/>
      </w:pPr>
      <w:r>
        <w:rPr>
          <w:rFonts w:ascii="Arial" w:hAnsi="Arial"/>
          <w:b w:val="0"/>
          <w:sz w:val="21"/>
        </w:rPr>
        <w:t>Document review and drift controls.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rPr>
          <w:rFonts w:ascii="Arial" w:hAnsi="Arial"/>
          <w:b w:val="0"/>
          <w:sz w:val="21"/>
        </w:rPr>
        <w:t>Identify infrastructure required by the sample app.</w:t>
      </w:r>
    </w:p>
    <w:p>
      <w:pPr>
        <w:pStyle w:val="ListNumber"/>
      </w:pPr>
      <w:r>
        <w:rPr>
          <w:rFonts w:ascii="Arial" w:hAnsi="Arial"/>
          <w:b w:val="0"/>
          <w:sz w:val="21"/>
        </w:rPr>
        <w:t>Create or review a Bicep template.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parameters for environment and location.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resource tags.</w:t>
      </w:r>
    </w:p>
    <w:p>
      <w:pPr>
        <w:pStyle w:val="ListNumber"/>
      </w:pPr>
      <w:r>
        <w:rPr>
          <w:rFonts w:ascii="Arial" w:hAnsi="Arial"/>
          <w:b w:val="0"/>
          <w:sz w:val="21"/>
        </w:rPr>
        <w:t>Validate the template.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Deploy to a sandbox or review simulated deployment output.</w:t>
      </w:r>
    </w:p>
    <w:p>
      <w:pPr>
        <w:pStyle w:val="ListNumber"/>
      </w:pPr>
      <w:r>
        <w:rPr>
          <w:rFonts w:ascii="Arial" w:hAnsi="Arial"/>
          <w:b w:val="0"/>
          <w:sz w:val="21"/>
        </w:rPr>
        <w:t>Store the template in source control.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an IaC step to a pipeline.</w:t>
      </w:r>
    </w:p>
    <w:p>
      <w:pPr>
        <w:pStyle w:val="ListNumber"/>
      </w:pPr>
      <w:r>
        <w:rPr>
          <w:rFonts w:ascii="Arial" w:hAnsi="Arial"/>
          <w:b w:val="0"/>
          <w:sz w:val="21"/>
        </w:rPr>
        <w:t>Document how drift can occur.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Define review and approval rules for IaC changes.</w:t>
      </w:r>
    </w:p>
    <w:p>
      <w:pPr>
        <w:pStyle w:val="Heading2"/>
      </w:pPr>
      <w:r>
        <w:t>Validation</w:t>
      </w:r>
    </w:p>
    <w:p>
      <w:pPr>
        <w:pStyle w:val="ListBullet"/>
      </w:pPr>
      <w:r>
        <w:rPr>
          <w:rFonts w:ascii="Arial" w:hAnsi="Arial"/>
          <w:b w:val="0"/>
          <w:sz w:val="21"/>
        </w:rPr>
        <w:t>Template is parameterized.</w:t>
      </w:r>
    </w:p>
    <w:p>
      <w:pPr>
        <w:pStyle w:val="ListBullet"/>
      </w:pPr>
      <w:r>
        <w:rPr>
          <w:rFonts w:ascii="Arial" w:hAnsi="Arial"/>
          <w:b w:val="0"/>
          <w:sz w:val="21"/>
        </w:rPr>
        <w:t>Tags are included.</w:t>
      </w:r>
    </w:p>
    <w:p>
      <w:pPr>
        <w:pStyle w:val="ListBullet"/>
      </w:pPr>
      <w:r>
        <w:rPr>
          <w:rFonts w:ascii="Arial" w:hAnsi="Arial"/>
          <w:b w:val="0"/>
          <w:sz w:val="21"/>
        </w:rPr>
        <w:t>Validation or deployment evidence is captured.</w:t>
      </w:r>
    </w:p>
    <w:p>
      <w:pPr>
        <w:pStyle w:val="ListBullet"/>
      </w:pPr>
      <w:r>
        <w:rPr>
          <w:rFonts w:ascii="Arial" w:hAnsi="Arial"/>
          <w:b w:val="0"/>
          <w:sz w:val="21"/>
        </w:rPr>
        <w:t>Drift and review controls are documented.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7E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Evidence checkpoint: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Template is parameterized.</w:t>
            </w:r>
          </w:p>
        </w:tc>
      </w:tr>
    </w:tbl>
    <w:p/>
    <w:p>
      <w:pPr>
        <w:pStyle w:val="Heading2"/>
      </w:pPr>
      <w:r>
        <w:t>Review Questions</w:t>
      </w:r>
    </w:p>
    <w:p>
      <w:pPr>
        <w:pStyle w:val="ListNumber"/>
      </w:pPr>
      <w:r>
        <w:rPr>
          <w:rFonts w:ascii="Arial" w:hAnsi="Arial"/>
          <w:b w:val="0"/>
          <w:sz w:val="21"/>
        </w:rPr>
        <w:t>Why use IaC?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What should be parameterized?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What is configuration drift?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Why should infrastructure changes use pull requests?</w:t>
      </w:r>
    </w:p>
    <w:p>
      <w:pPr>
        <w:pStyle w:val="Heading2"/>
      </w:pPr>
      <w:r>
        <w:t>Learner Evidence</w:t>
      </w:r>
    </w:p>
    <w:p>
      <w:pPr>
        <w:pStyle w:val="ListBullet"/>
      </w:pPr>
      <w:r>
        <w:rPr>
          <w:rFonts w:ascii="Arial" w:hAnsi="Arial"/>
          <w:b w:val="0"/>
          <w:sz w:val="21"/>
        </w:rPr>
        <w:t>Screenshot or link to the completed work item, branch, pull request, pipeline run, deployment, dashboard or capstone evidence as relevant.</w:t>
      </w:r>
    </w:p>
    <w:p>
      <w:pPr>
        <w:pStyle w:val="Heading1"/>
      </w:pPr>
      <w:r>
        <w:t>Lab 06 - DevSecOps, Secrets, and Compliance Scanning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Source Lab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courseware/labs-source/lab-06-devsecops-secrets-compliance-scanning.md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lab-06-visual-map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Visual workflow map for Lab 06.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0F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What you will produce: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Secrets  →  Scanning  →  Compliance Gate. Keep screenshots, links or generated artifacts as evidence.</w:t>
            </w:r>
          </w:p>
        </w:tc>
      </w:tr>
    </w:tbl>
    <w:p/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sz w:val="21"/>
        </w:rPr>
        <w:t>Manage secrets safely.</w:t>
      </w:r>
    </w:p>
    <w:p>
      <w:pPr>
        <w:pStyle w:val="ListBullet"/>
      </w:pPr>
      <w:r>
        <w:rPr>
          <w:rFonts w:ascii="Arial" w:hAnsi="Arial"/>
          <w:b w:val="0"/>
          <w:sz w:val="21"/>
        </w:rPr>
        <w:t>Design secure pipeline authentication.</w:t>
      </w:r>
    </w:p>
    <w:p>
      <w:pPr>
        <w:pStyle w:val="ListBullet"/>
      </w:pPr>
      <w:r>
        <w:rPr>
          <w:rFonts w:ascii="Arial" w:hAnsi="Arial"/>
          <w:b w:val="0"/>
          <w:sz w:val="21"/>
        </w:rPr>
        <w:t>Configure scanning checks.</w:t>
      </w:r>
    </w:p>
    <w:p>
      <w:pPr>
        <w:pStyle w:val="ListBullet"/>
      </w:pPr>
      <w:r>
        <w:rPr>
          <w:rFonts w:ascii="Arial" w:hAnsi="Arial"/>
          <w:b w:val="0"/>
          <w:sz w:val="21"/>
        </w:rPr>
        <w:t>Document compliance evidence.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rPr>
          <w:rFonts w:ascii="Arial" w:hAnsi="Arial"/>
          <w:b w:val="0"/>
          <w:sz w:val="21"/>
        </w:rPr>
        <w:t>Identify secrets used by the sample app or pipeline.</w:t>
      </w:r>
    </w:p>
    <w:p>
      <w:pPr>
        <w:pStyle w:val="ListNumber"/>
      </w:pPr>
      <w:r>
        <w:rPr>
          <w:rFonts w:ascii="Arial" w:hAnsi="Arial"/>
          <w:b w:val="0"/>
          <w:sz w:val="21"/>
        </w:rPr>
        <w:t>Move secrets to GitHub secrets, Azure Pipelines variables, or Key Vault.</w:t>
      </w:r>
    </w:p>
    <w:p>
      <w:pPr>
        <w:pStyle w:val="ListNumber"/>
      </w:pPr>
      <w:r>
        <w:rPr>
          <w:rFonts w:ascii="Arial" w:hAnsi="Arial"/>
          <w:b w:val="0"/>
          <w:sz w:val="21"/>
        </w:rPr>
        <w:t>Compare service principals, managed identities, and OIDC.</w:t>
      </w:r>
    </w:p>
    <w:p>
      <w:pPr>
        <w:pStyle w:val="ListNumber"/>
      </w:pPr>
      <w:r>
        <w:rPr>
          <w:rFonts w:ascii="Arial" w:hAnsi="Arial"/>
          <w:b w:val="0"/>
          <w:sz w:val="21"/>
        </w:rPr>
        <w:t>Review service connections or GitHub Actions authentication.</w:t>
      </w:r>
    </w:p>
    <w:p>
      <w:pPr>
        <w:pStyle w:val="ListNumber"/>
      </w:pPr>
      <w:r>
        <w:rPr>
          <w:rFonts w:ascii="Arial" w:hAnsi="Arial"/>
          <w:b w:val="0"/>
          <w:sz w:val="21"/>
        </w:rPr>
        <w:t>Enable dependency scanning where available.</w:t>
      </w:r>
    </w:p>
    <w:p>
      <w:pPr>
        <w:pStyle w:val="ListNumber"/>
      </w:pPr>
      <w:r>
        <w:rPr>
          <w:rFonts w:ascii="Arial" w:hAnsi="Arial"/>
          <w:b w:val="0"/>
          <w:sz w:val="21"/>
        </w:rPr>
        <w:t>Enable secret scanning or add a secret scanning step.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CodeQL or static analysis conceptually or practically.</w:t>
      </w:r>
    </w:p>
    <w:p>
      <w:pPr>
        <w:pStyle w:val="ListNumber"/>
      </w:pPr>
      <w:r>
        <w:rPr>
          <w:rFonts w:ascii="Arial" w:hAnsi="Arial"/>
          <w:b w:val="0"/>
          <w:sz w:val="21"/>
        </w:rPr>
        <w:t>Review container scanning concepts.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Define a policy for critical findings.</w:t>
      </w:r>
    </w:p>
    <w:p>
      <w:pPr>
        <w:pStyle w:val="ListNumber"/>
      </w:pPr>
      <w:r>
        <w:rPr>
          <w:rFonts w:ascii="Arial" w:hAnsi="Arial"/>
          <w:b w:val="0"/>
          <w:sz w:val="21"/>
        </w:rPr>
        <w:t>Create a compliance evidence table.</w:t>
      </w:r>
    </w:p>
    <w:p>
      <w:pPr>
        <w:pStyle w:val="Heading2"/>
      </w:pPr>
      <w:r>
        <w:t>Validation</w:t>
      </w:r>
    </w:p>
    <w:p>
      <w:pPr>
        <w:pStyle w:val="ListBullet"/>
      </w:pPr>
      <w:r>
        <w:rPr>
          <w:rFonts w:ascii="Arial" w:hAnsi="Arial"/>
          <w:b w:val="0"/>
          <w:sz w:val="21"/>
        </w:rPr>
        <w:t>No secrets are stored in code.</w:t>
      </w:r>
    </w:p>
    <w:p>
      <w:pPr>
        <w:pStyle w:val="ListBullet"/>
      </w:pPr>
      <w:r>
        <w:rPr>
          <w:rFonts w:ascii="Arial" w:hAnsi="Arial"/>
          <w:b w:val="0"/>
          <w:sz w:val="21"/>
        </w:rPr>
        <w:t>Authentication design follows least privilege.</w:t>
      </w:r>
    </w:p>
    <w:p>
      <w:pPr>
        <w:pStyle w:val="ListBullet"/>
      </w:pPr>
      <w:r>
        <w:rPr>
          <w:rFonts w:ascii="Arial" w:hAnsi="Arial"/>
          <w:b w:val="0"/>
          <w:sz w:val="21"/>
        </w:rPr>
        <w:t>Scanning plan covers code, dependencies, secrets, and containers.</w:t>
      </w:r>
    </w:p>
    <w:p>
      <w:pPr>
        <w:pStyle w:val="ListBullet"/>
      </w:pPr>
      <w:r>
        <w:rPr>
          <w:rFonts w:ascii="Arial" w:hAnsi="Arial"/>
          <w:b w:val="0"/>
          <w:sz w:val="21"/>
        </w:rPr>
        <w:t>Evidence table is audit-friendly.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7E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Evidence checkpoint: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No secrets are stored in code.</w:t>
            </w:r>
          </w:p>
        </w:tc>
      </w:tr>
    </w:tbl>
    <w:p/>
    <w:p>
      <w:pPr>
        <w:pStyle w:val="Heading2"/>
      </w:pPr>
      <w:r>
        <w:t>Review Questions</w:t>
      </w:r>
    </w:p>
    <w:p>
      <w:pPr>
        <w:pStyle w:val="ListNumber"/>
      </w:pPr>
      <w:r>
        <w:rPr>
          <w:rFonts w:ascii="Arial" w:hAnsi="Arial"/>
          <w:b w:val="0"/>
          <w:sz w:val="21"/>
        </w:rPr>
        <w:t>Why avoid long-lived secrets?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What is OIDC workload identity federation?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Why scan dependencies?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What should block a release?</w:t>
      </w:r>
    </w:p>
    <w:p>
      <w:pPr>
        <w:pStyle w:val="Heading2"/>
      </w:pPr>
      <w:r>
        <w:t>Learner Evidence</w:t>
      </w:r>
    </w:p>
    <w:p>
      <w:pPr>
        <w:pStyle w:val="ListBullet"/>
      </w:pPr>
      <w:r>
        <w:rPr>
          <w:rFonts w:ascii="Arial" w:hAnsi="Arial"/>
          <w:b w:val="0"/>
          <w:sz w:val="21"/>
        </w:rPr>
        <w:t>Screenshot or link to the completed work item, branch, pull request, pipeline run, deployment, dashboard or capstone evidence as relevant.</w:t>
      </w:r>
    </w:p>
    <w:p>
      <w:pPr>
        <w:pStyle w:val="Heading1"/>
      </w:pPr>
      <w:r>
        <w:t>Lab 07 - Instrumentation, Monitoring, KQL, and Feedback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Source Lab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courseware/labs-source/lab-07-instrumentation-monitoring-kql-feedback.md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lab-07-visual-map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Visual workflow map for Lab 07.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0F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What you will produce: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Telemetry  →  KQL  →  Dashboard  →  Feedback. Keep screenshots, links or generated artifacts as evidence.</w:t>
            </w:r>
          </w:p>
        </w:tc>
      </w:tr>
    </w:tbl>
    <w:p/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sz w:val="21"/>
        </w:rPr>
        <w:t>Design monitoring strategy.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Review Azure Monitor and Application Insights.</w:t>
      </w:r>
    </w:p>
    <w:p>
      <w:pPr>
        <w:pStyle w:val="ListBullet"/>
      </w:pPr>
      <w:r>
        <w:rPr>
          <w:rFonts w:ascii="Arial" w:hAnsi="Arial"/>
          <w:b w:val="0"/>
          <w:sz w:val="21"/>
        </w:rPr>
        <w:t>Write KQL queries.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Create feedback loops.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rPr>
          <w:rFonts w:ascii="Arial" w:hAnsi="Arial"/>
          <w:b w:val="0"/>
          <w:sz w:val="21"/>
        </w:rPr>
        <w:t>Identify telemetry required for the sample application.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Define application, infrastructure, pipeline, security, and operations metrics.</w:t>
      </w:r>
    </w:p>
    <w:p>
      <w:pPr>
        <w:pStyle w:val="ListNumber"/>
      </w:pPr>
      <w:r>
        <w:rPr>
          <w:rFonts w:ascii="Arial" w:hAnsi="Arial"/>
          <w:b w:val="0"/>
          <w:sz w:val="21"/>
        </w:rPr>
        <w:t>Review Application Insights concepts.</w:t>
      </w:r>
    </w:p>
    <w:p>
      <w:pPr>
        <w:pStyle w:val="ListNumber"/>
      </w:pPr>
      <w:r>
        <w:rPr>
          <w:rFonts w:ascii="Arial" w:hAnsi="Arial"/>
          <w:b w:val="0"/>
          <w:sz w:val="21"/>
        </w:rPr>
        <w:t>Review Azure Monitor Logs concepts.</w:t>
      </w:r>
    </w:p>
    <w:p>
      <w:pPr>
        <w:pStyle w:val="ListNumber"/>
      </w:pPr>
      <w:r>
        <w:rPr>
          <w:rFonts w:ascii="Arial" w:hAnsi="Arial"/>
          <w:b w:val="0"/>
          <w:sz w:val="21"/>
        </w:rPr>
        <w:t>Create or design alert rules.</w:t>
      </w:r>
    </w:p>
    <w:p>
      <w:pPr>
        <w:pStyle w:val="ListNumber"/>
      </w:pPr>
      <w:r>
        <w:rPr>
          <w:rFonts w:ascii="Arial" w:hAnsi="Arial"/>
          <w:b w:val="0"/>
          <w:sz w:val="21"/>
        </w:rPr>
        <w:t>Review pipeline run history and failure rate.</w:t>
      </w:r>
    </w:p>
    <w:p>
      <w:pPr>
        <w:pStyle w:val="ListNumber"/>
      </w:pPr>
      <w:r>
        <w:rPr>
          <w:rFonts w:ascii="Arial" w:hAnsi="Arial"/>
          <w:b w:val="0"/>
          <w:sz w:val="21"/>
        </w:rPr>
        <w:t>Write simple KQL queries.</w:t>
      </w:r>
    </w:p>
    <w:p>
      <w:pPr>
        <w:pStyle w:val="ListNumber"/>
      </w:pPr>
      <w:r>
        <w:rPr>
          <w:rFonts w:ascii="Arial" w:hAnsi="Arial"/>
          <w:b w:val="0"/>
          <w:sz w:val="21"/>
        </w:rPr>
        <w:t>Identify distributed tracing concepts.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Define notifications to Teams, GitHub Issues, or Azure Boards.</w:t>
      </w:r>
    </w:p>
    <w:p>
      <w:pPr>
        <w:pStyle w:val="ListNumber"/>
      </w:pPr>
      <w:r>
        <w:rPr>
          <w:rFonts w:ascii="Arial" w:hAnsi="Arial"/>
          <w:b w:val="0"/>
          <w:sz w:val="21"/>
        </w:rPr>
        <w:t>Write an instrumentation strategy note.</w:t>
      </w:r>
    </w:p>
    <w:p>
      <w:pPr>
        <w:pStyle w:val="Heading2"/>
      </w:pPr>
      <w:r>
        <w:t>Validation</w:t>
      </w:r>
    </w:p>
    <w:p>
      <w:pPr>
        <w:pStyle w:val="ListBullet"/>
      </w:pPr>
      <w:r>
        <w:rPr>
          <w:rFonts w:ascii="Arial" w:hAnsi="Arial"/>
          <w:b w:val="0"/>
          <w:sz w:val="21"/>
        </w:rPr>
        <w:t>Metrics connect to operational decisions.</w:t>
      </w:r>
    </w:p>
    <w:p>
      <w:pPr>
        <w:pStyle w:val="ListBullet"/>
      </w:pPr>
      <w:r>
        <w:rPr>
          <w:rFonts w:ascii="Arial" w:hAnsi="Arial"/>
          <w:b w:val="0"/>
          <w:sz w:val="21"/>
        </w:rPr>
        <w:t>Alerts have clear action.</w:t>
      </w:r>
    </w:p>
    <w:p>
      <w:pPr>
        <w:pStyle w:val="ListBullet"/>
      </w:pPr>
      <w:r>
        <w:rPr>
          <w:rFonts w:ascii="Arial" w:hAnsi="Arial"/>
          <w:b w:val="0"/>
          <w:sz w:val="21"/>
        </w:rPr>
        <w:t>KQL queries are documented.</w:t>
      </w:r>
    </w:p>
    <w:p>
      <w:pPr>
        <w:pStyle w:val="ListBullet"/>
      </w:pPr>
      <w:r>
        <w:rPr>
          <w:rFonts w:ascii="Arial" w:hAnsi="Arial"/>
          <w:b w:val="0"/>
          <w:sz w:val="21"/>
        </w:rPr>
        <w:t>Feedback loop is practical.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7E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Evidence checkpoint: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Metrics connect to operational decisions.</w:t>
            </w:r>
          </w:p>
        </w:tc>
      </w:tr>
    </w:tbl>
    <w:p/>
    <w:p>
      <w:pPr>
        <w:pStyle w:val="Heading2"/>
      </w:pPr>
      <w:r>
        <w:t>Review Questions</w:t>
      </w:r>
    </w:p>
    <w:p>
      <w:pPr>
        <w:pStyle w:val="ListNumber"/>
      </w:pPr>
      <w:r>
        <w:rPr>
          <w:rFonts w:ascii="Arial" w:hAnsi="Arial"/>
          <w:b w:val="0"/>
          <w:sz w:val="21"/>
        </w:rPr>
        <w:t>What is MTTR?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Why collect pipeline metrics?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What is KQL used for?</w:t>
      </w:r>
    </w:p>
    <w:p>
      <w:pPr>
        <w:pStyle w:val="ListNumber"/>
      </w:pPr>
      <w:r>
        <w:rPr>
          <w:rFonts w:ascii="Arial" w:hAnsi="Arial"/>
          <w:b w:val="0"/>
          <w:sz w:val="21"/>
        </w:rPr>
        <w:t>How does feedback improve delivery?</w:t>
      </w:r>
    </w:p>
    <w:p>
      <w:pPr>
        <w:pStyle w:val="Heading2"/>
      </w:pPr>
      <w:r>
        <w:t>Learner Evidence</w:t>
      </w:r>
    </w:p>
    <w:p>
      <w:pPr>
        <w:pStyle w:val="ListBullet"/>
      </w:pPr>
      <w:r>
        <w:rPr>
          <w:rFonts w:ascii="Arial" w:hAnsi="Arial"/>
          <w:b w:val="0"/>
          <w:sz w:val="21"/>
        </w:rPr>
        <w:t>Screenshot or link to the completed work item, branch, pull request, pipeline run, deployment, dashboard or capstone evidence as relevant.</w:t>
      </w:r>
    </w:p>
    <w:p>
      <w:pPr>
        <w:pStyle w:val="Heading1"/>
      </w:pPr>
      <w:r>
        <w:t>Lab 08 - AZ-400 Capstone: End-to-End DevOps Solution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Source Lab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courseware/labs-source/lab-08-capstone-az400-end-to-end-devops.md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lab-08-visual-map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Visual workflow map for Lab 08.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0F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What you will produce: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Plan  →  Code  →  Build  →  Release  →  Monitor. Keep screenshots, links or generated artifacts as evidence.</w:t>
            </w:r>
          </w:p>
        </w:tc>
      </w:tr>
    </w:tbl>
    <w:p/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sz w:val="21"/>
        </w:rPr>
        <w:t>Design a complete DevOps solution.</w:t>
      </w:r>
    </w:p>
    <w:p>
      <w:pPr>
        <w:pStyle w:val="ListBullet"/>
      </w:pPr>
      <w:r>
        <w:rPr>
          <w:rFonts w:ascii="Arial" w:hAnsi="Arial"/>
          <w:b w:val="0"/>
          <w:sz w:val="21"/>
        </w:rPr>
        <w:t>Combine work tracking, source control, pipelines, security, and monitoring.</w:t>
      </w:r>
    </w:p>
    <w:p>
      <w:pPr>
        <w:pStyle w:val="ListBullet"/>
      </w:pPr>
      <w:r>
        <w:rPr>
          <w:rFonts w:ascii="Arial" w:hAnsi="Arial"/>
          <w:b w:val="0"/>
          <w:sz w:val="21"/>
        </w:rPr>
        <w:t>Make tradeoff decisions.</w:t>
      </w:r>
    </w:p>
    <w:p>
      <w:pPr>
        <w:pStyle w:val="ListBullet"/>
      </w:pPr>
      <w:r>
        <w:rPr>
          <w:rFonts w:ascii="Arial" w:hAnsi="Arial"/>
          <w:b w:val="0"/>
          <w:sz w:val="21"/>
        </w:rPr>
        <w:t>Build an exam study plan.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rPr>
          <w:rFonts w:ascii="Arial" w:hAnsi="Arial"/>
          <w:b w:val="0"/>
          <w:sz w:val="21"/>
        </w:rPr>
        <w:t>Review the trainer-provided scenario.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Design flow of work using Boards or Issues.</w:t>
      </w:r>
    </w:p>
    <w:p>
      <w:pPr>
        <w:pStyle w:val="ListNumber"/>
      </w:pPr>
      <w:r>
        <w:rPr>
          <w:rFonts w:ascii="Arial" w:hAnsi="Arial"/>
          <w:b w:val="0"/>
          <w:sz w:val="21"/>
        </w:rPr>
        <w:t>Choose a branching and PR strategy.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Design CI pipeline stages.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Design deployment strategy and environment gates.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IaC and configuration management.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secrets, security scanning, and compliance evidence.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monitoring, alerts, and KQL.</w:t>
      </w:r>
    </w:p>
    <w:p>
      <w:pPr>
        <w:pStyle w:val="ListNumber"/>
      </w:pPr>
      <w:r>
        <w:rPr>
          <w:rFonts w:ascii="Arial" w:hAnsi="Arial"/>
          <w:b w:val="0"/>
          <w:sz w:val="21"/>
        </w:rPr>
        <w:t>Identify risks and mitigations.</w:t>
      </w:r>
    </w:p>
    <w:p>
      <w:pPr>
        <w:pStyle w:val="ListNumber"/>
      </w:pPr>
      <w:r>
        <w:rPr>
          <w:rFonts w:ascii="Arial" w:hAnsi="Arial"/>
          <w:b w:val="0"/>
          <w:sz w:val="21"/>
        </w:rPr>
        <w:t>Create an executive summary.</w:t>
      </w:r>
    </w:p>
    <w:p>
      <w:pPr>
        <w:pStyle w:val="ListNumber"/>
      </w:pPr>
      <w:r>
        <w:rPr>
          <w:rFonts w:ascii="Arial" w:hAnsi="Arial"/>
          <w:b w:val="0"/>
          <w:sz w:val="21"/>
        </w:rPr>
        <w:t>Create technical design notes.</w:t>
      </w:r>
    </w:p>
    <w:p>
      <w:pPr>
        <w:pStyle w:val="ListNumber"/>
      </w:pPr>
      <w:r>
        <w:rPr>
          <w:rFonts w:ascii="Arial" w:hAnsi="Arial"/>
          <w:b w:val="0"/>
          <w:sz w:val="21"/>
        </w:rPr>
        <w:t>Map weak areas to AZ-400 domains.</w:t>
      </w:r>
    </w:p>
    <w:p>
      <w:pPr>
        <w:pStyle w:val="ListNumber"/>
      </w:pPr>
      <w:r>
        <w:rPr>
          <w:rFonts w:ascii="Arial" w:hAnsi="Arial"/>
          <w:b w:val="0"/>
          <w:sz w:val="21"/>
        </w:rPr>
        <w:t>Write a 14-day study plan.</w:t>
      </w:r>
    </w:p>
    <w:p>
      <w:pPr>
        <w:pStyle w:val="Heading2"/>
      </w:pPr>
      <w:r>
        <w:t>Validation</w:t>
      </w:r>
    </w:p>
    <w:p>
      <w:pPr>
        <w:pStyle w:val="ListBullet"/>
      </w:pPr>
      <w:r>
        <w:rPr>
          <w:rFonts w:ascii="Arial" w:hAnsi="Arial"/>
          <w:b w:val="0"/>
          <w:sz w:val="21"/>
        </w:rPr>
        <w:t>Solution includes traceability.</w:t>
      </w:r>
    </w:p>
    <w:p>
      <w:pPr>
        <w:pStyle w:val="ListBullet"/>
      </w:pPr>
      <w:r>
        <w:rPr>
          <w:rFonts w:ascii="Arial" w:hAnsi="Arial"/>
          <w:b w:val="0"/>
          <w:sz w:val="21"/>
        </w:rPr>
        <w:t>Pipeline strategy covers build, test, release, and rollback.</w:t>
      </w:r>
    </w:p>
    <w:p>
      <w:pPr>
        <w:pStyle w:val="ListBullet"/>
      </w:pPr>
      <w:r>
        <w:rPr>
          <w:rFonts w:ascii="Arial" w:hAnsi="Arial"/>
          <w:b w:val="0"/>
          <w:sz w:val="21"/>
        </w:rPr>
        <w:t>Security and monitoring are built in.</w:t>
      </w:r>
    </w:p>
    <w:p>
      <w:pPr>
        <w:pStyle w:val="ListBullet"/>
      </w:pPr>
      <w:r>
        <w:rPr>
          <w:rFonts w:ascii="Arial" w:hAnsi="Arial"/>
          <w:b w:val="0"/>
          <w:sz w:val="21"/>
        </w:rPr>
        <w:t>Study plan targets weak domains.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7E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Evidence checkpoint: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Solution includes traceability.</w:t>
            </w:r>
          </w:p>
        </w:tc>
      </w:tr>
    </w:tbl>
    <w:p/>
    <w:p>
      <w:pPr>
        <w:pStyle w:val="Heading2"/>
      </w:pPr>
      <w:r>
        <w:t>Review Questions</w:t>
      </w:r>
    </w:p>
    <w:p>
      <w:pPr>
        <w:pStyle w:val="ListNumber"/>
      </w:pPr>
      <w:r>
        <w:rPr>
          <w:rFonts w:ascii="Arial" w:hAnsi="Arial"/>
          <w:b w:val="0"/>
          <w:sz w:val="21"/>
        </w:rPr>
        <w:t>Which design tradeoff was hardest?</w:t>
      </w:r>
    </w:p>
    <w:p>
      <w:pPr>
        <w:pStyle w:val="ListNumber"/>
      </w:pPr>
      <w:r>
        <w:rPr>
          <w:rFonts w:ascii="Arial" w:hAnsi="Arial"/>
          <w:b w:val="0"/>
          <w:sz w:val="21"/>
        </w:rPr>
        <w:t>How does the solution improve deployment confidence?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What evidence would an auditor need?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Which AZ-400 domain needs more review?</w:t>
      </w:r>
    </w:p>
    <w:p>
      <w:pPr>
        <w:pStyle w:val="Heading2"/>
      </w:pPr>
      <w:r>
        <w:t>Learner Evidence</w:t>
      </w:r>
    </w:p>
    <w:p>
      <w:pPr>
        <w:pStyle w:val="ListBullet"/>
      </w:pPr>
      <w:r>
        <w:rPr>
          <w:rFonts w:ascii="Arial" w:hAnsi="Arial"/>
          <w:b w:val="0"/>
          <w:sz w:val="21"/>
        </w:rPr>
        <w:t>Screenshot or link to the completed work item, branch, pull request, pipeline run, deployment, dashboard or capstone evidence as relevant.</w:t>
      </w:r>
    </w:p>
    <w:p>
      <w:pPr>
        <w:pStyle w:val="Heading1"/>
      </w:pPr>
      <w:r>
        <w:t>Troubleshooting</w:t>
      </w:r>
    </w:p>
    <w:p>
      <w:pPr>
        <w:pStyle w:val="ListBullet"/>
      </w:pPr>
      <w:r>
        <w:rPr>
          <w:rFonts w:ascii="Arial" w:hAnsi="Arial"/>
          <w:b w:val="0"/>
          <w:sz w:val="21"/>
        </w:rPr>
        <w:t>Confirm the correct organization, project, repository, branch and service connection are selected.</w:t>
      </w:r>
    </w:p>
    <w:p>
      <w:pPr>
        <w:pStyle w:val="ListBullet"/>
      </w:pPr>
      <w:r>
        <w:rPr>
          <w:rFonts w:ascii="Arial" w:hAnsi="Arial"/>
          <w:b w:val="0"/>
          <w:sz w:val="21"/>
        </w:rPr>
        <w:t>Check permissions before creating pipelines, service connections, policies or Azure resources.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Re-run failed pipelines after reading the first failing task log.</w:t>
      </w:r>
    </w:p>
    <w:p>
      <w:pPr>
        <w:pStyle w:val="ListBullet"/>
      </w:pPr>
      <w:r>
        <w:rPr>
          <w:rFonts w:ascii="Arial" w:hAnsi="Arial"/>
          <w:b w:val="0"/>
          <w:sz w:val="21"/>
        </w:rPr>
        <w:t>Never paste secrets into Markdown, pipeline YAML, issue comments or screenshots.</w:t>
      </w:r>
    </w:p>
    <w:sectPr w:rsidR="00FC693F" w:rsidRPr="0006063C" w:rsidSect="00034616">
      <w:footerReference w:type="default" r:id="rId36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7"/>
    <w:lvlOverride w:ilvl="0">
      <w:startOverride w:val="1"/>
    </w:lvlOverride>
  </w:num>
  <w:num w:numId="34">
    <w:abstractNumId w:val="7"/>
    <w:lvlOverride w:ilvl="0">
      <w:startOverride w:val="1"/>
    </w:lvlOverride>
  </w:num>
  <w:num w:numId="35">
    <w:abstractNumId w:val="7"/>
    <w:lvlOverride w:ilvl="0">
      <w:startOverride w:val="1"/>
    </w:lvlOverride>
  </w:num>
  <w:num w:numId="36">
    <w:abstractNumId w:val="7"/>
    <w:lvlOverride w:ilvl="0">
      <w:startOverride w:val="1"/>
    </w:lvlOverride>
  </w:num>
  <w:num w:numId="37">
    <w:abstractNumId w:val="7"/>
    <w:lvlOverride w:ilvl="0">
      <w:startOverride w:val="1"/>
    </w:lvlOverride>
  </w:num>
  <w:num w:numId="3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6FE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footer" Target="footer1.xml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