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600200" cy="1600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60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Arial" w:hAnsi="Arial"/>
          <w:b/>
          <w:color w:val="111827"/>
          <w:sz w:val="26"/>
        </w:rPr>
        <w:t>Tertiary Infotech Academy Pte Ltd</w:t>
      </w:r>
    </w:p>
    <w:p>
      <w:pPr>
        <w:spacing w:after="440"/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pacing w:after="240"/>
        <w:jc w:val="center"/>
      </w:pPr>
      <w:r>
        <w:rPr>
          <w:rFonts w:ascii="Arial" w:hAnsi="Arial"/>
          <w:b/>
          <w:color w:val="1F6FEB"/>
          <w:sz w:val="56"/>
        </w:rPr>
        <w:t>LESSON PLAN</w:t>
      </w:r>
    </w:p>
    <w:p>
      <w:pPr>
        <w:spacing w:after="280"/>
        <w:jc w:val="center"/>
      </w:pPr>
      <w:r>
        <w:rPr>
          <w:rFonts w:ascii="Arial" w:hAnsi="Arial"/>
          <w:b w:val="0"/>
          <w:color w:val="4B5563"/>
          <w:sz w:val="24"/>
        </w:rPr>
        <w:t>For</w:t>
      </w:r>
    </w:p>
    <w:p>
      <w:pPr>
        <w:spacing w:after="160"/>
        <w:jc w:val="center"/>
      </w:pPr>
      <w:r>
        <w:rPr>
          <w:rFonts w:ascii="Arial" w:hAnsi="Arial"/>
          <w:b/>
          <w:color w:val="111827"/>
          <w:sz w:val="40"/>
        </w:rPr>
        <w:t>Designing and Implementing Microsoft DevOps Solutions (AZ-400)</w:t>
      </w:r>
    </w:p>
    <w:p>
      <w:pPr>
        <w:spacing w:after="440"/>
        <w:jc w:val="center"/>
      </w:pPr>
      <w:r>
        <w:rPr>
          <w:rFonts w:ascii="Arial" w:hAnsi="Arial"/>
          <w:b w:val="0"/>
          <w:color w:val="111827"/>
          <w:sz w:val="24"/>
        </w:rPr>
        <w:t>TGS Ref No: TGS-2024042605</w:t>
      </w:r>
    </w:p>
    <w:p>
      <w:pPr>
        <w:spacing w:after="40"/>
        <w:jc w:val="center"/>
        <w:shd w:fill="F3F7FB"/>
      </w:pPr>
      <w:r>
        <w:rPr>
          <w:rFonts w:ascii="Arial" w:hAnsi="Arial"/>
          <w:b w:val="0"/>
          <w:color w:val="4B5563"/>
          <w:sz w:val="21"/>
        </w:rPr>
        <w:t>Conducted by</w:t>
      </w:r>
    </w:p>
    <w:p>
      <w:pPr>
        <w:spacing w:after="40"/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spacing w:after="40"/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spacing w:after="40"/>
        <w:jc w:val="center"/>
      </w:pPr>
      <w:r>
        <w:rPr>
          <w:rFonts w:ascii="Arial" w:hAnsi="Arial"/>
          <w:b w:val="0"/>
          <w:color w:val="4B5563"/>
          <w:sz w:val="20"/>
        </w:rPr>
        <w:t>Version 1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Version Number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Effective Date of Release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Summary of Included Changes</w:t>
            </w:r>
          </w:p>
        </w:tc>
        <w:tc>
          <w:tcPr>
            <w:tcW w:type="dxa" w:w="2448"/>
            <w:shd w:fill="1F6FEB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Author</w:t>
            </w:r>
          </w:p>
        </w:tc>
      </w:tr>
      <w:tr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8 July 2026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First AZ-400 lesson plan aligned to the generated PPT slide numbers and all 8 labs.</w:t>
            </w:r>
          </w:p>
        </w:tc>
        <w:tc>
          <w:tcPr>
            <w:tcW w:type="dxa" w:w="2448"/>
          </w:tcPr>
          <w:p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/>
    <w:p>
      <w:pPr>
        <w:pStyle w:val="Heading1"/>
      </w:pPr>
      <w:r>
        <w:t>Course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Course Title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Designing and Implementing Microsoft DevOps Solutions (AZ-400)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TGS Ref No.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TGS-2024042605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Duration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2 Days (16 training hours)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Training Hours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9:00 AM - 6:00 PM, including lunch and short breaks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Delivery Mode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Instructor-led hands-on training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Learner Guide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LG-Designing and Implementing Microsoft DevOps Solutions (AZ-400).docx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Slide Deck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Designing and Implementing Microsoft DevOps Solutions (AZ-400)-v1.pptx</w:t>
            </w:r>
          </w:p>
        </w:tc>
      </w:tr>
      <w:tr>
        <w:tc>
          <w:tcPr>
            <w:tcW w:type="dxa" w:w="4896"/>
            <w:shd w:fill="F3F7FB"/>
          </w:tcPr>
          <w:p>
            <w:r>
              <w:rPr>
                <w:rFonts w:ascii="Arial" w:hAnsi="Arial"/>
                <w:b/>
                <w:color w:val="111827"/>
                <w:sz w:val="19"/>
              </w:rPr>
              <w:t>Lab Source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9"/>
              </w:rPr>
              <w:t>courseware/labs-source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pStyle w:val="ListBullet"/>
      </w:pPr>
      <w:r>
        <w:rPr>
          <w:rFonts w:ascii="Arial" w:hAnsi="Arial"/>
          <w:b w:val="0"/>
          <w:sz w:val="21"/>
        </w:rPr>
        <w:t>Design DevOps processes with traceability from work item to deployment.</w:t>
      </w:r>
    </w:p>
    <w:p>
      <w:pPr>
        <w:pStyle w:val="ListBullet"/>
      </w:pPr>
      <w:r>
        <w:rPr>
          <w:rFonts w:ascii="Arial" w:hAnsi="Arial"/>
          <w:b w:val="0"/>
          <w:sz w:val="21"/>
        </w:rPr>
        <w:t>Apply source control strategies with branches, pull requests and review practices.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Create YAML CI pipelines with testing, artifacts and release controls.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infrastructure as code, DevSecOps, monitoring and feedback practices in an end-to-end DevOps solution.</w:t>
      </w:r>
    </w:p>
    <w:p>
      <w:pPr>
        <w:pStyle w:val="Heading1"/>
      </w:pPr>
      <w:r>
        <w:t>Delivery Diagram - DevOps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devops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The delivery sequence follows the same order as the lab repository.</w:t>
      </w:r>
    </w:p>
    <w:p>
      <w:pPr>
        <w:pStyle w:val="Heading1"/>
      </w:pPr>
      <w:r>
        <w:t>Delivery Diagram - Lab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z400-lab-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4B5563"/>
          <w:sz w:val="18"/>
        </w:rPr>
        <w:t>Each lesson-plan activity references the generated slide numbers.</w:t>
      </w:r>
    </w:p>
    <w:p>
      <w:pPr>
        <w:pStyle w:val="Heading1"/>
      </w:pPr>
      <w:r>
        <w:t>Day 1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Activity / Topic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Lab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Slide No.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Duration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9:00-9:30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Welcome, trainer introduction, attendance, ground rules and course objectives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1-11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9:30-10:45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DevOps processes, Boards and traceability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01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21-23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75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10:45-11:00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Tea break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11:00-12:30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Source control, branching and pull requests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02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24-26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12:30-1:00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Review: traceability and branching decisions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Labs 01-02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21-23, 24-26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2:00-3:30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YAML CI pipelines, testing and artifacts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03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27-29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3:30-3:45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Tea break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3:45-5:30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Release pipelines and deployment strategies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04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30-32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105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5:30-6:00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Day 1 recap and evidence check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Labs 01-04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21-23-30-32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30 min</w:t>
            </w:r>
          </w:p>
        </w:tc>
      </w:tr>
    </w:tbl>
    <w:p/>
    <w:p>
      <w:pPr>
        <w:pStyle w:val="Heading1"/>
      </w:pPr>
      <w:r>
        <w:t>Day 2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Time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Activity / Topic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Lab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Slide No.</w:t>
            </w:r>
          </w:p>
        </w:tc>
        <w:tc>
          <w:tcPr>
            <w:tcW w:type="dxa" w:w="1958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Duration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9:00-10:30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Infrastructure as Code with Bicep and templates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33-35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10:30-10:45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Tea break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10:45-12:15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DevSecOps, secrets and compliance scanning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06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36-38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12:15-1:00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Security and governance review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Labs 05-06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33-35, 36-38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2:00-3:30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Instrumentation, monitoring, KQL and feedback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07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39-41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3:30-3:45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Tea break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-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15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3:45-5:15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Capstone: end-to-end DevOps solution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 08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42-44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90 min</w:t>
            </w:r>
          </w:p>
        </w:tc>
      </w:tr>
      <w:tr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5:15-6:00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Assessment briefing, evidence submission, cleanup and course close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Labs 01-08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1-45</w:t>
            </w:r>
          </w:p>
        </w:tc>
        <w:tc>
          <w:tcPr>
            <w:tcW w:type="dxa" w:w="1958"/>
            <w:vAlign w:val="top"/>
          </w:tcPr>
          <w:p>
            <w:r>
              <w:rPr>
                <w:rFonts w:ascii="Arial" w:hAnsi="Arial"/>
                <w:b w:val="0"/>
                <w:sz w:val="16"/>
              </w:rPr>
              <w:t>45 min</w:t>
            </w:r>
          </w:p>
        </w:tc>
      </w:tr>
    </w:tbl>
    <w:p/>
    <w:p>
      <w:pPr>
        <w:pStyle w:val="Heading1"/>
      </w:pPr>
      <w:r>
        <w:t>PPT Slide Number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Slide No.</w:t>
            </w:r>
          </w:p>
        </w:tc>
        <w:tc>
          <w:tcPr>
            <w:tcW w:type="dxa" w:w="4896"/>
            <w:shd w:fill="1F6FEB"/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Slide / Activity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Cover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COURSE ADMINISTRATION - Welcome &amp; Housekeeping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TRAQOM + SSG DIGITAL ATTENDANCE - Digital Attendance (Mandatory)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YOUR TRAINER + GENERAL - About the Trainer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YOUR TRAINER - About the Trainer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6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ICE-BREAKER - Let's Know Each Other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7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HOUSEKEEPING - Ground Rules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8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COURSE PORTAL - LMS / TMS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9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GET THE LABS - Download the Course Labs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10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SCHEDULE - Lesson Plan - 2 Days, 8 hours/day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WHAT YOU'LL ACHIEVE - Learning Outcomes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BRIEFING FOR ASSESSMENT - Assessment Briefing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PRACTICE ASSESSMENT - Take the Online AZ-400 Practice Assessments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ON ASSESSMENT DAY - Assessment Flow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TOPIC 1 - Azure DevOps Delivery Lifecycle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16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OVERVIEW - AZ-400 is about designing delivery systems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17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FEATURES - Core DevOps Capabilities Practised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18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WHY DEVOPS - DevOps connects work, code and operations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19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THE PLATFORM - Azure DevOps and GitHub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20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MOTIVATION - Why automate delivery?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01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01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01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02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02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26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02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27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03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28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03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29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03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30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04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04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04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05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05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05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36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06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37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06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38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06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39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07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40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07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41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07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42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08 overview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43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08 step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44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Lab 08 test</w:t>
            </w:r>
          </w:p>
        </w:tc>
      </w:tr>
      <w:tr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45</w:t>
            </w:r>
          </w:p>
        </w:tc>
        <w:tc>
          <w:tcPr>
            <w:tcW w:type="dxa" w:w="4896"/>
          </w:tcPr>
          <w:p>
            <w:r>
              <w:rPr>
                <w:rFonts w:ascii="Arial" w:hAnsi="Arial"/>
                <w:b w:val="0"/>
                <w:sz w:val="17"/>
              </w:rPr>
              <w:t>Wrap-up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6FE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