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7 — FACILITATOR GUIDE</w:t>
      </w:r>
    </w:p>
    <w:p>
      <w:r>
        <w:rPr>
          <w:b/>
          <w:color w:val="111827"/>
          <w:sz w:val="30"/>
        </w:rPr>
        <w:t>Campaign Documentation Audit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Customer Influence</w:t>
            </w:r>
          </w:p>
        </w:tc>
      </w:tr>
    </w:tbl>
    <w:p/>
    <w:p>
      <w:pPr>
        <w:pStyle w:val="Heading2"/>
      </w:pPr>
      <w:r>
        <w:t>Purpose of this activity</w:t>
      </w:r>
    </w:p>
    <w:p>
      <w:r>
        <w:t>By the end of this activity learners will be able to document customer reception to the brand and the outcome of branding campaigns (LU2).</w:t>
      </w:r>
    </w:p>
    <w:p>
      <w:pPr>
        <w:pStyle w:val="Heading2"/>
      </w:pPr>
      <w:r>
        <w:t>What learners produce</w:t>
      </w:r>
    </w:p>
    <w:p>
      <w:r>
        <w:t>A PESO-sorted reception report for the pilot, with a metric per media type, gaps flagged, and a reusable documentation template.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Three months ago, before committing the full relaunch budget, the Marketing Lead quietly piloted a small "Behind the Jar" campaign — a short Instagram Stories series introducing the new sustainable-packaging story to a slice of the loyal-customer community, alongside one boosted post, a short unpaid write-up from a local lifestyle blog, and a supporting post on the Nimbus website.</w:t>
      </w:r>
    </w:p>
    <w:p>
      <w:r>
        <w:t>Nobody kept a single, consistent record of how it performed. Some numbers live in a Marketing team member's spreadsheet, some in a Notion page nobody else can find, and the rest is only in people's memory of "it went pretty well." With the Board wanting proof that the full relaunch campaign works — not just louder impressions — that will not be good enough this time.</w:t>
      </w:r>
    </w:p>
    <w:p>
      <w:r>
        <w:t>Your table's job is to reconstruct what actually happened to the pilot campaign across paid, earned, shared and owned media, and turn it into a documentation framework the team can reuse for the real relaunch three months from now.</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List every element of the pilot. </w:t>
            </w:r>
            <w:r>
              <w:rPr>
                <w:sz w:val="19"/>
              </w:rPr>
              <w:t>Reconstruct 'Behind the Jar' from the scenario: the Instagram Stories series, the boosted post, the unpaid lifestyle-blog write-up, and the Nimbus website post. Add anything else the scenario implies.</w:t>
            </w:r>
          </w:p>
        </w:tc>
        <w:tc>
          <w:tcPr>
            <w:tcW w:type="dxa" w:w="3226"/>
          </w:tcPr>
          <w:p>
            <w:r/>
            <w:r>
              <w:rPr>
                <w:sz w:val="18"/>
              </w:rPr>
              <w:t>If a table puts the boosted post under Shared, use it to teach the Paid/Shared boundary — it is the most common PESO error in practice.</w:t>
            </w:r>
          </w:p>
        </w:tc>
      </w:tr>
      <w:tr>
        <w:tc>
          <w:tcPr>
            <w:tcW w:type="dxa" w:w="3226"/>
            <w:shd w:val="clear" w:color="auto" w:fill="F5F8FC"/>
          </w:tcPr>
          <w:p>
            <w:r/>
            <w:r>
              <w:rPr>
                <w:sz w:val="19"/>
              </w:rPr>
              <w:t>2</w:t>
            </w:r>
          </w:p>
        </w:tc>
        <w:tc>
          <w:tcPr>
            <w:tcW w:type="dxa" w:w="3226"/>
            <w:shd w:val="clear" w:color="auto" w:fill="F5F8FC"/>
          </w:tcPr>
          <w:p>
            <w:r/>
            <w:r>
              <w:rPr>
                <w:b/>
                <w:sz w:val="19"/>
              </w:rPr>
              <w:t xml:space="preserve">Define the four PESO categories. </w:t>
            </w:r>
            <w:r>
              <w:rPr>
                <w:sz w:val="19"/>
              </w:rPr>
              <w:t>Paid = you bought the placement. Earned = someone else chose to cover you. Shared = social and community activity. Owned = channels you control. Agree these definitions before sorting, because the boosted post is the one people argue over.</w:t>
            </w:r>
          </w:p>
        </w:tc>
        <w:tc>
          <w:tcPr>
            <w:tcW w:type="dxa" w:w="3226"/>
            <w:shd w:val="clear" w:color="auto" w:fill="F5F8FC"/>
          </w:tcPr>
          <w:p>
            <w:r/>
            <w:r>
              <w:rPr>
                <w:sz w:val="18"/>
              </w:rPr>
              <w:t>Frameworks that require more than about five fields per campaign never get filled in. Push tables toward something realistically small.</w:t>
            </w:r>
          </w:p>
        </w:tc>
      </w:tr>
      <w:tr>
        <w:tc>
          <w:tcPr>
            <w:tcW w:type="dxa" w:w="3226"/>
          </w:tcPr>
          <w:p>
            <w:r/>
            <w:r>
              <w:rPr>
                <w:sz w:val="19"/>
              </w:rPr>
              <w:t>3</w:t>
            </w:r>
          </w:p>
        </w:tc>
        <w:tc>
          <w:tcPr>
            <w:tcW w:type="dxa" w:w="3226"/>
          </w:tcPr>
          <w:p>
            <w:r/>
            <w:r>
              <w:rPr>
                <w:b/>
                <w:sz w:val="19"/>
              </w:rPr>
              <w:t xml:space="preserve">Sort each element into a category. </w:t>
            </w:r>
            <w:r>
              <w:rPr>
                <w:sz w:val="19"/>
              </w:rPr>
              <w:t>Place all four elements. The boosted post is Paid even though it lives on a Shared channel — the money decides the category. The blog write-up is Earned precisely because it was unpaid.</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Attach at least one metric per category. </w:t>
            </w:r>
            <w:r>
              <w:rPr>
                <w:sz w:val="19"/>
              </w:rPr>
              <w:t>For each PESO category name the metric that would actually show customer reception, not just volume. Reach shows how many were exposed; saves, replies and sentiment show whether anyone cared.</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Mark the gaps honestly. </w:t>
            </w:r>
            <w:r>
              <w:rPr>
                <w:sz w:val="19"/>
              </w:rPr>
              <w:t>Flag every category where the data does not exist or lives in someone's spreadsheet or memory. Being honest about gaps is the point of the audit — a report that hides its gaps cannot be trusted by the Board.</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Compare effort against reception. </w:t>
            </w:r>
            <w:r>
              <w:rPr>
                <w:sz w:val="19"/>
              </w:rPr>
              <w:t>Note where the team spent the most effort versus where the strongest reception actually happened. A mismatch here is the most useful finding for the full relaunch budget.</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Draft the reusable framework. </w:t>
            </w:r>
            <w:r>
              <w:rPr>
                <w:sz w:val="19"/>
              </w:rPr>
              <w:t>Design the template the team will fill in DURING the real relaunch: which fields, captured by whom, at what cadence, stored where. It must be simple enough that it actually gets filled in — that is the real design constraint.</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Choose the Board evidence. </w:t>
            </w:r>
            <w:r>
              <w:rPr>
                <w:sz w:val="19"/>
              </w:rPr>
              <w:t>Select the single strongest piece of pilot evidence you would put in front of the Board to justify the relaunch PR budget, and say why it is the most persuasive.</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Reconstruct what the pilot campaign actually consisted of</w:t>
            </w:r>
          </w:p>
        </w:tc>
      </w:tr>
      <w:tr>
        <w:tc>
          <w:tcPr>
            <w:tcW w:type="dxa" w:w="4839"/>
          </w:tcPr>
          <w:p>
            <w:r/>
            <w:r>
              <w:rPr>
                <w:sz w:val="19"/>
              </w:rPr>
              <w:t>7 min</w:t>
            </w:r>
          </w:p>
        </w:tc>
        <w:tc>
          <w:tcPr>
            <w:tcW w:type="dxa" w:w="4839"/>
          </w:tcPr>
          <w:p>
            <w:r/>
            <w:r>
              <w:rPr>
                <w:sz w:val="19"/>
              </w:rPr>
              <w:t>Sort every element into Paid, Earned, Shared, Owned</w:t>
            </w:r>
          </w:p>
        </w:tc>
      </w:tr>
      <w:tr>
        <w:tc>
          <w:tcPr>
            <w:tcW w:type="dxa" w:w="4839"/>
          </w:tcPr>
          <w:p>
            <w:r/>
            <w:r>
              <w:rPr>
                <w:sz w:val="19"/>
              </w:rPr>
              <w:t>6 min</w:t>
            </w:r>
          </w:p>
        </w:tc>
        <w:tc>
          <w:tcPr>
            <w:tcW w:type="dxa" w:w="4839"/>
          </w:tcPr>
          <w:p>
            <w:r/>
            <w:r>
              <w:rPr>
                <w:sz w:val="19"/>
              </w:rPr>
              <w:t>Attach at least one metric per media type</w:t>
            </w:r>
          </w:p>
        </w:tc>
      </w:tr>
      <w:tr>
        <w:tc>
          <w:tcPr>
            <w:tcW w:type="dxa" w:w="4839"/>
          </w:tcPr>
          <w:p>
            <w:r/>
            <w:r>
              <w:rPr>
                <w:sz w:val="19"/>
              </w:rPr>
              <w:t>5 min</w:t>
            </w:r>
          </w:p>
        </w:tc>
        <w:tc>
          <w:tcPr>
            <w:tcW w:type="dxa" w:w="4839"/>
          </w:tcPr>
          <w:p>
            <w:r/>
            <w:r>
              <w:rPr>
                <w:sz w:val="19"/>
              </w:rPr>
              <w:t>Mark the data gaps honestly</w:t>
            </w:r>
          </w:p>
        </w:tc>
      </w:tr>
      <w:tr>
        <w:tc>
          <w:tcPr>
            <w:tcW w:type="dxa" w:w="4839"/>
          </w:tcPr>
          <w:p>
            <w:r/>
            <w:r>
              <w:rPr>
                <w:sz w:val="19"/>
              </w:rPr>
              <w:t>4 min</w:t>
            </w:r>
          </w:p>
        </w:tc>
        <w:tc>
          <w:tcPr>
            <w:tcW w:type="dxa" w:w="4839"/>
          </w:tcPr>
          <w:p>
            <w:r/>
            <w:r>
              <w:rPr>
                <w:sz w:val="19"/>
              </w:rPr>
              <w:t>Draft the reusable documentation framework</w:t>
            </w:r>
          </w:p>
        </w:tc>
      </w:tr>
    </w:tbl>
    <w:p>
      <w:r>
        <w:rPr>
          <w:b/>
          <w:sz w:val="19"/>
        </w:rPr>
        <w:t>Total: 25 minutes</w:t>
      </w:r>
    </w:p>
    <w:p>
      <w:pPr>
        <w:pStyle w:val="Heading2"/>
      </w:pPr>
      <w:r>
        <w:t>Discussion &amp; decision prompts</w:t>
      </w:r>
    </w:p>
    <w:p>
      <w:pPr>
        <w:pStyle w:val="ListNumber"/>
      </w:pPr>
      <w:r>
        <w:t>Sorting the pilot's activity into Paid, Earned, Shared and Owned media, where did the strongest customer reception actually happen — and does that match where the team spent the most effort?</w:t>
      </w:r>
    </w:p>
    <w:p>
      <w:pPr>
        <w:pStyle w:val="ListNumber"/>
      </w:pPr>
      <w:r>
        <w:t>Which pieces of the pilot's story are you missing data for entirely, and how would you close that gap before the full relaunch campaign launches?</w:t>
      </w:r>
    </w:p>
    <w:p>
      <w:pPr>
        <w:pStyle w:val="ListNumber"/>
      </w:pPr>
      <w:r>
        <w:t>What documentation framework would you standardise now, so results don't have to be reconstructed from memory again after the real relaunch?</w:t>
      </w:r>
    </w:p>
    <w:p>
      <w:pPr>
        <w:pStyle w:val="ListNumber"/>
      </w:pPr>
      <w:r>
        <w:t>Based on the pilot's results, what is the strongest evidence you would put in front of the Board to justify the relaunch's PR budget?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LU2 — Customer Influence.</w:t>
      </w:r>
    </w:p>
    <w:p>
      <w:pPr>
        <w:pStyle w:val="ListBullet"/>
      </w:pPr>
      <w:r>
        <w:t>Remind learners this activity rehearses what the Case Study assessment will require.</w:t>
      </w:r>
    </w:p>
    <w:p>
      <w:r>
        <w:t>Reflection questions:</w:t>
      </w:r>
    </w:p>
    <w:p>
      <w:pPr>
        <w:pStyle w:val="ListBullet"/>
      </w:pPr>
      <w:r>
        <w:t>Which of the four PESO categories was hardest to find any real data for — and what does that tell you about Nimbus's current documentation habits?</w:t>
      </w:r>
    </w:p>
    <w:p>
      <w:pPr>
        <w:pStyle w:val="ListBullet"/>
      </w:pPr>
      <w:r>
        <w:t>Did the channel that felt most successful in the room match the channel the numbers actually supported?</w:t>
      </w:r>
    </w:p>
    <w:p>
      <w:pPr>
        <w:pStyle w:val="ListBullet"/>
      </w:pPr>
      <w:r>
        <w:t>If the Board asked "how do we know this worked?" right now, could your documentation answer them convincingly?</w:t>
      </w:r>
    </w:p>
    <w:p>
      <w:pPr>
        <w:pStyle w:val="Heading2"/>
      </w:pPr>
      <w:r>
        <w:t>Facilitator notes — what to watch for</w:t>
      </w:r>
    </w:p>
    <w:p>
      <w:pPr>
        <w:pStyle w:val="ListBullet"/>
      </w:pPr>
      <w:r>
        <w:t>If a table puts the boosted post under Shared, use it to teach the Paid/Shared boundary — it is the most common PESO error in practice.</w:t>
      </w:r>
    </w:p>
    <w:p>
      <w:pPr>
        <w:pStyle w:val="ListBullet"/>
      </w:pPr>
      <w:r>
        <w:t>Frameworks that require more than about five fields per campaign never get filled in. Push tables toward something realistically small.</w:t>
      </w:r>
    </w:p>
    <w:p>
      <w:pPr>
        <w:pStyle w:val="Heading2"/>
      </w:pPr>
      <w:r>
        <w:t>Success criterion</w:t>
      </w:r>
    </w:p>
    <w:p>
      <w:r>
        <w:t>Every group can show a PESO-sorted reception report for the pilot campaign with at least one metric per media type, the gaps in current data called out honestly, and a reusable documentation framework for the full relaunch.</w:t>
      </w:r>
    </w:p>
    <w:p>
      <w:pPr>
        <w:pStyle w:val="Heading2"/>
      </w:pPr>
      <w:r>
        <w:t>Assessment link</w:t>
      </w:r>
    </w:p>
    <w:p>
      <w:r>
        <w:t>This activity builds LU2 — Customer Influence.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