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9 — LEARNER WORKSHEET</w:t>
      </w:r>
    </w:p>
    <w:p>
      <w:r>
        <w:rPr>
          <w:b/>
          <w:color w:val="111827"/>
          <w:sz w:val="30"/>
        </w:rPr>
        <w:t>Brand Audit Workshop</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LU3</w:t>
            </w:r>
          </w:p>
        </w:tc>
        <w:tc>
          <w:tcPr>
            <w:tcW w:type="dxa" w:w="2419"/>
            <w:shd w:val="clear" w:color="auto" w:fill="F5F8FC"/>
          </w:tcPr>
          <w:p>
            <w:r>
              <w:rPr>
                <w:b/>
                <w:color w:val="1F6FEB"/>
                <w:sz w:val="15"/>
              </w:rPr>
              <w:t>TOPIC</w:t>
            </w:r>
          </w:p>
          <w:p>
            <w:r>
              <w:rPr>
                <w:color w:val="111827"/>
                <w:sz w:val="18"/>
              </w:rPr>
              <w:t>LU3 — Branding in Marketing</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Nimbus Wellness now has an approved brand concept line from the LU1 attribute-mapping work — but the founder has noticed that the website, the in-store signage and the Instagram bio still each describe the brand slightly differently. Nothing has actually been written down as a standard.</w:t>
      </w:r>
    </w:p>
    <w:p>
      <w:r>
        <w:rPr>
          <w:b/>
        </w:rPr>
        <w:t xml:space="preserve">What you will produce: </w:t>
      </w:r>
      <w:r>
        <w:t>A one-page brand-guidelines draft: visual identity, values, voice with an example, one do/don't pair, and an implementation roadmap.</w:t>
      </w:r>
    </w:p>
    <w:p>
      <w:pPr>
        <w:pStyle w:val="Heading2"/>
      </w:pPr>
      <w:r>
        <w:t>The scenario</w:t>
      </w:r>
    </w:p>
    <w:p>
      <w:r>
        <w:t>With the 5th-anniversary relaunch three months away, the founder wants one brand-guidelines document that Retail, Marketing and Customer Service can all point to — before a single relaunch asset (banner, caption, staff script) gets produced.</w:t>
      </w:r>
    </w:p>
    <w:p>
      <w:r>
        <w:t>Your table has been asked to draft that guidelines document from the brand concept line Nimbus already approved.</w:t>
      </w:r>
    </w:p>
    <w:p>
      <w:pPr>
        <w:pStyle w:val="Heading2"/>
      </w:pPr>
      <w:r>
        <w:t>Your steps</w:t>
      </w:r>
    </w:p>
    <w:p>
      <w:pPr>
        <w:pStyle w:val="ListNumber"/>
      </w:pPr>
      <w:r>
        <w:rPr>
          <w:b/>
        </w:rPr>
        <w:t xml:space="preserve">Start from the approved concept line — </w:t>
      </w:r>
      <w:r>
        <w:t>Write the brand concept line from Activity 3 at the top of the page. Every specification that follows must protect that line — if a rule does not, it does not belong in the guidelines.</w:t>
      </w:r>
    </w:p>
    <w:p>
      <w:pPr>
        <w:pStyle w:val="ListNumber"/>
      </w:pPr>
      <w:r>
        <w:rPr>
          <w:b/>
        </w:rPr>
        <w:t xml:space="preserve">Specify the visual identity — </w:t>
      </w:r>
      <w:r>
        <w:t>Cover logo usage (minimum size, clear space, what is forbidden), colour palette (primary and secondary, with where each is used), and typography (heading and body faces, and the hierarchy). Write specifications a designer could follow without asking a follow-up question.</w:t>
      </w:r>
    </w:p>
    <w:p>
      <w:pPr>
        <w:pStyle w:val="ListNumber"/>
      </w:pPr>
      <w:r>
        <w:rPr>
          <w:b/>
        </w:rPr>
        <w:t xml:space="preserve">Write the brand values — </w:t>
      </w:r>
      <w:r>
        <w:t>Three to five values, each with one line on what it means in practice. A value that could belong to any skincare brand is not a value — it is a platitude. Test each by asking whether a competitor could claim the opposite and still be credible.</w:t>
      </w:r>
    </w:p>
    <w:p>
      <w:pPr>
        <w:pStyle w:val="ListNumber"/>
      </w:pPr>
      <w:r>
        <w:rPr>
          <w:b/>
        </w:rPr>
        <w:t xml:space="preserve">Write the mission statement — </w:t>
      </w:r>
      <w:r>
        <w:t>One sentence, in plain language, that Retail, Marketing and Customer Service could each restate in their own words without contradicting one another.</w:t>
      </w:r>
    </w:p>
    <w:p>
      <w:pPr>
        <w:pStyle w:val="ListNumber"/>
      </w:pPr>
      <w:r>
        <w:rPr>
          <w:b/>
        </w:rPr>
        <w:t xml:space="preserve">Define the voice — </w:t>
      </w:r>
      <w:r>
        <w:t>Describe how Nimbus sounds using three or four adjectives, each paired with its opposite for clarity ('warm, not chummy'; 'direct, not blunt'). Opposites do more work than adjectives alone.</w:t>
      </w:r>
    </w:p>
    <w:p>
      <w:pPr>
        <w:pStyle w:val="ListNumber"/>
      </w:pPr>
      <w:r>
        <w:rPr>
          <w:b/>
        </w:rPr>
        <w:t xml:space="preserve">Show where tone flexes and where it stays fixed — </w:t>
      </w:r>
      <w:r>
        <w:t>Write the same message twice — once as a customer service email, once as an Instagram caption. Mark what changed (register, length, emoji) and what must never change (the values, the honesty, the willingness to say what went wrong).</w:t>
      </w:r>
    </w:p>
    <w:p>
      <w:pPr>
        <w:pStyle w:val="ListNumber"/>
      </w:pPr>
      <w:r>
        <w:rPr>
          <w:b/>
        </w:rPr>
        <w:t xml:space="preserve">Write one do/don't pair — </w:t>
      </w:r>
      <w:r>
        <w:t>Take the actual inconsistency the founder noticed and write the correct version beside the wrong one. A concrete pair stops more drift than a page of principles.</w:t>
      </w:r>
    </w:p>
    <w:p>
      <w:pPr>
        <w:pStyle w:val="ListNumber"/>
      </w:pPr>
      <w:r>
        <w:rPr>
          <w:b/>
        </w:rPr>
        <w:t xml:space="preserve">Draft the implementation roadmap — </w:t>
      </w:r>
      <w:r>
        <w:t>List what gets updated, in what order, by whom, before the relaunch: website, in-store signage, Instagram bio, staff scripts. Sequence by customer visibility.</w:t>
      </w:r>
    </w:p>
    <w:p>
      <w:pPr>
        <w:pStyle w:val="Heading2"/>
      </w:pPr>
      <w:r>
        <w:t>Your working space</w:t>
      </w:r>
    </w:p>
    <w:p>
      <w:r>
        <w:t>Complete every field. You may keep this worksheet and refer to it during the open-book assessment.</w:t>
      </w:r>
    </w:p>
    <w:p>
      <w:r>
        <w:rPr>
          <w:b/>
          <w:color w:val="1F6FEB"/>
          <w:sz w:val="20"/>
        </w:rPr>
        <w:t>Step 1 — Start from the approved concept line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Specify the visual identity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Write the brand values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the mission statement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Define the voice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Show where tone flexes and where it stays fixed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Write one do/don't pair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8 — Draft the implementation roadmap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Starting from Nimbus's approved brand concept line, what visual-identity specifications (logo usage, colour palette, typography) actually protect that concept?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brand values and mission statement belong in the guidelines so all three teams can restate them the same way?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does "Nimbus's voice" sound like in a customer email versus an Instagram caption — where should the tone flex, and where must it stay fixed?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What is one concrete usage example (a do/don't pair) that would stop the inconsistency the founder has already noticed?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Which building block — visual identity, values, voice or usage rules — was hardest for your table to pin down in concrete terms?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Did your voice guideline actually sound different from a generic "friendly and professional" brand, or could it apply to any wellness company?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If a new hire in Customer Service only ever read your guidelines document, would they write in Nimbus's voice by the end of week 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one-page brand-guidelines draft — visual identity spec, brand values, a voice description with an example, and at least one concrete usage do/don't — that Retail, Marketing and Customer Service could each apply without further clarification.</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