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16 — FACILITATOR GUIDE</w:t>
      </w:r>
    </w:p>
    <w:p>
      <w:r>
        <w:rPr>
          <w:b/>
          <w:color w:val="111827"/>
          <w:sz w:val="30"/>
        </w:rPr>
        <w:t>KPI Dashboard Design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20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p>
      <w:pPr>
        <w:pStyle w:val="Heading2"/>
      </w:pPr>
      <w:r>
        <w:t>Purpose of this activity</w:t>
      </w:r>
    </w:p>
    <w:p>
      <w:r>
        <w:t>By the end of this activity learners will be able to monitor the success of the brand against Key Performance Indicators (KPI) (LU4).</w:t>
      </w:r>
    </w:p>
    <w:p>
      <w:pPr>
        <w:pStyle w:val="Heading2"/>
      </w:pPr>
      <w:r>
        <w:t>What learners produce</w:t>
      </w:r>
    </w:p>
    <w:p>
      <w:r>
        <w:t>A SMART KPI framework — 3 internal + 3 external KPIs, each with an owner, target, data source, review deadline and a missed-target trigger.</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The Board's ask is specific: it wants a KPI framework it can check every month after the relaunch, not a one-off report from Marketing whenever someone remembers to send it. The founder, who is not a numbers person, has asked for something she can read in five minutes and still trust.</w:t>
      </w:r>
    </w:p>
    <w:p>
      <w:r>
        <w:t>Right now every department tracks something different — Marketing watches follower counts, Retail watches footfall, Customer Service watches response times — and none of it is compared against a target or a deadline. Last month someone reported "engagement is up" without saying up from what, or by when it should keep rising.</w:t>
      </w:r>
    </w:p>
    <w:p>
      <w:r>
        <w:t>Your table's job is to turn this scattered activity into a small set of SMART KPIs the Board can actually govern the relaunch by.</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Audit the current state. </w:t>
            </w:r>
            <w:r>
              <w:rPr>
                <w:sz w:val="19"/>
              </w:rPr>
              <w:t>List what each department tracks today: Marketing on followers, Retail on footfall, Customer Service on response times. Mark that none has a target or a deadline — that is precisely why 'engagement is up' was meaningless.</w:t>
            </w:r>
          </w:p>
        </w:tc>
        <w:tc>
          <w:tcPr>
            <w:tcW w:type="dxa" w:w="3226"/>
          </w:tcPr>
          <w:p>
            <w:r/>
            <w:r>
              <w:rPr>
                <w:sz w:val="18"/>
              </w:rPr>
              <w:t>Follower count is the classic KPI that fails Relevant — use it to teach the decision-value test.</w:t>
            </w:r>
          </w:p>
        </w:tc>
      </w:tr>
      <w:tr>
        <w:tc>
          <w:tcPr>
            <w:tcW w:type="dxa" w:w="3226"/>
            <w:shd w:val="clear" w:color="auto" w:fill="F5F8FC"/>
          </w:tcPr>
          <w:p>
            <w:r/>
            <w:r>
              <w:rPr>
                <w:sz w:val="19"/>
              </w:rPr>
              <w:t>2</w:t>
            </w:r>
          </w:p>
        </w:tc>
        <w:tc>
          <w:tcPr>
            <w:tcW w:type="dxa" w:w="3226"/>
            <w:shd w:val="clear" w:color="auto" w:fill="F5F8FC"/>
          </w:tcPr>
          <w:p>
            <w:r/>
            <w:r>
              <w:rPr>
                <w:b/>
                <w:sz w:val="19"/>
              </w:rPr>
              <w:t xml:space="preserve">Distinguish internal from external KPIs. </w:t>
            </w:r>
            <w:r>
              <w:rPr>
                <w:sz w:val="19"/>
              </w:rPr>
              <w:t>Internal KPIs measure what Nimbus does (response time, publishing cadence, staff training completion). External KPIs measure how the market responds (sentiment, repeat purchase, share of voice). A framework of only internal KPIs measures activity, not results.</w:t>
            </w:r>
          </w:p>
        </w:tc>
        <w:tc>
          <w:tcPr>
            <w:tcW w:type="dxa" w:w="3226"/>
            <w:shd w:val="clear" w:color="auto" w:fill="F5F8FC"/>
          </w:tcPr>
          <w:p>
            <w:r/>
            <w:r>
              <w:rPr>
                <w:sz w:val="18"/>
              </w:rPr>
              <w:t>Departments as owners ('Marketing') let accountability evaporate; insist on a person.</w:t>
            </w:r>
          </w:p>
        </w:tc>
      </w:tr>
      <w:tr>
        <w:tc>
          <w:tcPr>
            <w:tcW w:type="dxa" w:w="3226"/>
          </w:tcPr>
          <w:p>
            <w:r/>
            <w:r>
              <w:rPr>
                <w:sz w:val="19"/>
              </w:rPr>
              <w:t>3</w:t>
            </w:r>
          </w:p>
        </w:tc>
        <w:tc>
          <w:tcPr>
            <w:tcW w:type="dxa" w:w="3226"/>
          </w:tcPr>
          <w:p>
            <w:r/>
            <w:r>
              <w:rPr>
                <w:b/>
                <w:sz w:val="19"/>
              </w:rPr>
              <w:t xml:space="preserve">Select three of each. </w:t>
            </w:r>
            <w:r>
              <w:rPr>
                <w:sz w:val="19"/>
              </w:rPr>
              <w:t>Choose for decision value, not for ease of extraction. The test: if this number moved, would the Board actually do something differently? If not, cut it.</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Run one KPI through the full SMART test. </w:t>
            </w:r>
            <w:r>
              <w:rPr>
                <w:sz w:val="19"/>
              </w:rPr>
              <w:t>Take your weakest KPI and test it: Specific (exactly what is counted?), Measurable (from which system?), Achievable (given the team and budget?), Relevant (to the relaunch objective?), Time-bound (by when?). Note where it first breaks — usually Specific or Time-bound — and fix it.</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Repair the rest. </w:t>
            </w:r>
            <w:r>
              <w:rPr>
                <w:sz w:val="19"/>
              </w:rPr>
              <w:t>Apply the same test quickly to the remaining five and tighten each.</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Assign the four fields. </w:t>
            </w:r>
            <w:r>
              <w:rPr>
                <w:sz w:val="19"/>
              </w:rPr>
              <w:t>Every KPI needs a named owner (a person, not a department), a numeric target, a data source, and a review deadline. A KPI without an owner is nobody's job.</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Define the escalation. </w:t>
            </w:r>
            <w:r>
              <w:rPr>
                <w:sz w:val="19"/>
              </w:rPr>
              <w:t>Write what happens if a KPI misses target two months running — who is told, what gets reviewed, what decision is triggered. Without this the dashboard is reporting, not governance.</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b/>
                <w:sz w:val="19"/>
              </w:rPr>
              <w:t xml:space="preserve">Design the five-minute view. </w:t>
            </w:r>
            <w:r>
              <w:rPr>
                <w:sz w:val="19"/>
              </w:rPr>
              <w:t>The founder is not a numbers person. Choose the smallest set of numbers that still tells the whole story on one slide, and lay it out. Usually one headline number per pillar with a trend arrow.</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Audit what each department currently tracks</w:t>
            </w:r>
          </w:p>
        </w:tc>
      </w:tr>
      <w:tr>
        <w:tc>
          <w:tcPr>
            <w:tcW w:type="dxa" w:w="4839"/>
          </w:tcPr>
          <w:p>
            <w:r/>
            <w:r>
              <w:rPr>
                <w:sz w:val="19"/>
              </w:rPr>
              <w:t>6 min</w:t>
            </w:r>
          </w:p>
        </w:tc>
        <w:tc>
          <w:tcPr>
            <w:tcW w:type="dxa" w:w="4839"/>
          </w:tcPr>
          <w:p>
            <w:r/>
            <w:r>
              <w:rPr>
                <w:sz w:val="19"/>
              </w:rPr>
              <w:t>Select 3 internal and 3 external KPIs</w:t>
            </w:r>
          </w:p>
        </w:tc>
      </w:tr>
      <w:tr>
        <w:tc>
          <w:tcPr>
            <w:tcW w:type="dxa" w:w="4839"/>
          </w:tcPr>
          <w:p>
            <w:r/>
            <w:r>
              <w:rPr>
                <w:sz w:val="19"/>
              </w:rPr>
              <w:t>6 min</w:t>
            </w:r>
          </w:p>
        </w:tc>
        <w:tc>
          <w:tcPr>
            <w:tcW w:type="dxa" w:w="4839"/>
          </w:tcPr>
          <w:p>
            <w:r/>
            <w:r>
              <w:rPr>
                <w:sz w:val="19"/>
              </w:rPr>
              <w:t>Run one KPI through the full SMART test</w:t>
            </w:r>
          </w:p>
        </w:tc>
      </w:tr>
      <w:tr>
        <w:tc>
          <w:tcPr>
            <w:tcW w:type="dxa" w:w="4839"/>
          </w:tcPr>
          <w:p>
            <w:r/>
            <w:r>
              <w:rPr>
                <w:sz w:val="19"/>
              </w:rPr>
              <w:t>3 min</w:t>
            </w:r>
          </w:p>
        </w:tc>
        <w:tc>
          <w:tcPr>
            <w:tcW w:type="dxa" w:w="4839"/>
          </w:tcPr>
          <w:p>
            <w:r/>
            <w:r>
              <w:rPr>
                <w:sz w:val="19"/>
              </w:rPr>
              <w:t>Assign owner, target, source and review date</w:t>
            </w:r>
          </w:p>
        </w:tc>
      </w:tr>
      <w:tr>
        <w:tc>
          <w:tcPr>
            <w:tcW w:type="dxa" w:w="4839"/>
          </w:tcPr>
          <w:p>
            <w:r/>
            <w:r>
              <w:rPr>
                <w:sz w:val="19"/>
              </w:rPr>
              <w:t>2 min</w:t>
            </w:r>
          </w:p>
        </w:tc>
        <w:tc>
          <w:tcPr>
            <w:tcW w:type="dxa" w:w="4839"/>
          </w:tcPr>
          <w:p>
            <w:r/>
            <w:r>
              <w:rPr>
                <w:sz w:val="19"/>
              </w:rPr>
              <w:t>Define the missed-target escalation</w:t>
            </w:r>
          </w:p>
        </w:tc>
      </w:tr>
    </w:tbl>
    <w:p>
      <w:r>
        <w:rPr>
          <w:b/>
          <w:sz w:val="19"/>
        </w:rPr>
        <w:t>Total: 20 minutes</w:t>
      </w:r>
    </w:p>
    <w:p>
      <w:pPr>
        <w:pStyle w:val="Heading2"/>
      </w:pPr>
      <w:r>
        <w:t>Discussion &amp; decision prompts</w:t>
      </w:r>
    </w:p>
    <w:p>
      <w:pPr>
        <w:pStyle w:val="ListNumber"/>
      </w:pPr>
      <w:r>
        <w:t>Which 3 internal and 3 external KPIs would actually tell the Board whether the relaunch is working — not just which numbers are easiest for each department to pull?</w:t>
      </w:r>
    </w:p>
    <w:p>
      <w:pPr>
        <w:pStyle w:val="ListNumber"/>
      </w:pPr>
      <w:r>
        <w:t>Take one of your KPIs through the full SMART test — where does it break down first, and how do you fix that?</w:t>
      </w:r>
    </w:p>
    <w:p>
      <w:pPr>
        <w:pStyle w:val="ListNumber"/>
      </w:pPr>
      <w:r>
        <w:t>Who owns each KPI, and what happens if the number misses target two months in a row?</w:t>
      </w:r>
    </w:p>
    <w:p>
      <w:pPr>
        <w:pStyle w:val="ListNumber"/>
      </w:pPr>
      <w:r>
        <w:t>If the Board can only look at one dashboard slide, what's the smallest set of numbers that still tells the whole story?</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LU4 — Branding Effectiveness.</w:t>
      </w:r>
    </w:p>
    <w:p>
      <w:pPr>
        <w:pStyle w:val="ListBullet"/>
      </w:pPr>
      <w:r>
        <w:t>Remind learners this activity rehearses what the Case Study assessment will require.</w:t>
      </w:r>
    </w:p>
    <w:p>
      <w:r>
        <w:t>Reflection questions:</w:t>
      </w:r>
    </w:p>
    <w:p>
      <w:pPr>
        <w:pStyle w:val="ListBullet"/>
      </w:pPr>
      <w:r>
        <w:t>Which of your KPIs was hardest to make genuinely Measurable rather than just a description of activity?</w:t>
      </w:r>
    </w:p>
    <w:p>
      <w:pPr>
        <w:pStyle w:val="ListBullet"/>
      </w:pPr>
      <w:r>
        <w:t>Did your table set a target that was Attainable, or did ambition win out over realism?</w:t>
      </w:r>
    </w:p>
    <w:p>
      <w:pPr>
        <w:pStyle w:val="ListBullet"/>
      </w:pPr>
      <w:r>
        <w:t>If one KPI is red for two straight months, does your framework actually say what happens next — or does it stop at reporting the number?</w:t>
      </w:r>
    </w:p>
    <w:p>
      <w:pPr>
        <w:pStyle w:val="Heading2"/>
      </w:pPr>
      <w:r>
        <w:t>Facilitator notes — what to watch for</w:t>
      </w:r>
    </w:p>
    <w:p>
      <w:pPr>
        <w:pStyle w:val="ListBullet"/>
      </w:pPr>
      <w:r>
        <w:t>Follower count is the classic KPI that fails Relevant — use it to teach the decision-value test.</w:t>
      </w:r>
    </w:p>
    <w:p>
      <w:pPr>
        <w:pStyle w:val="ListBullet"/>
      </w:pPr>
      <w:r>
        <w:t>Departments as owners ('Marketing') let accountability evaporate; insist on a person.</w:t>
      </w:r>
    </w:p>
    <w:p>
      <w:pPr>
        <w:pStyle w:val="Heading2"/>
      </w:pPr>
      <w:r>
        <w:t>Success criterion</w:t>
      </w:r>
    </w:p>
    <w:p>
      <w:r>
        <w:t>Every group can show 3 internal + 3 external KPIs, each SMART-tested with a named owner, target, data source and review deadline, and can explain what action a missed target would trigger.</w:t>
      </w:r>
    </w:p>
    <w:p>
      <w:pPr>
        <w:pStyle w:val="Heading2"/>
      </w:pPr>
      <w:r>
        <w:t>Assessment link</w:t>
      </w:r>
    </w:p>
    <w:p>
      <w:r>
        <w:t>This activity builds LU4 — Branding Effectiveness.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