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Customer-Centric Branding and Communication Tactics</w:t>
      </w:r>
    </w:p>
    <w:p>
      <w:pPr>
        <w:spacing w:before="80" w:after="280"/>
        <w:jc w:val="center"/>
      </w:pPr>
      <w:r>
        <w:rPr>
          <w:b w:val="0"/>
          <w:color w:val="111827"/>
          <w:sz w:val="24"/>
        </w:rPr>
        <w:t>TGS Ref No: TGS-2026061321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20 July 2026</w:t>
            </w:r>
          </w:p>
        </w:tc>
        <w:tc>
          <w:tcPr>
            <w:tcW w:type="dxa" w:w="2160"/>
          </w:tcPr>
          <w:p>
            <w:r/>
            <w:r>
              <w:rPr>
                <w:sz w:val="19"/>
              </w:rPr>
              <w:t>First version.</w:t>
            </w:r>
          </w:p>
        </w:tc>
        <w:tc>
          <w:tcPr>
            <w:tcW w:type="dxa" w:w="2160"/>
          </w:tcPr>
          <w:p>
            <w:r/>
            <w:r>
              <w:rPr>
                <w:sz w:val="19"/>
              </w:rPr>
              <w:t>Tertiary Infotech Academy Pte Ltd</w:t>
            </w:r>
          </w:p>
        </w:tc>
      </w:tr>
      <w:tr>
        <w:tc>
          <w:tcPr>
            <w:tcW w:type="dxa" w:w="2160"/>
          </w:tcPr>
          <w:p>
            <w:r/>
            <w:r>
              <w:rPr>
                <w:sz w:val="19"/>
              </w:rPr>
              <w:t>2.0</w:t>
            </w:r>
          </w:p>
        </w:tc>
        <w:tc>
          <w:tcPr>
            <w:tcW w:type="dxa" w:w="2160"/>
          </w:tcPr>
          <w:p>
            <w:r/>
            <w:r>
              <w:rPr>
                <w:sz w:val="19"/>
              </w:rPr>
              <w:t>4 August 2026</w:t>
            </w:r>
          </w:p>
        </w:tc>
        <w:tc>
          <w:tcPr>
            <w:tcW w:type="dxa" w:w="2160"/>
          </w:tcPr>
          <w:p>
            <w:r/>
            <w:r>
              <w:rPr>
                <w:sz w:val="19"/>
              </w:rPr>
              <w:t>Converted in-class activities to case-study/role-play format (scenario, roles, discussion prompts, reflection points) with a richer supporting-visual set; content realigned to a single continuous Nimbus Wellness scenario matching the Case Study assessment.</w:t>
            </w:r>
          </w:p>
        </w:tc>
        <w:tc>
          <w:tcPr>
            <w:tcW w:type="dxa" w:w="2160"/>
          </w:tcPr>
          <w:p>
            <w:r/>
            <w:r>
              <w:rPr>
                <w:sz w:val="19"/>
              </w:rPr>
              <w:t>Tertiary Infotech Academy Pte Ltd</w:t>
            </w:r>
          </w:p>
        </w:tc>
      </w:tr>
      <w:tr>
        <w:tc>
          <w:tcPr>
            <w:tcW w:type="dxa" w:w="2160"/>
          </w:tcPr>
          <w:p>
            <w:r/>
            <w:r>
              <w:rPr>
                <w:sz w:val="19"/>
              </w:rPr>
              <w:t>3.0</w:t>
            </w:r>
          </w:p>
        </w:tc>
        <w:tc>
          <w:tcPr>
            <w:tcW w:type="dxa" w:w="2160"/>
          </w:tcPr>
          <w:p>
            <w:r/>
            <w:r>
              <w:rPr>
                <w:sz w:val="19"/>
              </w:rPr>
              <w:t>12 August 2026</w:t>
            </w:r>
          </w:p>
        </w:tc>
        <w:tc>
          <w:tcPr>
            <w:tcW w:type="dxa" w:w="2160"/>
          </w:tcPr>
          <w:p>
            <w:r/>
            <w:r>
              <w:rPr>
                <w:sz w:val="19"/>
              </w:rPr>
              <w:t>Added a detailed step-by-step facilitation guide to every one of the 17 activities — the ordered steps, a suggested timing breakdown, the target artefact and a pre-debrief self-check. The slide deck deliberately carries no step-by-step instructions, so this guide is now the learner's working document during each activity. Each activity is also published as a standalone artefact pack (Facilitator Guide, Learner Worksheet and Checklist, in DOCX and PDF) under activities/.</w:t>
            </w:r>
          </w:p>
        </w:tc>
        <w:tc>
          <w:tcPr>
            <w:tcW w:type="dxa" w:w="2160"/>
          </w:tcPr>
          <w:p>
            <w:r/>
            <w:r>
              <w:rPr>
                <w:sz w:val="19"/>
              </w:rPr>
              <w:t>Tertiary Infotech Academy Pte Ltd</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How to Use This Guide</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Reference</w:t>
        <w:tab/>
        <w:t>5</w:t>
      </w:r>
    </w:p>
    <w:p>
      <w:pPr>
        <w:tabs>
          <w:tab w:pos="9072" w:val="right" w:leader="dot"/>
        </w:tabs>
        <w:spacing w:after="60"/>
      </w:pPr>
      <w:r>
        <w:rPr>
          <w:rFonts w:ascii="Arial" w:hAnsi="Arial"/>
          <w:b/>
          <w:color w:val="333333"/>
          <w:sz w:val="22"/>
        </w:rPr>
        <w:t>LU1 — Stakeholders and Organisation</w:t>
        <w:tab/>
        <w:t>5</w:t>
      </w:r>
    </w:p>
    <w:p>
      <w:pPr>
        <w:tabs>
          <w:tab w:pos="9072" w:val="right" w:leader="dot"/>
        </w:tabs>
        <w:spacing w:after="60"/>
        <w:ind w:left="432"/>
      </w:pPr>
      <w:r>
        <w:rPr>
          <w:rFonts w:ascii="Arial" w:hAnsi="Arial"/>
          <w:b w:val="0"/>
          <w:color w:val="333333"/>
          <w:sz w:val="21"/>
        </w:rPr>
        <w:t>Activity 1 — Stakeholder Influence Mapping  (Role Play)</w:t>
        <w:tab/>
        <w:t>5</w:t>
      </w:r>
    </w:p>
    <w:p>
      <w:pPr>
        <w:tabs>
          <w:tab w:pos="9072" w:val="right" w:leader="dot"/>
        </w:tabs>
        <w:spacing w:after="60"/>
        <w:ind w:left="432"/>
      </w:pPr>
      <w:r>
        <w:rPr>
          <w:rFonts w:ascii="Arial" w:hAnsi="Arial"/>
          <w:b w:val="0"/>
          <w:color w:val="333333"/>
          <w:sz w:val="21"/>
        </w:rPr>
        <w:t>Activity 2 — Audience Mapping Workshop  (Case Study)</w:t>
        <w:tab/>
        <w:t>8</w:t>
      </w:r>
    </w:p>
    <w:p>
      <w:pPr>
        <w:tabs>
          <w:tab w:pos="9072" w:val="right" w:leader="dot"/>
        </w:tabs>
        <w:spacing w:after="60"/>
        <w:ind w:left="432"/>
      </w:pPr>
      <w:r>
        <w:rPr>
          <w:rFonts w:ascii="Arial" w:hAnsi="Arial"/>
          <w:b w:val="0"/>
          <w:color w:val="333333"/>
          <w:sz w:val="21"/>
        </w:rPr>
        <w:t>Activity 3 — Brand Attribute Mapping  (Case Study)</w:t>
        <w:tab/>
        <w:t>10</w:t>
      </w:r>
    </w:p>
    <w:p>
      <w:pPr>
        <w:tabs>
          <w:tab w:pos="9072" w:val="right" w:leader="dot"/>
        </w:tabs>
        <w:spacing w:after="60"/>
        <w:ind w:left="432"/>
      </w:pPr>
      <w:r>
        <w:rPr>
          <w:rFonts w:ascii="Arial" w:hAnsi="Arial"/>
          <w:b w:val="0"/>
          <w:color w:val="333333"/>
          <w:sz w:val="21"/>
        </w:rPr>
        <w:t>Activity 4 — Digital Reputation Audit Exercise  (Case Study)</w:t>
        <w:tab/>
        <w:t>12</w:t>
      </w:r>
    </w:p>
    <w:p>
      <w:pPr>
        <w:tabs>
          <w:tab w:pos="9072" w:val="right" w:leader="dot"/>
        </w:tabs>
        <w:spacing w:after="60"/>
      </w:pPr>
      <w:r>
        <w:rPr>
          <w:rFonts w:ascii="Arial" w:hAnsi="Arial"/>
          <w:b/>
          <w:color w:val="333333"/>
          <w:sz w:val="22"/>
        </w:rPr>
        <w:t>LU2 — Customer Influence</w:t>
        <w:tab/>
        <w:t>14</w:t>
      </w:r>
    </w:p>
    <w:p>
      <w:pPr>
        <w:tabs>
          <w:tab w:pos="9072" w:val="right" w:leader="dot"/>
        </w:tabs>
        <w:spacing w:after="60"/>
        <w:ind w:left="432"/>
      </w:pPr>
      <w:r>
        <w:rPr>
          <w:rFonts w:ascii="Arial" w:hAnsi="Arial"/>
          <w:b w:val="0"/>
          <w:color w:val="333333"/>
          <w:sz w:val="21"/>
        </w:rPr>
        <w:t>Activity 5 — Brand Perception Audit  (Case Study)</w:t>
        <w:tab/>
        <w:t>15</w:t>
      </w:r>
    </w:p>
    <w:p>
      <w:pPr>
        <w:tabs>
          <w:tab w:pos="9072" w:val="right" w:leader="dot"/>
        </w:tabs>
        <w:spacing w:after="60"/>
        <w:ind w:left="432"/>
      </w:pPr>
      <w:r>
        <w:rPr>
          <w:rFonts w:ascii="Arial" w:hAnsi="Arial"/>
          <w:b w:val="0"/>
          <w:color w:val="333333"/>
          <w:sz w:val="21"/>
        </w:rPr>
        <w:t>Activity 6 — Brand Advocacy Assessment  (Case Study)</w:t>
        <w:tab/>
        <w:t>17</w:t>
      </w:r>
    </w:p>
    <w:p>
      <w:pPr>
        <w:tabs>
          <w:tab w:pos="9072" w:val="right" w:leader="dot"/>
        </w:tabs>
        <w:spacing w:after="60"/>
        <w:ind w:left="432"/>
      </w:pPr>
      <w:r>
        <w:rPr>
          <w:rFonts w:ascii="Arial" w:hAnsi="Arial"/>
          <w:b w:val="0"/>
          <w:color w:val="333333"/>
          <w:sz w:val="21"/>
        </w:rPr>
        <w:t>Activity 7 — Campaign Documentation Audit  (Case Study)</w:t>
        <w:tab/>
        <w:t>20</w:t>
      </w:r>
    </w:p>
    <w:p>
      <w:pPr>
        <w:tabs>
          <w:tab w:pos="9072" w:val="right" w:leader="dot"/>
        </w:tabs>
        <w:spacing w:after="60"/>
        <w:ind w:left="432"/>
      </w:pPr>
      <w:r>
        <w:rPr>
          <w:rFonts w:ascii="Arial" w:hAnsi="Arial"/>
          <w:b w:val="0"/>
          <w:color w:val="333333"/>
          <w:sz w:val="21"/>
        </w:rPr>
        <w:t>Activity 8 — Customer Perspective Analysis  (Role Play)</w:t>
        <w:tab/>
        <w:t>22</w:t>
      </w:r>
    </w:p>
    <w:p>
      <w:pPr>
        <w:tabs>
          <w:tab w:pos="9072" w:val="right" w:leader="dot"/>
        </w:tabs>
        <w:spacing w:after="60"/>
      </w:pPr>
      <w:r>
        <w:rPr>
          <w:rFonts w:ascii="Arial" w:hAnsi="Arial"/>
          <w:b/>
          <w:color w:val="333333"/>
          <w:sz w:val="22"/>
        </w:rPr>
        <w:t>LU3 — Branding in Marketing</w:t>
        <w:tab/>
        <w:t>25</w:t>
      </w:r>
    </w:p>
    <w:p>
      <w:pPr>
        <w:tabs>
          <w:tab w:pos="9072" w:val="right" w:leader="dot"/>
        </w:tabs>
        <w:spacing w:after="60"/>
        <w:ind w:left="432"/>
      </w:pPr>
      <w:r>
        <w:rPr>
          <w:rFonts w:ascii="Arial" w:hAnsi="Arial"/>
          <w:b w:val="0"/>
          <w:color w:val="333333"/>
          <w:sz w:val="21"/>
        </w:rPr>
        <w:t>Activity 9 — Brand Audit Workshop  (Case Study)</w:t>
        <w:tab/>
        <w:t>25</w:t>
      </w:r>
    </w:p>
    <w:p>
      <w:pPr>
        <w:tabs>
          <w:tab w:pos="9072" w:val="right" w:leader="dot"/>
        </w:tabs>
        <w:spacing w:after="60"/>
        <w:ind w:left="432"/>
      </w:pPr>
      <w:r>
        <w:rPr>
          <w:rFonts w:ascii="Arial" w:hAnsi="Arial"/>
          <w:b w:val="0"/>
          <w:color w:val="333333"/>
          <w:sz w:val="21"/>
        </w:rPr>
        <w:t>Activity 10 — Brand-Marketing Audit Exercise  (Case Study)</w:t>
        <w:tab/>
        <w:t>28</w:t>
      </w:r>
    </w:p>
    <w:p>
      <w:pPr>
        <w:tabs>
          <w:tab w:pos="9072" w:val="right" w:leader="dot"/>
        </w:tabs>
        <w:spacing w:after="60"/>
        <w:ind w:left="432"/>
      </w:pPr>
      <w:r>
        <w:rPr>
          <w:rFonts w:ascii="Arial" w:hAnsi="Arial"/>
          <w:b w:val="0"/>
          <w:color w:val="333333"/>
          <w:sz w:val="21"/>
        </w:rPr>
        <w:t>Activity 11 — Brand Activation Planning Workshop  (Case Study)</w:t>
        <w:tab/>
        <w:t>30</w:t>
      </w:r>
    </w:p>
    <w:p>
      <w:pPr>
        <w:tabs>
          <w:tab w:pos="9072" w:val="right" w:leader="dot"/>
        </w:tabs>
        <w:spacing w:after="60"/>
        <w:ind w:left="432"/>
      </w:pPr>
      <w:r>
        <w:rPr>
          <w:rFonts w:ascii="Arial" w:hAnsi="Arial"/>
          <w:b w:val="0"/>
          <w:color w:val="333333"/>
          <w:sz w:val="21"/>
        </w:rPr>
        <w:t>Activity 12 — PR Campaign Budget Planning  (Case Study)</w:t>
        <w:tab/>
        <w:t>32</w:t>
      </w:r>
    </w:p>
    <w:p>
      <w:pPr>
        <w:tabs>
          <w:tab w:pos="9072" w:val="right" w:leader="dot"/>
        </w:tabs>
        <w:spacing w:after="60"/>
      </w:pPr>
      <w:r>
        <w:rPr>
          <w:rFonts w:ascii="Arial" w:hAnsi="Arial"/>
          <w:b/>
          <w:color w:val="333333"/>
          <w:sz w:val="22"/>
        </w:rPr>
        <w:t>LU4 — Branding Effectiveness</w:t>
        <w:tab/>
        <w:t>35</w:t>
      </w:r>
    </w:p>
    <w:p>
      <w:pPr>
        <w:tabs>
          <w:tab w:pos="9072" w:val="right" w:leader="dot"/>
        </w:tabs>
        <w:spacing w:after="60"/>
        <w:ind w:left="432"/>
      </w:pPr>
      <w:r>
        <w:rPr>
          <w:rFonts w:ascii="Arial" w:hAnsi="Arial"/>
          <w:b w:val="0"/>
          <w:color w:val="333333"/>
          <w:sz w:val="21"/>
        </w:rPr>
        <w:t>Activity 13 — Platform Reputation Audit  (Case Study)</w:t>
        <w:tab/>
        <w:t>35</w:t>
      </w:r>
    </w:p>
    <w:p>
      <w:pPr>
        <w:tabs>
          <w:tab w:pos="9072" w:val="right" w:leader="dot"/>
        </w:tabs>
        <w:spacing w:after="60"/>
        <w:ind w:left="432"/>
      </w:pPr>
      <w:r>
        <w:rPr>
          <w:rFonts w:ascii="Arial" w:hAnsi="Arial"/>
          <w:b w:val="0"/>
          <w:color w:val="333333"/>
          <w:sz w:val="21"/>
        </w:rPr>
        <w:t>Activity 14 — Brand Health Assessment  (Case Study)</w:t>
        <w:tab/>
        <w:t>37</w:t>
      </w:r>
    </w:p>
    <w:p>
      <w:pPr>
        <w:tabs>
          <w:tab w:pos="9072" w:val="right" w:leader="dot"/>
        </w:tabs>
        <w:spacing w:after="60"/>
        <w:ind w:left="432"/>
      </w:pPr>
      <w:r>
        <w:rPr>
          <w:rFonts w:ascii="Arial" w:hAnsi="Arial"/>
          <w:b w:val="0"/>
          <w:color w:val="333333"/>
          <w:sz w:val="21"/>
        </w:rPr>
        <w:t>Activity 15 — PR Crisis Response Plan  (Role Play)</w:t>
        <w:tab/>
        <w:t>40</w:t>
      </w:r>
    </w:p>
    <w:p>
      <w:pPr>
        <w:tabs>
          <w:tab w:pos="9072" w:val="right" w:leader="dot"/>
        </w:tabs>
        <w:spacing w:after="60"/>
        <w:ind w:left="432"/>
      </w:pPr>
      <w:r>
        <w:rPr>
          <w:rFonts w:ascii="Arial" w:hAnsi="Arial"/>
          <w:b w:val="0"/>
          <w:color w:val="333333"/>
          <w:sz w:val="21"/>
        </w:rPr>
        <w:t>Activity 16 — KPI Dashboard Design  (Case Study)</w:t>
        <w:tab/>
        <w:t>43</w:t>
      </w:r>
    </w:p>
    <w:p>
      <w:pPr>
        <w:tabs>
          <w:tab w:pos="9072" w:val="right" w:leader="dot"/>
        </w:tabs>
        <w:spacing w:after="60"/>
        <w:ind w:left="432"/>
      </w:pPr>
      <w:r>
        <w:rPr>
          <w:rFonts w:ascii="Arial" w:hAnsi="Arial"/>
          <w:b w:val="0"/>
          <w:color w:val="333333"/>
          <w:sz w:val="21"/>
        </w:rPr>
        <w:t>Activity 17 — PR Campaign Audit Exercise  (Case Study)</w:t>
        <w:tab/>
        <w:t>45</w:t>
      </w:r>
    </w:p>
    <w:p>
      <w:pPr>
        <w:tabs>
          <w:tab w:pos="9072" w:val="right" w:leader="dot"/>
        </w:tabs>
        <w:spacing w:after="60"/>
      </w:pPr>
      <w:r>
        <w:rPr>
          <w:rFonts w:ascii="Arial" w:hAnsi="Arial"/>
          <w:b/>
          <w:color w:val="333333"/>
          <w:sz w:val="22"/>
        </w:rPr>
        <w:t>Quick Reference — Activities by Learning Unit</w:t>
        <w:tab/>
        <w:t>47</w:t>
      </w:r>
    </w:p>
    <w:p>
      <w:pPr>
        <w:tabs>
          <w:tab w:pos="9072" w:val="right" w:leader="dot"/>
        </w:tabs>
        <w:spacing w:after="60"/>
      </w:pPr>
      <w:r>
        <w:rPr>
          <w:rFonts w:ascii="Arial" w:hAnsi="Arial"/>
          <w:b/>
          <w:color w:val="333333"/>
          <w:sz w:val="22"/>
        </w:rPr>
        <w:t>Assessment</w:t>
        <w:tab/>
        <w:t>48</w:t>
      </w:r>
    </w:p>
    <w:p>
      <w:pPr>
        <w:tabs>
          <w:tab w:pos="9072" w:val="right" w:leader="dot"/>
        </w:tabs>
        <w:spacing w:after="60"/>
      </w:pPr>
      <w:r>
        <w:rPr>
          <w:rFonts w:ascii="Arial" w:hAnsi="Arial"/>
          <w:b/>
          <w:color w:val="333333"/>
          <w:sz w:val="22"/>
        </w:rPr>
        <w:t>Assessment Flow</w:t>
        <w:tab/>
        <w:t>48</w:t>
      </w:r>
    </w:p>
    <w:p>
      <w:pPr>
        <w:tabs>
          <w:tab w:pos="9072" w:val="right" w:leader="dot"/>
        </w:tabs>
        <w:spacing w:after="60"/>
      </w:pPr>
      <w:r>
        <w:rPr>
          <w:rFonts w:ascii="Arial" w:hAnsi="Arial"/>
          <w:b/>
          <w:color w:val="333333"/>
          <w:sz w:val="22"/>
        </w:rPr>
        <w:t>Glossary</w:t>
        <w:tab/>
        <w:t>49</w:t>
      </w:r>
    </w:p>
    <w:p>
      <w:pPr>
        <w:tabs>
          <w:tab w:pos="9072" w:val="right" w:leader="dot"/>
        </w:tabs>
        <w:spacing w:after="60"/>
      </w:pPr>
      <w:r>
        <w:rPr>
          <w:rFonts w:ascii="Arial" w:hAnsi="Arial"/>
          <w:b/>
          <w:color w:val="333333"/>
          <w:sz w:val="22"/>
        </w:rPr>
        <w:t>Support</w:t>
        <w:tab/>
        <w:t>49</w:t>
      </w:r>
    </w:p>
    <w:p>
      <w:r>
        <w:br w:type="page"/>
      </w:r>
    </w:p>
    <w:p>
      <w:pPr>
        <w:pStyle w:val="Heading1"/>
      </w:pPr>
      <w:r>
        <w:t>How to Use This Guide</w:t>
      </w:r>
    </w:p>
    <w:p>
      <w:r>
        <w:t>This Learner Guide accompanies the WSQ course Customer-Centric Branding and Communication Tactics (TGS-2026061321), conducted by Tertiary Infotech Academy Pte Ltd. It supports the Skills Framework Technical Skill &amp; Competency “Brand Management” (ICT-SNM-3002-1.1, Level 3) across 4 Learning Units and 17 in-class activities.</w:t>
      </w:r>
    </w:p>
    <w:p>
      <w:r>
        <w:t>Use this guide alongside the course slides during class, and again during the open-book assessment. Each Learning Unit section below lists the key concepts, followed by every activity you will complete in class as a case study or role play. For each activity you get the full scenario, the roles to assign, a detailed step-by-step guide to running it, a suggested timing breakdown, the artefact you will produce, a self-check list, the discussion and decision prompts, and a debrief check.</w:t>
      </w:r>
    </w:p>
    <w:p>
      <w:r>
        <w:t>The slides deliberately do not carry the step-by-step instructions — your trainer facilitates the scenario, roles and discussion from the deck while you work through the detailed steps here. This is a workshop-based course rather than a software course, so activities are illustrated with worked templates and examples rather than software screenshots.</w:t>
      </w:r>
    </w:p>
    <w:p>
      <w:r>
        <w:t>Before you start, you will need:</w:t>
      </w:r>
    </w:p>
    <w:p>
      <w:pPr>
        <w:pStyle w:val="ListBullet"/>
      </w:pPr>
      <w:r>
        <w:t>A notebook or digital document to capture your activity work.</w:t>
      </w:r>
    </w:p>
    <w:p>
      <w:pPr>
        <w:pStyle w:val="ListBullet"/>
      </w:pPr>
      <w:r>
        <w:t>Internet access to research live brand examples where an activity calls for one.</w:t>
      </w:r>
    </w:p>
    <w:p>
      <w:pPr>
        <w:pStyle w:val="ListBullet"/>
      </w:pPr>
      <w:r>
        <w:t>The course slides (downloaded from the LMS) for reference during activities and the assessment.</w:t>
      </w:r>
    </w:p>
    <w:p>
      <w:pPr>
        <w:pStyle w:val="Heading1"/>
      </w:pPr>
      <w:r>
        <w:t>Course Learning Outcomes</w:t>
      </w:r>
    </w:p>
    <w:p>
      <w:pPr>
        <w:pStyle w:val="ListBullet"/>
      </w:pPr>
      <w:r>
        <w:t>LO1: Identify the internal and external stakeholders and audiences who influence the brand, and create branding designs and reputation assessments that reflect the organisation's product or service attributes and benefits.</w:t>
      </w:r>
    </w:p>
    <w:p>
      <w:pPr>
        <w:pStyle w:val="ListBullet"/>
      </w:pPr>
      <w:r>
        <w:t>LO2: Capture and analyse customer insights through strategic active-listening approaches — understanding customer perceptions of the brand and documenting the reception and outcomes of branding campaigns.</w:t>
      </w:r>
    </w:p>
    <w:p>
      <w:pPr>
        <w:pStyle w:val="ListBullet"/>
      </w:pPr>
      <w:r>
        <w:t>LO3: Apply branding fundamentals within the marketing mix — executing branding campaigns, events and public-relations activities that increase brand awareness in alignment with brand positioning strategy, operational plans and budget.</w:t>
      </w:r>
    </w:p>
    <w:p>
      <w:pPr>
        <w:pStyle w:val="ListBullet"/>
      </w:pPr>
      <w:r>
        <w:t>LO4: Evaluate brand and public-relations effectiveness using reputation indicators and KPIs across platforms, and recommend improvements to strengthen public-relations campaign performance.</w:t>
      </w:r>
    </w:p>
    <w:p>
      <w:pPr>
        <w:pStyle w:val="Heading1"/>
      </w:pPr>
      <w:r>
        <w:t>Skills Framework Reference</w:t>
      </w:r>
    </w:p>
    <w:p>
      <w:pPr>
        <w:pStyle w:val="ListBullet"/>
      </w:pPr>
      <w:r>
        <w:t>TSC Title: Brand Management</w:t>
      </w:r>
    </w:p>
    <w:p>
      <w:pPr>
        <w:pStyle w:val="ListBullet"/>
      </w:pPr>
      <w:r>
        <w:t>TSC Code: ICT-SNM-3002-1.1</w:t>
      </w:r>
    </w:p>
    <w:p>
      <w:pPr>
        <w:pStyle w:val="ListBullet"/>
      </w:pPr>
      <w:r>
        <w:t>Proficiency Level: Level 3</w:t>
      </w:r>
    </w:p>
    <w:p>
      <w:pPr>
        <w:pStyle w:val="Heading1"/>
      </w:pPr>
      <w:r>
        <w:t>LU1 — Stakeholders and Organisation</w:t>
      </w:r>
    </w:p>
    <w:p>
      <w:r>
        <w:t>Internal &amp; External Stakeholders · Audience Types · Brand Design · Reputation Assessment</w:t>
      </w:r>
    </w:p>
    <w:p>
      <w:r>
        <w:rPr>
          <w:b/>
          <w:color w:val="1F6FEB"/>
          <w:sz w:val="22"/>
        </w:rPr>
        <w:t>Key concepts</w:t>
      </w:r>
    </w:p>
    <w:p>
      <w:pPr>
        <w:pStyle w:val="ListBullet"/>
      </w:pPr>
      <w:r>
        <w:t>Internal stakeholders (management, employees) and external stakeholders (customers, partners, investors, media) each hold a different level of influence over — and interest in — the brand.</w:t>
      </w:r>
    </w:p>
    <w:p>
      <w:pPr>
        <w:pStyle w:val="ListBullet"/>
      </w:pPr>
      <w:r>
        <w:t>External audiences segment into customers, partners, investors and media; each needs its own communication approach and message.</w:t>
      </w:r>
    </w:p>
    <w:p>
      <w:pPr>
        <w:pStyle w:val="ListBullet"/>
      </w:pPr>
      <w:r>
        <w:t>Branding designs and ideas should foreground the product or service's attributes and the concrete benefits they deliver to the audience.</w:t>
      </w:r>
    </w:p>
    <w:p>
      <w:pPr>
        <w:pStyle w:val="ListBullet"/>
      </w:pPr>
      <w:r>
        <w:t>Assessing an organisation's reputation on social media and other platforms — reviews, mentions, sentiment — is the starting point for every branding decision.</w:t>
      </w:r>
    </w:p>
    <w:p>
      <w:pPr>
        <w:pStyle w:val="Heading2"/>
      </w:pPr>
      <w:r>
        <w:t>Activity 1 — Stakeholder Influence Mapping  (Role Play)</w:t>
      </w:r>
    </w:p>
    <w:p>
      <w:r>
        <w:t>Objective: Identify internal and external stakeholders influencing the brand.</w:t>
      </w:r>
    </w:p>
    <w:p>
      <w:r>
        <w:rPr>
          <w:b/>
          <w:color w:val="1F6FEB"/>
          <w:sz w:val="22"/>
        </w:rPr>
        <w:t>Scenario</w:t>
      </w:r>
    </w:p>
    <w:p>
      <w:r>
        <w:t>Nimbus Wellness Pte Ltd, a 25-person Singapore boutique skincare and wellness brand, is three months from its 5th-anniversary relaunch. The founder has committed to a new sustainable-packaging line as the centrepiece of the relaunch story.</w:t>
      </w:r>
    </w:p>
    <w:p>
      <w:r>
        <w:t>Not everyone is convinced. Retail operations worries the new packaging will raise unit cost and slow reorders. A wellness retail chain that carries Nimbus in 40 outlets wants proof the change won't disrupt supply before it commits fresh shelf space. Meanwhile a vocal community of long-time customers on social media is already asking why Nimbus hasn't "gone green" sooner.</w:t>
      </w:r>
    </w:p>
    <w:p>
      <w:r>
        <w:t>Before the founder locks the relaunch brief, your table must map who genuinely has power and interest in this decision — and design how to bring each group along, not just announce it to them.</w:t>
      </w:r>
    </w:p>
    <w:p>
      <w:r>
        <w:rPr>
          <w:b/>
          <w:color w:val="1F6FEB"/>
          <w:sz w:val="22"/>
        </w:rPr>
        <w:t>You'll produce</w:t>
      </w:r>
    </w:p>
    <w:p>
      <w:r>
        <w:t>A stakeholder Power-Interest map (12 stakeholders) with a matched engagement approach for each quadrant   (Duration: 25 minutes.)</w:t>
      </w:r>
    </w:p>
    <w:p>
      <w:r>
        <w:rPr>
          <w:b/>
          <w:color w:val="1F6FEB"/>
          <w:sz w:val="22"/>
        </w:rPr>
        <w:t>Roles</w:t>
      </w:r>
    </w:p>
    <w:p>
      <w:r>
        <w:t>Assign one role per participant (or per small group):</w:t>
      </w:r>
    </w:p>
    <w:p>
      <w:pPr>
        <w:pStyle w:val="ListBullet"/>
      </w:pPr>
      <w:r>
        <w:rPr>
          <w:b/>
        </w:rPr>
        <w:t xml:space="preserve">The Founder — </w:t>
      </w:r>
      <w:r>
        <w:rPr>
          <w:i/>
        </w:rPr>
        <w:t xml:space="preserve">Goal: Protect the relaunch vision. </w:t>
      </w:r>
      <w:r>
        <w:t>Wants sustainability to be the headline story of the anniversary campaign and is impatient with anything that looks like delay.</w:t>
      </w:r>
    </w:p>
    <w:p>
      <w:pPr>
        <w:pStyle w:val="ListBullet"/>
      </w:pPr>
      <w:r>
        <w:rPr>
          <w:b/>
        </w:rPr>
        <w:t xml:space="preserve">Retail Operations Lead — </w:t>
      </w:r>
      <w:r>
        <w:rPr>
          <w:i/>
        </w:rPr>
        <w:t xml:space="preserve">Goal: Protect margin and delivery reliability. </w:t>
      </w:r>
      <w:r>
        <w:t>Worried the new packaging supplier will slow reorders right before the relaunch peak season.</w:t>
      </w:r>
    </w:p>
    <w:p>
      <w:pPr>
        <w:pStyle w:val="ListBullet"/>
      </w:pPr>
      <w:r>
        <w:rPr>
          <w:b/>
        </w:rPr>
        <w:t xml:space="preserve">Retail Partner Buyer — </w:t>
      </w:r>
      <w:r>
        <w:rPr>
          <w:i/>
        </w:rPr>
        <w:t xml:space="preserve">Goal: Protect their own shelf-space risk. </w:t>
      </w:r>
      <w:r>
        <w:t>Will only commit expanded shelf space once supply reliability through the transition is proven.</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Set up the grid — </w:t>
      </w:r>
      <w:r>
        <w:t>Draw a 2×2 grid on your worksheet or flipchart. Label the horizontal axis Interest (low → high) and the vertical axis Power (low → high). Name the four quadrants: Monitor (low/low), Keep Informed (low power/high interest), Keep Satisfied (high power/low interest), Manage Closely (high/high).</w:t>
      </w:r>
    </w:p>
    <w:p>
      <w:pPr>
        <w:pStyle w:val="ListNumber"/>
      </w:pPr>
      <w:r>
        <w:rPr>
          <w:b/>
        </w:rPr>
        <w:t xml:space="preserve">Assign the three roles — </w:t>
      </w:r>
      <w:r>
        <w:t>One person takes the Founder, one the Retail Operations Lead, one the Retail Partner Buyer. Everyone else at the table acts as the brand team facilitating. Role-holders answer in character for the rest of the activity.</w:t>
      </w:r>
    </w:p>
    <w:p>
      <w:pPr>
        <w:pStyle w:val="ListNumber"/>
      </w:pPr>
      <w:r>
        <w:rPr>
          <w:b/>
        </w:rPr>
        <w:t xml:space="preserve">List stakeholders individually first — </w:t>
      </w:r>
      <w:r>
        <w:t>Working alone for three minutes, write down every stakeholder group touched by the sustainable-packaging relaunch decision. Aim for at least eight. Working alone first prevents the loudest voice at the table from anchoring the list.</w:t>
      </w:r>
    </w:p>
    <w:p>
      <w:pPr>
        <w:pStyle w:val="ListNumber"/>
      </w:pPr>
      <w:r>
        <w:rPr>
          <w:b/>
        </w:rPr>
        <w:t xml:space="preserve">Pool and split internal from external — </w:t>
      </w:r>
      <w:r>
        <w:t>Combine the individual lists on one sheet. Draw a line down the middle: internal (management, employees, operations) on the left; external (customers, retail partners, investors, media, regulators) on the right. Trim or merge duplicates until you have 6 internal and 6 external — 12 in total.</w:t>
      </w:r>
    </w:p>
    <w:p>
      <w:pPr>
        <w:pStyle w:val="ListNumber"/>
      </w:pPr>
      <w:r>
        <w:rPr>
          <w:b/>
        </w:rPr>
        <w:t xml:space="preserve">Interview the three roles for their real concern — </w:t>
      </w:r>
      <w:r>
        <w:t>Ask each role-holder in turn: “What is your actual worry here?” Write the stated position and, underneath it, the underlying concern. The gap between the two is the point of this step — the Retail Partner Buyer's stated position is about shelf space, but the real concern is supply reliability.</w:t>
      </w:r>
    </w:p>
    <w:p>
      <w:pPr>
        <w:pStyle w:val="ListNumber"/>
      </w:pPr>
      <w:r>
        <w:rPr>
          <w:b/>
        </w:rPr>
        <w:t xml:space="preserve">Plot all 12 on the grid — </w:t>
      </w:r>
      <w:r>
        <w:t>Place each stakeholder in a quadrant based on power (can they stop or change this decision?) and interest (how much do they care about the outcome?). Where the table disagrees, argue it out — the disagreement is where the learning is.</w:t>
      </w:r>
    </w:p>
    <w:p>
      <w:pPr>
        <w:pStyle w:val="ListNumber"/>
      </w:pPr>
      <w:r>
        <w:rPr>
          <w:b/>
        </w:rPr>
        <w:t xml:space="preserve">Match an engagement approach to each quadrant — </w:t>
      </w:r>
      <w:r>
        <w:t>Assign one approach per quadrant: Manage Closely → co-design; Keep Satisfied → consult; Keep Informed → brief regularly; Monitor → light-touch watch. Then sanity-check each stakeholder: does that approach actually address the underlying concern you recorded earlier?</w:t>
      </w:r>
    </w:p>
    <w:p>
      <w:pPr>
        <w:pStyle w:val="ListNumber"/>
      </w:pPr>
      <w:r>
        <w:rPr>
          <w:b/>
        </w:rPr>
        <w:t xml:space="preserve">Prepare the debrief line — </w:t>
      </w:r>
      <w:r>
        <w:t>Agree one sentence: “The stakeholder we would most easily have under-managed is ____, because ____.” Nominate a spokesperson.</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3 min</w:t>
            </w:r>
          </w:p>
        </w:tc>
        <w:tc>
          <w:tcPr>
            <w:tcW w:type="dxa" w:w="4320"/>
          </w:tcPr>
          <w:p>
            <w:r/>
            <w:r>
              <w:rPr>
                <w:sz w:val="19"/>
              </w:rPr>
              <w:t>Brief the scenario and assign the three roles</w:t>
            </w:r>
          </w:p>
        </w:tc>
      </w:tr>
      <w:tr>
        <w:tc>
          <w:tcPr>
            <w:tcW w:type="dxa" w:w="4320"/>
          </w:tcPr>
          <w:p>
            <w:r/>
            <w:r>
              <w:rPr>
                <w:sz w:val="19"/>
              </w:rPr>
              <w:t>7 min</w:t>
            </w:r>
          </w:p>
        </w:tc>
        <w:tc>
          <w:tcPr>
            <w:tcW w:type="dxa" w:w="4320"/>
          </w:tcPr>
          <w:p>
            <w:r/>
            <w:r>
              <w:rPr>
                <w:sz w:val="19"/>
              </w:rPr>
              <w:t>Individually list stakeholders, then pool them at the table</w:t>
            </w:r>
          </w:p>
        </w:tc>
      </w:tr>
      <w:tr>
        <w:tc>
          <w:tcPr>
            <w:tcW w:type="dxa" w:w="4320"/>
          </w:tcPr>
          <w:p>
            <w:r/>
            <w:r>
              <w:rPr>
                <w:sz w:val="19"/>
              </w:rPr>
              <w:t>8 min</w:t>
            </w:r>
          </w:p>
        </w:tc>
        <w:tc>
          <w:tcPr>
            <w:tcW w:type="dxa" w:w="4320"/>
          </w:tcPr>
          <w:p>
            <w:r/>
            <w:r>
              <w:rPr>
                <w:sz w:val="19"/>
              </w:rPr>
              <w:t>Plot each stakeholder on the Power-Interest Grid</w:t>
            </w:r>
          </w:p>
        </w:tc>
      </w:tr>
      <w:tr>
        <w:tc>
          <w:tcPr>
            <w:tcW w:type="dxa" w:w="4320"/>
          </w:tcPr>
          <w:p>
            <w:r/>
            <w:r>
              <w:rPr>
                <w:sz w:val="19"/>
              </w:rPr>
              <w:t>5 min</w:t>
            </w:r>
          </w:p>
        </w:tc>
        <w:tc>
          <w:tcPr>
            <w:tcW w:type="dxa" w:w="4320"/>
          </w:tcPr>
          <w:p>
            <w:r/>
            <w:r>
              <w:rPr>
                <w:sz w:val="19"/>
              </w:rPr>
              <w:t>Agree an engagement approach per quadrant</w:t>
            </w:r>
          </w:p>
        </w:tc>
      </w:tr>
      <w:tr>
        <w:tc>
          <w:tcPr>
            <w:tcW w:type="dxa" w:w="4320"/>
          </w:tcPr>
          <w:p>
            <w:r/>
            <w:r>
              <w:rPr>
                <w:sz w:val="19"/>
              </w:rPr>
              <w:t>2 min</w:t>
            </w:r>
          </w:p>
        </w:tc>
        <w:tc>
          <w:tcPr>
            <w:tcW w:type="dxa" w:w="4320"/>
          </w:tcPr>
          <w:p>
            <w:r/>
            <w:r>
              <w:rPr>
                <w:sz w:val="19"/>
              </w:rPr>
              <w:t>Prepare your one-sentence rationale for the debrief</w:t>
            </w:r>
          </w:p>
        </w:tc>
      </w:tr>
    </w:tbl>
    <w:p/>
    <w:p>
      <w:r>
        <w:rPr>
          <w:b/>
          <w:color w:val="1F6FEB"/>
          <w:sz w:val="22"/>
        </w:rPr>
        <w:t>Your artefact</w:t>
      </w:r>
    </w:p>
    <w:p>
      <w:r>
        <w:t>A Power-Interest map with 12 stakeholders placed and an engagement approach written against each quadrant.</w:t>
      </w:r>
    </w:p>
    <w:p>
      <w:r>
        <w:rPr>
          <w:b/>
          <w:color w:val="1F6FEB"/>
          <w:sz w:val="22"/>
        </w:rPr>
        <w:t>Before you debrief — self-check</w:t>
      </w:r>
    </w:p>
    <w:p>
      <w:pPr>
        <w:pStyle w:val="ListBullet"/>
      </w:pPr>
      <w:r>
        <w:t>The grid has both axes labelled and all four quadrants named.</w:t>
      </w:r>
    </w:p>
    <w:p>
      <w:pPr>
        <w:pStyle w:val="ListBullet"/>
      </w:pPr>
      <w:r>
        <w:t>Exactly 12 stakeholders are placed — 6 internal, 6 external.</w:t>
      </w:r>
    </w:p>
    <w:p>
      <w:pPr>
        <w:pStyle w:val="ListBullet"/>
      </w:pPr>
      <w:r>
        <w:t>Each stakeholder has a stated position AND an underlying concern recorded.</w:t>
      </w:r>
    </w:p>
    <w:p>
      <w:pPr>
        <w:pStyle w:val="ListBullet"/>
      </w:pPr>
      <w:r>
        <w:t>Every quadrant has an engagement approach written against it.</w:t>
      </w:r>
    </w:p>
    <w:p>
      <w:pPr>
        <w:pStyle w:val="ListBullet"/>
      </w:pPr>
      <w:r>
        <w:t>The table can name one stakeholder they would have under-managed, and why.</w:t>
      </w:r>
    </w:p>
    <w:p>
      <w:r>
        <w:rPr>
          <w:b/>
          <w:color w:val="1F6FEB"/>
          <w:sz w:val="22"/>
        </w:rPr>
        <w:t>Discussion &amp; Decision Prompts</w:t>
      </w:r>
    </w:p>
    <w:p>
      <w:r>
        <w:t>Work through these together — there is no single correct order to follow:</w:t>
      </w:r>
    </w:p>
    <w:p>
      <w:pPr>
        <w:pStyle w:val="ListNumber"/>
      </w:pPr>
      <w:r>
        <w:t>Which 6 internal and 6 external stakeholders matter most to this relaunch decision, and why?</w:t>
      </w:r>
    </w:p>
    <w:p>
      <w:pPr>
        <w:pStyle w:val="ListNumber"/>
      </w:pPr>
      <w:r>
        <w:t>Using the Power-Interest Grid, where does each stakeholder sit — and which quadrant deserves your table's limited attention this month?</w:t>
      </w:r>
    </w:p>
    <w:p>
      <w:pPr>
        <w:pStyle w:val="ListNumber"/>
      </w:pPr>
      <w:r>
        <w:t>What is each stakeholder's real underlying concern, not just their stated position?</w:t>
      </w:r>
    </w:p>
    <w:p>
      <w:pPr>
        <w:pStyle w:val="ListNumber"/>
      </w:pPr>
      <w:r>
        <w:t>What engagement approach — brief, consult or co-design — fits each stakeholder's concern and influence level?</w:t>
      </w:r>
    </w:p>
    <w:p>
      <w:r>
        <w:rPr>
          <w:b/>
          <w:color w:val="1F6FEB"/>
          <w:sz w:val="22"/>
        </w:rPr>
        <w:t>Reflect &amp; Discuss</w:t>
      </w:r>
    </w:p>
    <w:p>
      <w:pPr>
        <w:pStyle w:val="ListBullet"/>
      </w:pPr>
      <w:r>
        <w:t>Which stakeholder's position surprised you once you heard their actual concern instead of assuming it?</w:t>
      </w:r>
    </w:p>
    <w:p>
      <w:pPr>
        <w:pStyle w:val="ListBullet"/>
      </w:pPr>
      <w:r>
        <w:t>Did power and interest always move together on your map, or did a low-power/high-interest voice turn out to be worth listening to anyway?</w:t>
      </w:r>
    </w:p>
    <w:p>
      <w:pPr>
        <w:pStyle w:val="ListBullet"/>
      </w:pPr>
      <w:r>
        <w:t>If the retail partner buyer voiced hesitation publicly tomorrow, how would that change your grid?</w:t>
      </w:r>
    </w:p>
    <w:p>
      <w:r>
        <w:rPr>
          <w:b/>
          <w:color w:val="1F6FEB"/>
          <w:sz w:val="22"/>
        </w:rPr>
        <w:t>Debrief it</w:t>
      </w:r>
    </w:p>
    <w:p>
      <w:r>
        <w:rPr>
          <w:b/>
          <w:color w:val="1F6FEB"/>
        </w:rPr>
        <w:t xml:space="preserve">Check: </w:t>
      </w:r>
      <w:r>
        <w:rPr>
          <w:sz w:val="21"/>
        </w:rPr>
        <w:t>Every group can show a completed Power-Interest map with both internal and external stakeholders placed, and an engagement approach per quadrant that matches the stakeholder's real concern — not just their job title.</w:t>
      </w:r>
    </w:p>
    <w:p/>
    <w:p>
      <w:pPr>
        <w:pStyle w:val="Heading2"/>
      </w:pPr>
      <w:r>
        <w:t>Activity 2 — Audience Mapping Workshop  (Case Study)</w:t>
      </w:r>
    </w:p>
    <w:p>
      <w:r>
        <w:t>Objective: Recognise the types of external audience and their needs.</w:t>
      </w:r>
    </w:p>
    <w:p>
      <w:r>
        <w:rPr>
          <w:b/>
          <w:color w:val="1F6FEB"/>
          <w:sz w:val="22"/>
        </w:rPr>
        <w:t>Scenario</w:t>
      </w:r>
    </w:p>
    <w:p>
      <w:r>
        <w:t>Nimbus Wellness's 5th-anniversary relaunch has to speak to four very different audiences at once: existing loyal customers who feel the brand has drifted from them, new customers discovering Nimbus while comparing it to a competitor, the wellness retail chain deciding whether to expand shelf space, and the lifestyle press deciding whether the relaunch is even a story worth covering.</w:t>
      </w:r>
    </w:p>
    <w:p>
      <w:r>
        <w:t>The Marketing Lead has one shared relaunch deck for all four groups. Your table's job is to show her, with evidence, why it cannot say the same thing to all four the same way — and what should change for each.</w:t>
      </w:r>
    </w:p>
    <w:p>
      <w:r>
        <w:rPr>
          <w:b/>
          <w:color w:val="1F6FEB"/>
          <w:sz w:val="22"/>
        </w:rPr>
        <w:t>You'll produce</w:t>
      </w:r>
    </w:p>
    <w:p>
      <w:r>
        <w:t>An audience mapping matrix (4 segments) with a tailored key message and primary channel for each   (Duration: 25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Draw the matrix — </w:t>
      </w:r>
      <w:r>
        <w:t>Five columns: Segment, What they need to hear, Tailored key message, Primary channel, Why this channel. Four rows — loyal customers, new/comparison shoppers, the wellness retail chain, the lifestyle press.</w:t>
      </w:r>
    </w:p>
    <w:p>
      <w:pPr>
        <w:pStyle w:val="ListNumber"/>
      </w:pPr>
      <w:r>
        <w:rPr>
          <w:b/>
        </w:rPr>
        <w:t xml:space="preserve">Separate the need from the pitch — </w:t>
      </w:r>
      <w:r>
        <w:t>For each segment write what the AUDIENCE needs in order to act — not what Nimbus wants to say. Loyal customers need reassurance the brand hasn't left them behind; the retail chain needs supply and sell-through evidence. Keep these two things in different columns and the message writes itself.</w:t>
      </w:r>
    </w:p>
    <w:p>
      <w:pPr>
        <w:pStyle w:val="ListNumber"/>
      </w:pPr>
      <w:r>
        <w:rPr>
          <w:b/>
        </w:rPr>
        <w:t xml:space="preserve">Mark emotional vs logical drivers — </w:t>
      </w:r>
      <w:r>
        <w:t>Tag each segment B2C-emotional or B2B-logical. Loyal and new customers are largely emotional (identity, belonging, trust); the retail chain and press are largely logical (numbers, proof, newsworthiness). Note where those pull in opposite directions — that tension is exactly why one deck cannot serve all four.</w:t>
      </w:r>
    </w:p>
    <w:p>
      <w:pPr>
        <w:pStyle w:val="ListNumber"/>
      </w:pPr>
      <w:r>
        <w:rPr>
          <w:b/>
        </w:rPr>
        <w:t xml:space="preserve">Write one tailored key message per segment — </w:t>
      </w:r>
      <w:r>
        <w:t>One sentence each, in the audience's own vocabulary, stating the benefit to THEM. Test each against the 5 C's — Clear, Concise, Concrete, Correct, Courteous. If a message would work unchanged for a different segment, it is not yet tailored.</w:t>
      </w:r>
    </w:p>
    <w:p>
      <w:pPr>
        <w:pStyle w:val="ListNumber"/>
      </w:pPr>
      <w:r>
        <w:rPr>
          <w:b/>
        </w:rPr>
        <w:t xml:space="preserve">Choose a primary channel and justify it — </w:t>
      </w:r>
      <w:r>
        <w:t>Name one primary channel per segment and write why in the final column. The test is where the audience actually spends attention — not what is easiest for Nimbus to produce. A press release is easy; it does not reach a loyal customer.</w:t>
      </w:r>
    </w:p>
    <w:p>
      <w:pPr>
        <w:pStyle w:val="ListNumber"/>
      </w:pPr>
      <w:r>
        <w:rPr>
          <w:b/>
        </w:rPr>
        <w:t xml:space="preserve">Build the evidence for the Marketing Lead — </w:t>
      </w:r>
      <w:r>
        <w:t>Prepare the argument you would make to her: point to two rows in your matrix whose messages contradict each other, and show what the shared deck would have to omit to serve both.</w:t>
      </w:r>
    </w:p>
    <w:p>
      <w:pPr>
        <w:pStyle w:val="ListNumber"/>
      </w:pPr>
      <w:r>
        <w:rPr>
          <w:b/>
        </w:rPr>
        <w:t xml:space="preserve">Choose your priority segment — </w:t>
      </w:r>
      <w:r>
        <w:t>If you could fully tailor only one segment's message this month, which and why? Base it on which segment most affects the relaunch outcome.</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3 min</w:t>
            </w:r>
          </w:p>
        </w:tc>
        <w:tc>
          <w:tcPr>
            <w:tcW w:type="dxa" w:w="4320"/>
          </w:tcPr>
          <w:p>
            <w:r/>
            <w:r>
              <w:rPr>
                <w:sz w:val="19"/>
              </w:rPr>
              <w:t>Read the scenario and set up the matrix</w:t>
            </w:r>
          </w:p>
        </w:tc>
      </w:tr>
      <w:tr>
        <w:tc>
          <w:tcPr>
            <w:tcW w:type="dxa" w:w="4320"/>
          </w:tcPr>
          <w:p>
            <w:r/>
            <w:r>
              <w:rPr>
                <w:sz w:val="19"/>
              </w:rPr>
              <w:t>8 min</w:t>
            </w:r>
          </w:p>
        </w:tc>
        <w:tc>
          <w:tcPr>
            <w:tcW w:type="dxa" w:w="4320"/>
          </w:tcPr>
          <w:p>
            <w:r/>
            <w:r>
              <w:rPr>
                <w:sz w:val="19"/>
              </w:rPr>
              <w:t>Define what each of the four audiences needs to hear</w:t>
            </w:r>
          </w:p>
        </w:tc>
      </w:tr>
      <w:tr>
        <w:tc>
          <w:tcPr>
            <w:tcW w:type="dxa" w:w="4320"/>
          </w:tcPr>
          <w:p>
            <w:r/>
            <w:r>
              <w:rPr>
                <w:sz w:val="19"/>
              </w:rPr>
              <w:t>7 min</w:t>
            </w:r>
          </w:p>
        </w:tc>
        <w:tc>
          <w:tcPr>
            <w:tcW w:type="dxa" w:w="4320"/>
          </w:tcPr>
          <w:p>
            <w:r/>
            <w:r>
              <w:rPr>
                <w:sz w:val="19"/>
              </w:rPr>
              <w:t>Assign a tailored key message per segment</w:t>
            </w:r>
          </w:p>
        </w:tc>
      </w:tr>
      <w:tr>
        <w:tc>
          <w:tcPr>
            <w:tcW w:type="dxa" w:w="4320"/>
          </w:tcPr>
          <w:p>
            <w:r/>
            <w:r>
              <w:rPr>
                <w:sz w:val="19"/>
              </w:rPr>
              <w:t>5 min</w:t>
            </w:r>
          </w:p>
        </w:tc>
        <w:tc>
          <w:tcPr>
            <w:tcW w:type="dxa" w:w="4320"/>
          </w:tcPr>
          <w:p>
            <w:r/>
            <w:r>
              <w:rPr>
                <w:sz w:val="19"/>
              </w:rPr>
              <w:t>Choose and justify a primary channel per segment</w:t>
            </w:r>
          </w:p>
        </w:tc>
      </w:tr>
      <w:tr>
        <w:tc>
          <w:tcPr>
            <w:tcW w:type="dxa" w:w="4320"/>
          </w:tcPr>
          <w:p>
            <w:r/>
            <w:r>
              <w:rPr>
                <w:sz w:val="19"/>
              </w:rPr>
              <w:t>2 min</w:t>
            </w:r>
          </w:p>
        </w:tc>
        <w:tc>
          <w:tcPr>
            <w:tcW w:type="dxa" w:w="4320"/>
          </w:tcPr>
          <w:p>
            <w:r/>
            <w:r>
              <w:rPr>
                <w:sz w:val="19"/>
              </w:rPr>
              <w:t>Pick your one 'fully tailor this first' segment</w:t>
            </w:r>
          </w:p>
        </w:tc>
      </w:tr>
    </w:tbl>
    <w:p/>
    <w:p>
      <w:r>
        <w:rPr>
          <w:b/>
          <w:color w:val="1F6FEB"/>
          <w:sz w:val="22"/>
        </w:rPr>
        <w:t>Your artefact</w:t>
      </w:r>
    </w:p>
    <w:p>
      <w:r>
        <w:t>A four-row audience matrix: segment | what they need to hear | tailored key message | primary channel | why this channel.</w:t>
      </w:r>
    </w:p>
    <w:p>
      <w:r>
        <w:rPr>
          <w:b/>
          <w:color w:val="1F6FEB"/>
          <w:sz w:val="22"/>
        </w:rPr>
        <w:t>Before you debrief — self-check</w:t>
      </w:r>
    </w:p>
    <w:p>
      <w:pPr>
        <w:pStyle w:val="ListBullet"/>
      </w:pPr>
      <w:r>
        <w:t>All four segments have a distinct key message — no two are interchangeable.</w:t>
      </w:r>
    </w:p>
    <w:p>
      <w:pPr>
        <w:pStyle w:val="ListBullet"/>
      </w:pPr>
      <w:r>
        <w:t>Each segment has a named primary channel with a written justification.</w:t>
      </w:r>
    </w:p>
    <w:p>
      <w:pPr>
        <w:pStyle w:val="ListBullet"/>
      </w:pPr>
      <w:r>
        <w:t>Emotional vs logical drivers are marked for each segment.</w:t>
      </w:r>
    </w:p>
    <w:p>
      <w:pPr>
        <w:pStyle w:val="ListBullet"/>
      </w:pPr>
      <w:r>
        <w:t>The table can point to two segments whose messages genuinely conflict.</w:t>
      </w:r>
    </w:p>
    <w:p>
      <w:pPr>
        <w:pStyle w:val="ListBullet"/>
      </w:pPr>
      <w:r>
        <w:t>A priority segment is chosen with a reason tied to relaunch impact.</w:t>
      </w:r>
    </w:p>
    <w:p>
      <w:r>
        <w:rPr>
          <w:b/>
          <w:color w:val="1F6FEB"/>
          <w:sz w:val="22"/>
        </w:rPr>
        <w:t>Discussion &amp; Decision Prompts</w:t>
      </w:r>
    </w:p>
    <w:p>
      <w:r>
        <w:t>Work through these together — there is no single correct order to follow:</w:t>
      </w:r>
    </w:p>
    <w:p>
      <w:pPr>
        <w:pStyle w:val="ListNumber"/>
      </w:pPr>
      <w:r>
        <w:t>What does each of the four audience segments actually need to hear to act — not just what Nimbus wants to say?</w:t>
      </w:r>
    </w:p>
    <w:p>
      <w:pPr>
        <w:pStyle w:val="ListNumber"/>
      </w:pPr>
      <w:r>
        <w:t>Where do B2C emotional drivers and B2B/partner logic-driven drivers pull the message in different directions?</w:t>
      </w:r>
    </w:p>
    <w:p>
      <w:pPr>
        <w:pStyle w:val="ListNumber"/>
      </w:pPr>
      <w:r>
        <w:t>Which channel does each segment genuinely pay attention to, and does the current "one deck" plan reach it?</w:t>
      </w:r>
    </w:p>
    <w:p>
      <w:pPr>
        <w:pStyle w:val="ListNumber"/>
      </w:pPr>
      <w:r>
        <w:t>If you only had budget to fully tailor one segment's message this month, which would you choose — and why?</w:t>
      </w:r>
    </w:p>
    <w:p>
      <w:r>
        <w:rPr>
          <w:b/>
          <w:color w:val="1F6FEB"/>
          <w:sz w:val="22"/>
        </w:rPr>
        <w:t>Reflect &amp; Discuss</w:t>
      </w:r>
    </w:p>
    <w:p>
      <w:pPr>
        <w:pStyle w:val="ListBullet"/>
      </w:pPr>
      <w:r>
        <w:t>Which audience did your table initially lump together with another — and what made you split them apart?</w:t>
      </w:r>
    </w:p>
    <w:p>
      <w:pPr>
        <w:pStyle w:val="ListBullet"/>
      </w:pPr>
      <w:r>
        <w:t>Was a channel choice driven by what's easy for Nimbus to produce, or by where the audience actually spends attention?</w:t>
      </w:r>
    </w:p>
    <w:p>
      <w:pPr>
        <w:pStyle w:val="ListBullet"/>
      </w:pPr>
      <w:r>
        <w:t>How would your messaging change if the lifestyle press turned out to be sceptical rather than curious about the relaunch?</w:t>
      </w:r>
    </w:p>
    <w:p>
      <w:r>
        <w:rPr>
          <w:b/>
          <w:color w:val="1F6FEB"/>
          <w:sz w:val="22"/>
        </w:rPr>
        <w:t>Debrief it</w:t>
      </w:r>
    </w:p>
    <w:p>
      <w:r>
        <w:rPr>
          <w:b/>
          <w:color w:val="1F6FEB"/>
        </w:rPr>
        <w:t xml:space="preserve">Check: </w:t>
      </w:r>
      <w:r>
        <w:rPr>
          <w:sz w:val="21"/>
        </w:rPr>
        <w:t>Every group can show a matrix with a tailored key message and a named primary channel for all four segments, and can explain in one sentence why each message differs from the others.</w:t>
      </w:r>
    </w:p>
    <w:p/>
    <w:p>
      <w:pPr>
        <w:pStyle w:val="Heading2"/>
      </w:pPr>
      <w:r>
        <w:t>Activity 3 — Brand Attribute Mapping  (Case Study)</w:t>
      </w:r>
    </w:p>
    <w:p>
      <w:r>
        <w:t>Objective: Draft branding designs and ideas highlighting the product or service's attributes and benefits.</w:t>
      </w:r>
    </w:p>
    <w:p>
      <w:r>
        <w:rPr>
          <w:b/>
          <w:color w:val="1F6FEB"/>
          <w:sz w:val="22"/>
        </w:rPr>
        <w:t>Scenario</w:t>
      </w:r>
    </w:p>
    <w:p>
      <w:r>
        <w:t>For the relaunch, the founder wants one page that finally settles what Nimbus stands for — because right now the brand isn't described the same way twice. Retail calls it "affordable self-care." Marketing calls it "clean beauty for real skin." Customer Service calls it "the brand that actually replies."</w:t>
      </w:r>
    </w:p>
    <w:p>
      <w:r>
        <w:t>Your table must map Nimbus's hard attributes (the real product facts) and soft attributes (the feelings those facts create) into one brand concept the founder can approve — and that all three teams could say in their own words.</w:t>
      </w:r>
    </w:p>
    <w:p>
      <w:r>
        <w:rPr>
          <w:b/>
          <w:color w:val="1F6FEB"/>
          <w:sz w:val="22"/>
        </w:rPr>
        <w:t>You'll produce</w:t>
      </w:r>
    </w:p>
    <w:p>
      <w:r>
        <w:t>A brand attribute map (3 hard + 3 soft attributes) linked to one approved brand concept line   (Duration: 30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Write up the three current descriptions — </w:t>
      </w:r>
      <w:r>
        <w:t>Put Retail's “affordable self-care”, Marketing's “clean beauty for real skin” and Customer Service's “the brand that actually replies” at the top of your sheet. These are your evidence that the brand is currently undefined.</w:t>
      </w:r>
    </w:p>
    <w:p>
      <w:pPr>
        <w:pStyle w:val="ListNumber"/>
      </w:pPr>
      <w:r>
        <w:rPr>
          <w:b/>
        </w:rPr>
        <w:t xml:space="preserve">List candidate hard attributes — </w:t>
      </w:r>
      <w:r>
        <w:t>Brainstorm the measurable, provable facts about the Nimbus range — ingredient standards, price point, response times, packaging, formulation claims. Apply one test to each: could you put a number or a verifiable statement against it? If not, it is a soft attribute pretending to be a hard one.</w:t>
      </w:r>
    </w:p>
    <w:p>
      <w:pPr>
        <w:pStyle w:val="ListNumber"/>
      </w:pPr>
      <w:r>
        <w:rPr>
          <w:b/>
        </w:rPr>
        <w:t xml:space="preserve">Select your three hard attributes — </w:t>
      </w:r>
      <w:r>
        <w:t>Choose the three that Nimbus can genuinely claim AND that a customer would care about. Something true but irrelevant does not earn a place on the map.</w:t>
      </w:r>
    </w:p>
    <w:p>
      <w:pPr>
        <w:pStyle w:val="ListNumber"/>
      </w:pPr>
      <w:r>
        <w:rPr>
          <w:b/>
        </w:rPr>
        <w:t xml:space="preserve">Derive the soft attribute from each hard one — </w:t>
      </w:r>
      <w:r>
        <w:t>For each hard attribute ask “so what does that make the customer FEEL?” Draw an arrow to the soft attribute. Fast replies → feeling heard. Clean formulation → feeling safe. Accessible price → feeling the brand is for people like me.</w:t>
      </w:r>
    </w:p>
    <w:p>
      <w:pPr>
        <w:pStyle w:val="ListNumber"/>
      </w:pPr>
      <w:r>
        <w:rPr>
          <w:b/>
        </w:rPr>
        <w:t xml:space="preserve">Test the soft attributes against the three teams — </w:t>
      </w:r>
      <w:r>
        <w:t>Compare your soft attributes with what Retail, Marketing and Customer Service each say. Where a team's description has no matching soft attribute on your map, decide: is the team wrong, or is your map incomplete?</w:t>
      </w:r>
    </w:p>
    <w:p>
      <w:pPr>
        <w:pStyle w:val="ListNumber"/>
      </w:pPr>
      <w:r>
        <w:rPr>
          <w:b/>
        </w:rPr>
        <w:t xml:space="preserve">Place Nimbus on the CBBE pyramid — </w:t>
      </w:r>
      <w:r>
        <w:t>Work up Keller's levels — Salience (are we noticed?), Performance and Imagery (are we understood?), Judgments and Feelings (are we felt?), Resonance (are we recommended?). Mark the level where Nimbus is weakest today and note the evidence.</w:t>
      </w:r>
    </w:p>
    <w:p>
      <w:pPr>
        <w:pStyle w:val="ListNumber"/>
      </w:pPr>
      <w:r>
        <w:rPr>
          <w:b/>
        </w:rPr>
        <w:t xml:space="preserve">Draft the brand concept line — </w:t>
      </w:r>
      <w:r>
        <w:t>Write one line the founder could approve. It must connect at least one hard attribute to its soft attribute. Then stress-test it: could Retail, Marketing AND Customer Service each restate it in their own words without contradicting each other? If not, redraft.</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4 min</w:t>
            </w:r>
          </w:p>
        </w:tc>
        <w:tc>
          <w:tcPr>
            <w:tcW w:type="dxa" w:w="4320"/>
          </w:tcPr>
          <w:p>
            <w:r/>
            <w:r>
              <w:rPr>
                <w:sz w:val="19"/>
              </w:rPr>
              <w:t>Read the scenario; capture the three conflicting descriptions</w:t>
            </w:r>
          </w:p>
        </w:tc>
      </w:tr>
      <w:tr>
        <w:tc>
          <w:tcPr>
            <w:tcW w:type="dxa" w:w="4320"/>
          </w:tcPr>
          <w:p>
            <w:r/>
            <w:r>
              <w:rPr>
                <w:sz w:val="19"/>
              </w:rPr>
              <w:t>8 min</w:t>
            </w:r>
          </w:p>
        </w:tc>
        <w:tc>
          <w:tcPr>
            <w:tcW w:type="dxa" w:w="4320"/>
          </w:tcPr>
          <w:p>
            <w:r/>
            <w:r>
              <w:rPr>
                <w:sz w:val="19"/>
              </w:rPr>
              <w:t>List candidate hard attributes and verify each is a fact</w:t>
            </w:r>
          </w:p>
        </w:tc>
      </w:tr>
      <w:tr>
        <w:tc>
          <w:tcPr>
            <w:tcW w:type="dxa" w:w="4320"/>
          </w:tcPr>
          <w:p>
            <w:r/>
            <w:r>
              <w:rPr>
                <w:sz w:val="19"/>
              </w:rPr>
              <w:t>8 min</w:t>
            </w:r>
          </w:p>
        </w:tc>
        <w:tc>
          <w:tcPr>
            <w:tcW w:type="dxa" w:w="4320"/>
          </w:tcPr>
          <w:p>
            <w:r/>
            <w:r>
              <w:rPr>
                <w:sz w:val="19"/>
              </w:rPr>
              <w:t>Derive the soft attribute each hard attribute creates</w:t>
            </w:r>
          </w:p>
        </w:tc>
      </w:tr>
      <w:tr>
        <w:tc>
          <w:tcPr>
            <w:tcW w:type="dxa" w:w="4320"/>
          </w:tcPr>
          <w:p>
            <w:r/>
            <w:r>
              <w:rPr>
                <w:sz w:val="19"/>
              </w:rPr>
              <w:t>6 min</w:t>
            </w:r>
          </w:p>
        </w:tc>
        <w:tc>
          <w:tcPr>
            <w:tcW w:type="dxa" w:w="4320"/>
          </w:tcPr>
          <w:p>
            <w:r/>
            <w:r>
              <w:rPr>
                <w:sz w:val="19"/>
              </w:rPr>
              <w:t>Locate Nimbus on the CBBE pyramid</w:t>
            </w:r>
          </w:p>
        </w:tc>
      </w:tr>
      <w:tr>
        <w:tc>
          <w:tcPr>
            <w:tcW w:type="dxa" w:w="4320"/>
          </w:tcPr>
          <w:p>
            <w:r/>
            <w:r>
              <w:rPr>
                <w:sz w:val="19"/>
              </w:rPr>
              <w:t>4 min</w:t>
            </w:r>
          </w:p>
        </w:tc>
        <w:tc>
          <w:tcPr>
            <w:tcW w:type="dxa" w:w="4320"/>
          </w:tcPr>
          <w:p>
            <w:r/>
            <w:r>
              <w:rPr>
                <w:sz w:val="19"/>
              </w:rPr>
              <w:t>Draft and stress-test one brand concept line</w:t>
            </w:r>
          </w:p>
        </w:tc>
      </w:tr>
    </w:tbl>
    <w:p/>
    <w:p>
      <w:r>
        <w:rPr>
          <w:b/>
          <w:color w:val="1F6FEB"/>
          <w:sz w:val="22"/>
        </w:rPr>
        <w:t>Your artefact</w:t>
      </w:r>
    </w:p>
    <w:p>
      <w:r>
        <w:t>A two-column attribute map (3 hard → 3 soft) with one approved brand concept line and the CBBE level it strengthens.</w:t>
      </w:r>
    </w:p>
    <w:p>
      <w:r>
        <w:rPr>
          <w:b/>
          <w:color w:val="1F6FEB"/>
          <w:sz w:val="22"/>
        </w:rPr>
        <w:t>Before you debrief — self-check</w:t>
      </w:r>
    </w:p>
    <w:p>
      <w:pPr>
        <w:pStyle w:val="ListBullet"/>
      </w:pPr>
      <w:r>
        <w:t>Three hard attributes, each verifiable with a number or provable statement.</w:t>
      </w:r>
    </w:p>
    <w:p>
      <w:pPr>
        <w:pStyle w:val="ListBullet"/>
      </w:pPr>
      <w:r>
        <w:t>Three soft attributes, each linked by an arrow to the hard attribute causing it.</w:t>
      </w:r>
    </w:p>
    <w:p>
      <w:pPr>
        <w:pStyle w:val="ListBullet"/>
      </w:pPr>
      <w:r>
        <w:t>The weakest CBBE level is named with evidence.</w:t>
      </w:r>
    </w:p>
    <w:p>
      <w:pPr>
        <w:pStyle w:val="ListBullet"/>
      </w:pPr>
      <w:r>
        <w:t>One brand concept line is written and connects a hard attribute to a soft one.</w:t>
      </w:r>
    </w:p>
    <w:p>
      <w:pPr>
        <w:pStyle w:val="ListBullet"/>
      </w:pPr>
      <w:r>
        <w:t>All three teams could restate the line consistently.</w:t>
      </w:r>
    </w:p>
    <w:p>
      <w:r>
        <w:rPr>
          <w:b/>
          <w:color w:val="1F6FEB"/>
          <w:sz w:val="22"/>
        </w:rPr>
        <w:t>Discussion &amp; Decision Prompts</w:t>
      </w:r>
    </w:p>
    <w:p>
      <w:r>
        <w:t>Work through these together — there is no single correct order to follow:</w:t>
      </w:r>
    </w:p>
    <w:p>
      <w:pPr>
        <w:pStyle w:val="ListNumber"/>
      </w:pPr>
      <w:r>
        <w:t>What are three hard attributes (measurable facts) Nimbus can genuinely claim about its skincare range?</w:t>
      </w:r>
    </w:p>
    <w:p>
      <w:pPr>
        <w:pStyle w:val="ListNumber"/>
      </w:pPr>
      <w:r>
        <w:t>What soft attribute — the feeling — does each hard attribute actually create, and is it the same feeling Retail, Marketing and Customer Service currently describe?</w:t>
      </w:r>
    </w:p>
    <w:p>
      <w:pPr>
        <w:pStyle w:val="ListNumber"/>
      </w:pPr>
      <w:r>
        <w:t>Using Keller's Brand Equity Pyramid, which level is Nimbus weakest at right now: being noticed (Salience), understood (Performance/Imagery), felt (Judgments/Feelings), or trusted enough to be recommended (Resonance)?</w:t>
      </w:r>
    </w:p>
    <w:p>
      <w:pPr>
        <w:pStyle w:val="ListNumber"/>
      </w:pPr>
      <w:r>
        <w:t>What single brand concept line could the founder approve that all three teams could restate consistently?</w:t>
      </w:r>
    </w:p>
    <w:p>
      <w:r>
        <w:rPr>
          <w:b/>
          <w:color w:val="1F6FEB"/>
          <w:sz w:val="22"/>
        </w:rPr>
        <w:t>Reflect &amp; Discuss</w:t>
      </w:r>
    </w:p>
    <w:p>
      <w:pPr>
        <w:pStyle w:val="ListBullet"/>
      </w:pPr>
      <w:r>
        <w:t>Was it harder for your table to agree on the hard attributes or the soft attributes — and why?</w:t>
      </w:r>
    </w:p>
    <w:p>
      <w:pPr>
        <w:pStyle w:val="ListBullet"/>
      </w:pPr>
      <w:r>
        <w:t>Which pyramid level did your table disagree about the most?</w:t>
      </w:r>
    </w:p>
    <w:p>
      <w:pPr>
        <w:pStyle w:val="ListBullet"/>
      </w:pPr>
      <w:r>
        <w:t>If a customer only ever experienced Nimbus through a five-minute Customer Service chat, which attribute would that conversation need to prove true?</w:t>
      </w:r>
    </w:p>
    <w:p>
      <w:r>
        <w:rPr>
          <w:b/>
          <w:color w:val="1F6FEB"/>
          <w:sz w:val="22"/>
        </w:rPr>
        <w:t>Debrief it</w:t>
      </w:r>
    </w:p>
    <w:p>
      <w:r>
        <w:rPr>
          <w:b/>
          <w:color w:val="1F6FEB"/>
        </w:rPr>
        <w:t xml:space="preserve">Check: </w:t>
      </w:r>
      <w:r>
        <w:rPr>
          <w:sz w:val="21"/>
        </w:rPr>
        <w:t>Every group can show 3 hard + 3 soft attributes connected to one brand concept line, and can name the CBBE pyramid level the concept is designed to strengthen.</w:t>
      </w:r>
    </w:p>
    <w:p/>
    <w:p>
      <w:pPr>
        <w:pStyle w:val="Heading2"/>
      </w:pPr>
      <w:r>
        <w:t>Activity 4 — Digital Reputation Audit Exercise  (Case Study)</w:t>
      </w:r>
    </w:p>
    <w:p>
      <w:r>
        <w:t>Objective: Assess the organisation's reputation on social media and other platforms.</w:t>
      </w:r>
    </w:p>
    <w:p>
      <w:r>
        <w:rPr>
          <w:b/>
          <w:color w:val="1F6FEB"/>
          <w:sz w:val="22"/>
        </w:rPr>
        <w:t>Scenario</w:t>
      </w:r>
    </w:p>
    <w:p>
      <w:r>
        <w:t>Six months ago a competitor's viral campaign pulled attention away from Nimbus Wellness. Since then, engagement has fallen and reviews increasingly say the brand "doesn't feel personal anymore."</w:t>
      </w:r>
    </w:p>
    <w:p>
      <w:r>
        <w:t>Before the founder finalises the relaunch brief, leadership wants a clear-eyed audit of where Nimbus's reputation actually stands today — not where the founder assumes it stands.</w:t>
      </w:r>
    </w:p>
    <w:p>
      <w:r>
        <w:rPr>
          <w:b/>
          <w:color w:val="1F6FEB"/>
          <w:sz w:val="22"/>
        </w:rPr>
        <w:t>You'll produce</w:t>
      </w:r>
    </w:p>
    <w:p>
      <w:r>
        <w:t>A reputation-assessment report (3 platforms) with sentiment breakdown and a response action per theme   (Duration: 45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Choose three platforms and justify each — </w:t>
      </w:r>
      <w:r>
        <w:t>Pick the three platforms most likely to reveal genuine customer feeling about Nimbus — typically one review platform, one social platform, and one marketplace or retailer listing. Write one line per platform on why it earns a place. Choosing where your brand is most flattered is the wrong instinct.</w:t>
      </w:r>
    </w:p>
    <w:p>
      <w:pPr>
        <w:pStyle w:val="ListNumber"/>
      </w:pPr>
      <w:r>
        <w:rPr>
          <w:b/>
        </w:rPr>
        <w:t xml:space="preserve">Define your sentiment coding rules before you read — </w:t>
      </w:r>
      <w:r>
        <w:t>Agree what counts as positive, neutral and negative BEFORE sampling — otherwise the coding drifts. A useful rule: negative = would discourage a prospective buyer; neutral = factual with no recommendation either way; positive = would encourage.</w:t>
      </w:r>
    </w:p>
    <w:p>
      <w:pPr>
        <w:pStyle w:val="ListNumber"/>
      </w:pPr>
      <w:r>
        <w:rPr>
          <w:b/>
        </w:rPr>
        <w:t xml:space="preserve">Sample recent mentions — </w:t>
      </w:r>
      <w:r>
        <w:t>Take the most recent 10–15 mentions or reviews per platform from the supplied pack. Recency matters more than volume: you are auditing where reputation stands today, not its all-time average.</w:t>
      </w:r>
    </w:p>
    <w:p>
      <w:pPr>
        <w:pStyle w:val="ListNumber"/>
      </w:pPr>
      <w:r>
        <w:rPr>
          <w:b/>
        </w:rPr>
        <w:t xml:space="preserve">Code each mention — </w:t>
      </w:r>
      <w:r>
        <w:t>Tag every sampled mention positive, neutral or negative, and note the phrase that decided it. Those phrases are your raw material for the next step.</w:t>
      </w:r>
    </w:p>
    <w:p>
      <w:pPr>
        <w:pStyle w:val="ListNumber"/>
      </w:pPr>
      <w:r>
        <w:rPr>
          <w:b/>
        </w:rPr>
        <w:t xml:space="preserve">Tally the sentiment split per platform — </w:t>
      </w:r>
      <w:r>
        <w:t>Produce a simple percentage breakdown per platform. Then compare it against what the founder currently believes. Name the gap explicitly — that gap is the finding leadership most needs.</w:t>
      </w:r>
    </w:p>
    <w:p>
      <w:pPr>
        <w:pStyle w:val="ListNumber"/>
      </w:pPr>
      <w:r>
        <w:rPr>
          <w:b/>
        </w:rPr>
        <w:t xml:space="preserve">Cluster into recurring themes — </w:t>
      </w:r>
      <w:r>
        <w:t>Group the phrases you recorded into themes. Push past the surface complaint to the cause: “doesn't feel personal anymore” usually decomposes into slower replies, templated responses, or a loss of founder voice. Name exactly three themes.</w:t>
      </w:r>
    </w:p>
    <w:p>
      <w:pPr>
        <w:pStyle w:val="ListNumber"/>
      </w:pPr>
      <w:r>
        <w:rPr>
          <w:b/>
        </w:rPr>
        <w:t xml:space="preserve">Write one response action per theme — </w:t>
      </w:r>
      <w:r>
        <w:t>Each action must be specific, owned and doable — name what happens, who does it, and by when. “Improve communication” is not an action; “reply to all reviews within 48 hours, owned by Customer Service, from Monday” is.</w:t>
      </w:r>
    </w:p>
    <w:p>
      <w:pPr>
        <w:pStyle w:val="ListNumber"/>
      </w:pPr>
      <w:r>
        <w:rPr>
          <w:b/>
        </w:rPr>
        <w:t xml:space="preserve">Assemble the leadership summary — </w:t>
      </w:r>
      <w:r>
        <w:t>One page: the three platforms with sentiment splits, the three themes, the three actions, and one sentence on the single highest-priority action before the relaunch brief is finalised.</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5 min</w:t>
            </w:r>
          </w:p>
        </w:tc>
        <w:tc>
          <w:tcPr>
            <w:tcW w:type="dxa" w:w="4320"/>
          </w:tcPr>
          <w:p>
            <w:r/>
            <w:r>
              <w:rPr>
                <w:sz w:val="19"/>
              </w:rPr>
              <w:t>Scope the audit: choose and justify three platforms</w:t>
            </w:r>
          </w:p>
        </w:tc>
      </w:tr>
      <w:tr>
        <w:tc>
          <w:tcPr>
            <w:tcW w:type="dxa" w:w="4320"/>
          </w:tcPr>
          <w:p>
            <w:r/>
            <w:r>
              <w:rPr>
                <w:sz w:val="19"/>
              </w:rPr>
              <w:t>12 min</w:t>
            </w:r>
          </w:p>
        </w:tc>
        <w:tc>
          <w:tcPr>
            <w:tcW w:type="dxa" w:w="4320"/>
          </w:tcPr>
          <w:p>
            <w:r/>
            <w:r>
              <w:rPr>
                <w:sz w:val="19"/>
              </w:rPr>
              <w:t>Sample and code recent mentions by sentiment</w:t>
            </w:r>
          </w:p>
        </w:tc>
      </w:tr>
      <w:tr>
        <w:tc>
          <w:tcPr>
            <w:tcW w:type="dxa" w:w="4320"/>
          </w:tcPr>
          <w:p>
            <w:r/>
            <w:r>
              <w:rPr>
                <w:sz w:val="19"/>
              </w:rPr>
              <w:t>12 min</w:t>
            </w:r>
          </w:p>
        </w:tc>
        <w:tc>
          <w:tcPr>
            <w:tcW w:type="dxa" w:w="4320"/>
          </w:tcPr>
          <w:p>
            <w:r/>
            <w:r>
              <w:rPr>
                <w:sz w:val="19"/>
              </w:rPr>
              <w:t>Cluster the coded mentions into recurring themes</w:t>
            </w:r>
          </w:p>
        </w:tc>
      </w:tr>
      <w:tr>
        <w:tc>
          <w:tcPr>
            <w:tcW w:type="dxa" w:w="4320"/>
          </w:tcPr>
          <w:p>
            <w:r/>
            <w:r>
              <w:rPr>
                <w:sz w:val="19"/>
              </w:rPr>
              <w:t>10 min</w:t>
            </w:r>
          </w:p>
        </w:tc>
        <w:tc>
          <w:tcPr>
            <w:tcW w:type="dxa" w:w="4320"/>
          </w:tcPr>
          <w:p>
            <w:r/>
            <w:r>
              <w:rPr>
                <w:sz w:val="19"/>
              </w:rPr>
              <w:t>Write one response action per theme</w:t>
            </w:r>
          </w:p>
        </w:tc>
      </w:tr>
      <w:tr>
        <w:tc>
          <w:tcPr>
            <w:tcW w:type="dxa" w:w="4320"/>
          </w:tcPr>
          <w:p>
            <w:r/>
            <w:r>
              <w:rPr>
                <w:sz w:val="19"/>
              </w:rPr>
              <w:t>6 min</w:t>
            </w:r>
          </w:p>
        </w:tc>
        <w:tc>
          <w:tcPr>
            <w:tcW w:type="dxa" w:w="4320"/>
          </w:tcPr>
          <w:p>
            <w:r/>
            <w:r>
              <w:rPr>
                <w:sz w:val="19"/>
              </w:rPr>
              <w:t>Assemble the leadership-ready summary</w:t>
            </w:r>
          </w:p>
        </w:tc>
      </w:tr>
    </w:tbl>
    <w:p/>
    <w:p>
      <w:r>
        <w:rPr>
          <w:b/>
          <w:color w:val="1F6FEB"/>
          <w:sz w:val="22"/>
        </w:rPr>
        <w:t>Your artefact</w:t>
      </w:r>
    </w:p>
    <w:p>
      <w:r>
        <w:t>A reputation report: three platforms, a sentiment breakdown per platform, three named recurring themes, and one response action per theme.</w:t>
      </w:r>
    </w:p>
    <w:p>
      <w:r>
        <w:rPr>
          <w:b/>
          <w:color w:val="1F6FEB"/>
          <w:sz w:val="22"/>
        </w:rPr>
        <w:t>Before you debrief — self-check</w:t>
      </w:r>
    </w:p>
    <w:p>
      <w:pPr>
        <w:pStyle w:val="ListBullet"/>
      </w:pPr>
      <w:r>
        <w:t>Three platforms named, each with a written justification.</w:t>
      </w:r>
    </w:p>
    <w:p>
      <w:pPr>
        <w:pStyle w:val="ListBullet"/>
      </w:pPr>
      <w:r>
        <w:t>Sentiment coding rules were agreed before reading any mentions.</w:t>
      </w:r>
    </w:p>
    <w:p>
      <w:pPr>
        <w:pStyle w:val="ListBullet"/>
      </w:pPr>
      <w:r>
        <w:t>A percentage sentiment breakdown exists for each platform.</w:t>
      </w:r>
    </w:p>
    <w:p>
      <w:pPr>
        <w:pStyle w:val="ListBullet"/>
      </w:pPr>
      <w:r>
        <w:t>The gap between actual sentiment and the founder's belief is stated explicitly.</w:t>
      </w:r>
    </w:p>
    <w:p>
      <w:pPr>
        <w:pStyle w:val="ListBullet"/>
      </w:pPr>
      <w:r>
        <w:t>Exactly three themes, each with a specific, owned, time-bound action.</w:t>
      </w:r>
    </w:p>
    <w:p>
      <w:r>
        <w:rPr>
          <w:b/>
          <w:color w:val="1F6FEB"/>
          <w:sz w:val="22"/>
        </w:rPr>
        <w:t>Discussion &amp; Decision Prompts</w:t>
      </w:r>
    </w:p>
    <w:p>
      <w:r>
        <w:t>Work through these together — there is no single correct order to follow:</w:t>
      </w:r>
    </w:p>
    <w:p>
      <w:pPr>
        <w:pStyle w:val="ListNumber"/>
      </w:pPr>
      <w:r>
        <w:t>Which three platforms will actually reveal how customers feel about Nimbus right now — and why those three?</w:t>
      </w:r>
    </w:p>
    <w:p>
      <w:pPr>
        <w:pStyle w:val="ListNumber"/>
      </w:pPr>
      <w:r>
        <w:t>Looking at a sample of recent mentions and reviews, what recurring themes sit behind "doesn't feel personal anymore"?</w:t>
      </w:r>
    </w:p>
    <w:p>
      <w:pPr>
        <w:pStyle w:val="ListNumber"/>
      </w:pPr>
      <w:r>
        <w:t>How would you categorise the balance of positive, neutral and negative sentiment — and does it match what the founder currently believes?</w:t>
      </w:r>
    </w:p>
    <w:p>
      <w:pPr>
        <w:pStyle w:val="ListNumber"/>
      </w:pPr>
      <w:r>
        <w:t>What is the single highest-priority response action leadership should take before the relaunch brief is finalised?</w:t>
      </w:r>
    </w:p>
    <w:p>
      <w:r>
        <w:rPr>
          <w:b/>
          <w:color w:val="1F6FEB"/>
          <w:sz w:val="22"/>
        </w:rPr>
        <w:t>Reflect &amp; Discuss</w:t>
      </w:r>
    </w:p>
    <w:p>
      <w:pPr>
        <w:pStyle w:val="ListBullet"/>
      </w:pPr>
      <w:r>
        <w:t>Did the sentiment split match what you expected before you actually read the reviews?</w:t>
      </w:r>
    </w:p>
    <w:p>
      <w:pPr>
        <w:pStyle w:val="ListBullet"/>
      </w:pPr>
      <w:r>
        <w:t>Which recurring theme was hardest to reduce to one line for a leadership summary?</w:t>
      </w:r>
    </w:p>
    <w:p>
      <w:pPr>
        <w:pStyle w:val="ListBullet"/>
      </w:pPr>
      <w:r>
        <w:t>If "doesn't feel personal anymore" kept appearing after the relaunch too, what would that tell you about the relaunch plan itself?</w:t>
      </w:r>
    </w:p>
    <w:p>
      <w:r>
        <w:rPr>
          <w:b/>
          <w:color w:val="1F6FEB"/>
          <w:sz w:val="22"/>
        </w:rPr>
        <w:t>Debrief it</w:t>
      </w:r>
    </w:p>
    <w:p>
      <w:r>
        <w:rPr>
          <w:b/>
          <w:color w:val="1F6FEB"/>
        </w:rPr>
        <w:t xml:space="preserve">Check: </w:t>
      </w:r>
      <w:r>
        <w:rPr>
          <w:sz w:val="21"/>
        </w:rPr>
        <w:t>Every group can show a platform-by-platform sentiment breakdown, three named recurring themes, and one response action per theme leadership could act on this week.</w:t>
      </w:r>
    </w:p>
    <w:p/>
    <w:p>
      <w:pPr>
        <w:pStyle w:val="Heading1"/>
      </w:pPr>
      <w:r>
        <w:t>LU2 — Customer Influence</w:t>
      </w:r>
    </w:p>
    <w:p>
      <w:r>
        <w:t>Customer Perceptions · Brand Reputation · Campaign Reception · Active Listening</w:t>
      </w:r>
    </w:p>
    <w:p>
      <w:r>
        <w:rPr>
          <w:b/>
          <w:color w:val="1F6FEB"/>
          <w:sz w:val="22"/>
        </w:rPr>
        <w:t>Key concepts</w:t>
      </w:r>
    </w:p>
    <w:p>
      <w:pPr>
        <w:pStyle w:val="ListBullet"/>
      </w:pPr>
      <w:r>
        <w:t>Customers form perceptions of a brand, its products and its services from quality, experience and communication — a gap often exists between what a company believes and what customers actually feel.</w:t>
      </w:r>
    </w:p>
    <w:p>
      <w:pPr>
        <w:pStyle w:val="ListBullet"/>
      </w:pPr>
      <w:r>
        <w:t>Customers actively shape brand reputation through word-of-mouth, reviews and advocacy — their voice can amplify or damage a brand faster than any paid campaign.</w:t>
      </w:r>
    </w:p>
    <w:p>
      <w:pPr>
        <w:pStyle w:val="ListBullet"/>
      </w:pPr>
      <w:r>
        <w:t>Documenting customer reception and the outcome of branding campaigns turns anecdotal feedback into evidence for future campaign decisions.</w:t>
      </w:r>
    </w:p>
    <w:p>
      <w:pPr>
        <w:pStyle w:val="ListBullet"/>
      </w:pPr>
      <w:r>
        <w:t>Active listening — full attention, a structured framework, and paraphrasing without judgement — reveals the customer's true perspective of the organisation.</w:t>
      </w:r>
    </w:p>
    <w:p>
      <w:pPr>
        <w:pStyle w:val="Heading2"/>
      </w:pPr>
      <w:r>
        <w:t>Activity 5 — Brand Perception Audit  (Case Study)</w:t>
      </w:r>
    </w:p>
    <w:p>
      <w:r>
        <w:t>Objective: Assess customer perceptions of the brand, products and services.</w:t>
      </w:r>
    </w:p>
    <w:p>
      <w:r>
        <w:rPr>
          <w:b/>
          <w:color w:val="1F6FEB"/>
          <w:sz w:val="22"/>
        </w:rPr>
        <w:t>Scenario</w:t>
      </w:r>
    </w:p>
    <w:p>
      <w:r>
        <w:t>The Activity 4 reputation audit surfaced one theme again and again: customers say Nimbus Wellness "doesn't feel personal anymore." Marketing's official position is that nothing has changed — the formulas, ingredients and packaging are exactly what they were a year ago. If the product itself hasn't moved, something else has.</w:t>
      </w:r>
    </w:p>
    <w:p>
      <w:r>
        <w:t>A closer look at Customer Service's own numbers hints at where: average reply time has improved since two outlets added self-checkout kiosks and the contact-centre adopted faster chat macros. The technical quality — what the product does — looks unchanged on paper. But the value quality — how it feels to deal with Nimbus — may have quietly slipped underneath the metrics leadership actually tracks.</w:t>
      </w:r>
    </w:p>
    <w:p>
      <w:r>
        <w:t>Before the founder locks the relaunch brief, your table must compare what Marketing believes against what a sample of real customer feedback actually says, and turn the difference into a short, prioritised gap list leadership can act on this week.</w:t>
      </w:r>
    </w:p>
    <w:p>
      <w:r>
        <w:rPr>
          <w:b/>
          <w:color w:val="1F6FEB"/>
          <w:sz w:val="22"/>
        </w:rPr>
        <w:t>You'll produce</w:t>
      </w:r>
    </w:p>
    <w:p>
      <w:r>
        <w:t>A Nimbus perception-gap analysis comparing internal quality metrics with customer feedback, ranking the top 3 gaps with an action for each   (Duration: 25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Set up the comparison — </w:t>
      </w:r>
      <w:r>
        <w:t>Three columns: What Marketing believes | What customers actually say | The gap. Carry your Activity 4 themes straight into the middle column — this activity builds directly on that evidence rather than starting fresh.</w:t>
      </w:r>
    </w:p>
    <w:p>
      <w:pPr>
        <w:pStyle w:val="ListNumber"/>
      </w:pPr>
      <w:r>
        <w:rPr>
          <w:b/>
        </w:rPr>
        <w:t xml:space="preserve">State Marketing's position precisely — </w:t>
      </w:r>
      <w:r>
        <w:t>Write Marketing's claim as they would defend it: formulas, ingredients and packaging are unchanged from a year ago. Note that this is a claim about the PRODUCT, and hold on to that — it is the crux of the whole activity.</w:t>
      </w:r>
    </w:p>
    <w:p>
      <w:pPr>
        <w:pStyle w:val="ListNumber"/>
      </w:pPr>
      <w:r>
        <w:rPr>
          <w:b/>
        </w:rPr>
        <w:t xml:space="preserve">Separate technical quality from value quality — </w:t>
      </w:r>
      <w:r>
        <w:t>Define the two before you classify anything. Technical Quality = what the product does, objectively measurable. Value Quality = how it feels to deal with the brand. Marketing's evidence covers only the first.</w:t>
      </w:r>
    </w:p>
    <w:p>
      <w:pPr>
        <w:pStyle w:val="ListNumber"/>
      </w:pPr>
      <w:r>
        <w:rPr>
          <w:b/>
        </w:rPr>
        <w:t xml:space="preserve">Classify each gap — </w:t>
      </w:r>
      <w:r>
        <w:t>Take each gap in your table and tag it Technical or Value. Expect most to land in Value Quality — that is the finding. Where a gap looks technical, ask whether the customer is really describing the product or the experience of buying it.</w:t>
      </w:r>
    </w:p>
    <w:p>
      <w:pPr>
        <w:pStyle w:val="ListNumber"/>
      </w:pPr>
      <w:r>
        <w:rPr>
          <w:b/>
        </w:rPr>
        <w:t xml:space="preserve">Interrogate the improving metrics — </w:t>
      </w:r>
      <w:r>
        <w:t>Customer Service's reply times have IMPROVED, yet perception has worsened. Discuss at your table how that is possible. The answer — faster macros made replies quicker but less personal — is the single most important insight of this activity: a metric can improve while the experience it was meant to measure degrades.</w:t>
      </w:r>
    </w:p>
    <w:p>
      <w:pPr>
        <w:pStyle w:val="ListNumber"/>
      </w:pPr>
      <w:r>
        <w:rPr>
          <w:b/>
        </w:rPr>
        <w:t xml:space="preserve">Rank the top three gaps — </w:t>
      </w:r>
      <w:r>
        <w:t>Order by urgency before the relaunch brief is locked. Rank on impact to the relaunch, not on how easy the gap is to fix.</w:t>
      </w:r>
    </w:p>
    <w:p>
      <w:pPr>
        <w:pStyle w:val="ListNumber"/>
      </w:pPr>
      <w:r>
        <w:rPr>
          <w:b/>
        </w:rPr>
        <w:t xml:space="preserve">Define 'closed' and assign an owner — </w:t>
      </w:r>
      <w:r>
        <w:t>For each of the three, write what closed actually looks like in observable terms, and name the team that owns it. If you cannot describe how you would recognise 'closed', the gap is stated too vaguely — rewrite it.</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3 min</w:t>
            </w:r>
          </w:p>
        </w:tc>
        <w:tc>
          <w:tcPr>
            <w:tcW w:type="dxa" w:w="4320"/>
          </w:tcPr>
          <w:p>
            <w:r/>
            <w:r>
              <w:rPr>
                <w:sz w:val="19"/>
              </w:rPr>
              <w:t>Recap the Activity 4 findings and Marketing's official position</w:t>
            </w:r>
          </w:p>
        </w:tc>
      </w:tr>
      <w:tr>
        <w:tc>
          <w:tcPr>
            <w:tcW w:type="dxa" w:w="4320"/>
          </w:tcPr>
          <w:p>
            <w:r/>
            <w:r>
              <w:rPr>
                <w:sz w:val="19"/>
              </w:rPr>
              <w:t>7 min</w:t>
            </w:r>
          </w:p>
        </w:tc>
        <w:tc>
          <w:tcPr>
            <w:tcW w:type="dxa" w:w="4320"/>
          </w:tcPr>
          <w:p>
            <w:r/>
            <w:r>
              <w:rPr>
                <w:sz w:val="19"/>
              </w:rPr>
              <w:t>Build the two-column belief-vs-evidence table</w:t>
            </w:r>
          </w:p>
        </w:tc>
      </w:tr>
      <w:tr>
        <w:tc>
          <w:tcPr>
            <w:tcW w:type="dxa" w:w="4320"/>
          </w:tcPr>
          <w:p>
            <w:r/>
            <w:r>
              <w:rPr>
                <w:sz w:val="19"/>
              </w:rPr>
              <w:t>6 min</w:t>
            </w:r>
          </w:p>
        </w:tc>
        <w:tc>
          <w:tcPr>
            <w:tcW w:type="dxa" w:w="4320"/>
          </w:tcPr>
          <w:p>
            <w:r/>
            <w:r>
              <w:rPr>
                <w:sz w:val="19"/>
              </w:rPr>
              <w:t>Classify each gap as Technical or Value Quality</w:t>
            </w:r>
          </w:p>
        </w:tc>
      </w:tr>
      <w:tr>
        <w:tc>
          <w:tcPr>
            <w:tcW w:type="dxa" w:w="4320"/>
          </w:tcPr>
          <w:p>
            <w:r/>
            <w:r>
              <w:rPr>
                <w:sz w:val="19"/>
              </w:rPr>
              <w:t>6 min</w:t>
            </w:r>
          </w:p>
        </w:tc>
        <w:tc>
          <w:tcPr>
            <w:tcW w:type="dxa" w:w="4320"/>
          </w:tcPr>
          <w:p>
            <w:r/>
            <w:r>
              <w:rPr>
                <w:sz w:val="19"/>
              </w:rPr>
              <w:t>Rank the top 3 gaps and assign an owner</w:t>
            </w:r>
          </w:p>
        </w:tc>
      </w:tr>
      <w:tr>
        <w:tc>
          <w:tcPr>
            <w:tcW w:type="dxa" w:w="4320"/>
          </w:tcPr>
          <w:p>
            <w:r/>
            <w:r>
              <w:rPr>
                <w:sz w:val="19"/>
              </w:rPr>
              <w:t>3 min</w:t>
            </w:r>
          </w:p>
        </w:tc>
        <w:tc>
          <w:tcPr>
            <w:tcW w:type="dxa" w:w="4320"/>
          </w:tcPr>
          <w:p>
            <w:r/>
            <w:r>
              <w:rPr>
                <w:sz w:val="19"/>
              </w:rPr>
              <w:t>Define what 'closed' looks like for the most urgent gap</w:t>
            </w:r>
          </w:p>
        </w:tc>
      </w:tr>
    </w:tbl>
    <w:p/>
    <w:p>
      <w:r>
        <w:rPr>
          <w:b/>
          <w:color w:val="1F6FEB"/>
          <w:sz w:val="22"/>
        </w:rPr>
        <w:t>Your artefact</w:t>
      </w:r>
    </w:p>
    <w:p>
      <w:r>
        <w:t>A perception-gap table: Marketing's internal belief vs actual customer feedback, with the top 3 gaps ranked, classified and owned.</w:t>
      </w:r>
    </w:p>
    <w:p>
      <w:r>
        <w:rPr>
          <w:b/>
          <w:color w:val="1F6FEB"/>
          <w:sz w:val="22"/>
        </w:rPr>
        <w:t>Before you debrief — self-check</w:t>
      </w:r>
    </w:p>
    <w:p>
      <w:pPr>
        <w:pStyle w:val="ListBullet"/>
      </w:pPr>
      <w:r>
        <w:t>The table compares Marketing's stated belief against real customer feedback.</w:t>
      </w:r>
    </w:p>
    <w:p>
      <w:pPr>
        <w:pStyle w:val="ListBullet"/>
      </w:pPr>
      <w:r>
        <w:t>Every gap is tagged Technical Quality or Value Quality.</w:t>
      </w:r>
    </w:p>
    <w:p>
      <w:pPr>
        <w:pStyle w:val="ListBullet"/>
      </w:pPr>
      <w:r>
        <w:t>The table can explain how reply times improved while perception worsened.</w:t>
      </w:r>
    </w:p>
    <w:p>
      <w:pPr>
        <w:pStyle w:val="ListBullet"/>
      </w:pPr>
      <w:r>
        <w:t>Three gaps are ranked by urgency, with a reason for the ordering.</w:t>
      </w:r>
    </w:p>
    <w:p>
      <w:pPr>
        <w:pStyle w:val="ListBullet"/>
      </w:pPr>
      <w:r>
        <w:t>Each gap has an observable definition of 'closed' and a named owning team.</w:t>
      </w:r>
    </w:p>
    <w:p>
      <w:r>
        <w:rPr>
          <w:b/>
          <w:color w:val="1F6FEB"/>
          <w:sz w:val="22"/>
        </w:rPr>
        <w:t>Discussion &amp; Decision Prompts</w:t>
      </w:r>
    </w:p>
    <w:p>
      <w:r>
        <w:t>Work through these together — there is no single correct order to follow:</w:t>
      </w:r>
    </w:p>
    <w:p>
      <w:pPr>
        <w:pStyle w:val="ListNumber"/>
      </w:pPr>
      <w:r>
        <w:t>Looking at the Activity 4 findings alongside what Marketing believes internally, where exactly does customer perception diverge from the company's own view of itself?</w:t>
      </w:r>
    </w:p>
    <w:p>
      <w:pPr>
        <w:pStyle w:val="ListNumber"/>
      </w:pPr>
      <w:r>
        <w:t>Is the drift really in Technical Quality (the product itself) or in Value Quality (the experience around it) — and what evidence from the audit supports that?</w:t>
      </w:r>
    </w:p>
    <w:p>
      <w:pPr>
        <w:pStyle w:val="ListNumber"/>
      </w:pPr>
      <w:r>
        <w:t>What are the top 3 perception gaps your table would put in front of the founder, and which one is most urgent to close before the relaunch brief is finalised?</w:t>
      </w:r>
    </w:p>
    <w:p>
      <w:pPr>
        <w:pStyle w:val="ListNumber"/>
      </w:pPr>
      <w:r>
        <w:t>For each gap, what would "closed" actually look like, and which team would need to own fixing it?</w:t>
      </w:r>
    </w:p>
    <w:p>
      <w:r>
        <w:rPr>
          <w:b/>
          <w:color w:val="1F6FEB"/>
          <w:sz w:val="22"/>
        </w:rPr>
        <w:t>Reflect &amp; Discuss</w:t>
      </w:r>
    </w:p>
    <w:p>
      <w:pPr>
        <w:pStyle w:val="ListBullet"/>
      </w:pPr>
      <w:r>
        <w:t>Did your table's top gap turn out to be about the product itself, or about how people are treated when they interact with the brand?</w:t>
      </w:r>
    </w:p>
    <w:p>
      <w:pPr>
        <w:pStyle w:val="ListBullet"/>
      </w:pPr>
      <w:r>
        <w:t>Was there a gap the data supported that still felt uncomfortable to put in front of the founder — and why?</w:t>
      </w:r>
    </w:p>
    <w:p>
      <w:pPr>
        <w:pStyle w:val="ListBullet"/>
      </w:pPr>
      <w:r>
        <w:t>If Marketing pushed back and insisted the product is the whole story, what evidence would you point to first?</w:t>
      </w:r>
    </w:p>
    <w:p>
      <w:r>
        <w:rPr>
          <w:b/>
          <w:color w:val="1F6FEB"/>
          <w:sz w:val="22"/>
        </w:rPr>
        <w:t>Debrief it</w:t>
      </w:r>
    </w:p>
    <w:p>
      <w:r>
        <w:rPr>
          <w:b/>
          <w:color w:val="1F6FEB"/>
        </w:rPr>
        <w:t xml:space="preserve">Check: </w:t>
      </w:r>
      <w:r>
        <w:rPr>
          <w:sz w:val="21"/>
        </w:rPr>
        <w:t>Every group can show a gap-analysis table comparing Marketing's internal belief against real customer feedback, with the top 3 perception gaps ranked and one concrete action proposed for each.</w:t>
      </w:r>
    </w:p>
    <w:p/>
    <w:p>
      <w:pPr>
        <w:pStyle w:val="Heading2"/>
      </w:pPr>
      <w:r>
        <w:t>Activity 6 — Brand Advocacy Assessment  (Case Study)</w:t>
      </w:r>
    </w:p>
    <w:p>
      <w:r>
        <w:t>Objective: Recognise the importance of the customer in influencing brand reputation.</w:t>
      </w:r>
    </w:p>
    <w:p>
      <w:r>
        <w:rPr>
          <w:b/>
          <w:color w:val="1F6FEB"/>
          <w:sz w:val="22"/>
        </w:rPr>
        <w:t>Scenario</w:t>
      </w:r>
    </w:p>
    <w:p>
      <w:r>
        <w:t>Activity 5 traced the perception gap mostly to Value Quality — the feeling of being known — rather than to the product itself. That is, in one sense, good news: it means Nimbus already has the raw material to fix it. The same loyal-customer Facebook community that has been asking "why hasn't Nimbus gone green sooner?" is still active, still buying, and still willing to talk about the brand.</w:t>
      </w:r>
    </w:p>
    <w:p>
      <w:r>
        <w:t>The founder now wants the relaunch to lean on these genuine advocates rather than paid media alone. But the online review picture is mixed — some customers are clearly still delighted, others are the ones driving the "doesn't feel personal anymore" narrative, and a few are firmly on the fence.</w:t>
      </w:r>
    </w:p>
    <w:p>
      <w:r>
        <w:t>Your table's job is to read the available feedback, identify who the real advocates are, and design an advocacy assessment and strategy that strengthens the loop before the anniversary campaign goes live — without ignoring the risk that a negative experience could restart the narrative that hurt Nimbus six months ago.</w:t>
      </w:r>
    </w:p>
    <w:p>
      <w:r>
        <w:rPr>
          <w:b/>
          <w:color w:val="1F6FEB"/>
          <w:sz w:val="22"/>
        </w:rPr>
        <w:t>You'll produce</w:t>
      </w:r>
    </w:p>
    <w:p>
      <w:r>
        <w:t>A customer-advocacy strategy mapped to the Advocacy Loop, with named target metrics and how each will be tracked   (Duration: 25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Draw the Advocacy Loop — </w:t>
      </w:r>
      <w:r>
        <w:t>Sketch the loop: Satisfied → Loyal → Advocate → Influences a new customer → back into Awareness. You are looking for where Nimbus's loop breaks before it reaches a new customer.</w:t>
      </w:r>
    </w:p>
    <w:p>
      <w:pPr>
        <w:pStyle w:val="ListNumber"/>
      </w:pPr>
      <w:r>
        <w:rPr>
          <w:b/>
        </w:rPr>
        <w:t xml:space="preserve">Define what separates an advocate from a satisfied customer — </w:t>
      </w:r>
      <w:r>
        <w:t>Agree the evidence test at your table BEFORE sorting anyone. Satisfied customers are happy; advocates take unprompted public action on the brand's behalf — they post, review, recommend, defend. Repeat purchase alone is loyalty, not advocacy.</w:t>
      </w:r>
    </w:p>
    <w:p>
      <w:pPr>
        <w:pStyle w:val="ListNumber"/>
      </w:pPr>
      <w:r>
        <w:rPr>
          <w:b/>
        </w:rPr>
        <w:t xml:space="preserve">Sort the mixed feedback into three groups — </w:t>
      </w:r>
      <w:r>
        <w:t>Read the supplied feedback and sort into: genuine advocates, on-the-fence, and the critics driving the 'doesn't feel personal' narrative. Record the specific evidence that put each customer in their group.</w:t>
      </w:r>
    </w:p>
    <w:p>
      <w:pPr>
        <w:pStyle w:val="ListNumber"/>
      </w:pPr>
      <w:r>
        <w:rPr>
          <w:b/>
        </w:rPr>
        <w:t xml:space="preserve">Find the break point in the loop — </w:t>
      </w:r>
      <w:r>
        <w:t>Mark where Nimbus is strongest and where the loop breaks. The green-packaging community is a strong signal — they are advocating and asking for more, which means the break is usually not at Satisfied or Loyal but at the point where advocacy is never invited or amplified.</w:t>
      </w:r>
    </w:p>
    <w:p>
      <w:pPr>
        <w:pStyle w:val="ListNumber"/>
      </w:pPr>
      <w:r>
        <w:rPr>
          <w:b/>
        </w:rPr>
        <w:t xml:space="preserve">Design the ask — </w:t>
      </w:r>
      <w:r>
        <w:t>Decide what you would genuinely ask advocates to do for the relaunch — and be specific. 'Share our post' is weak; 'tell us what nearly made you leave, on the record' is a real ask that also produces insight.</w:t>
      </w:r>
    </w:p>
    <w:p>
      <w:pPr>
        <w:pStyle w:val="ListNumber"/>
      </w:pPr>
      <w:r>
        <w:rPr>
          <w:b/>
        </w:rPr>
        <w:t xml:space="preserve">Design the reciprocal offer — </w:t>
      </w:r>
      <w:r>
        <w:t>Write what Nimbus gives in return so the exchange feels genuine, not transactional. Early access, a voice in the packaging decision and public credit outperform discount codes, which convert advocates into bargain hunters.</w:t>
      </w:r>
    </w:p>
    <w:p>
      <w:pPr>
        <w:pStyle w:val="ListNumber"/>
      </w:pPr>
      <w:r>
        <w:rPr>
          <w:b/>
        </w:rPr>
        <w:t xml:space="preserve">Build the risk guard — </w:t>
      </w:r>
      <w:r>
        <w:t>A competitor's viral moment caused the original damage. Write one safeguard for what happens if an advocate has a bad experience during the campaign — who responds, how fast, and through which channel.</w:t>
      </w:r>
    </w:p>
    <w:p>
      <w:pPr>
        <w:pStyle w:val="ListNumber"/>
      </w:pPr>
      <w:r>
        <w:rPr>
          <w:b/>
        </w:rPr>
        <w:t xml:space="preserve">Name the metrics — </w:t>
      </w:r>
      <w:r>
        <w:t>At least two target metrics with how each will be tracked and by whom. Advocacy metrics should measure action taken, not sentiment felt.</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3 min</w:t>
            </w:r>
          </w:p>
        </w:tc>
        <w:tc>
          <w:tcPr>
            <w:tcW w:type="dxa" w:w="4320"/>
          </w:tcPr>
          <w:p>
            <w:r/>
            <w:r>
              <w:rPr>
                <w:sz w:val="19"/>
              </w:rPr>
              <w:t>Recap the Value Quality finding from Activity 5</w:t>
            </w:r>
          </w:p>
        </w:tc>
      </w:tr>
      <w:tr>
        <w:tc>
          <w:tcPr>
            <w:tcW w:type="dxa" w:w="4320"/>
          </w:tcPr>
          <w:p>
            <w:r/>
            <w:r>
              <w:rPr>
                <w:sz w:val="19"/>
              </w:rPr>
              <w:t>7 min</w:t>
            </w:r>
          </w:p>
        </w:tc>
        <w:tc>
          <w:tcPr>
            <w:tcW w:type="dxa" w:w="4320"/>
          </w:tcPr>
          <w:p>
            <w:r/>
            <w:r>
              <w:rPr>
                <w:sz w:val="19"/>
              </w:rPr>
              <w:t>Sort the mixed feedback to identify genuine advocates</w:t>
            </w:r>
          </w:p>
        </w:tc>
      </w:tr>
      <w:tr>
        <w:tc>
          <w:tcPr>
            <w:tcW w:type="dxa" w:w="4320"/>
          </w:tcPr>
          <w:p>
            <w:r/>
            <w:r>
              <w:rPr>
                <w:sz w:val="19"/>
              </w:rPr>
              <w:t>6 min</w:t>
            </w:r>
          </w:p>
        </w:tc>
        <w:tc>
          <w:tcPr>
            <w:tcW w:type="dxa" w:w="4320"/>
          </w:tcPr>
          <w:p>
            <w:r/>
            <w:r>
              <w:rPr>
                <w:sz w:val="19"/>
              </w:rPr>
              <w:t>Map Nimbus onto the Advocacy Loop and find the break point</w:t>
            </w:r>
          </w:p>
        </w:tc>
      </w:tr>
      <w:tr>
        <w:tc>
          <w:tcPr>
            <w:tcW w:type="dxa" w:w="4320"/>
          </w:tcPr>
          <w:p>
            <w:r/>
            <w:r>
              <w:rPr>
                <w:sz w:val="19"/>
              </w:rPr>
              <w:t>6 min</w:t>
            </w:r>
          </w:p>
        </w:tc>
        <w:tc>
          <w:tcPr>
            <w:tcW w:type="dxa" w:w="4320"/>
          </w:tcPr>
          <w:p>
            <w:r/>
            <w:r>
              <w:rPr>
                <w:sz w:val="19"/>
              </w:rPr>
              <w:t>Design the ask and the reciprocal offer</w:t>
            </w:r>
          </w:p>
        </w:tc>
      </w:tr>
      <w:tr>
        <w:tc>
          <w:tcPr>
            <w:tcW w:type="dxa" w:w="4320"/>
          </w:tcPr>
          <w:p>
            <w:r/>
            <w:r>
              <w:rPr>
                <w:sz w:val="19"/>
              </w:rPr>
              <w:t>3 min</w:t>
            </w:r>
          </w:p>
        </w:tc>
        <w:tc>
          <w:tcPr>
            <w:tcW w:type="dxa" w:w="4320"/>
          </w:tcPr>
          <w:p>
            <w:r/>
            <w:r>
              <w:rPr>
                <w:sz w:val="19"/>
              </w:rPr>
              <w:t>Name target metrics and how each is tracked</w:t>
            </w:r>
          </w:p>
        </w:tc>
      </w:tr>
    </w:tbl>
    <w:p/>
    <w:p>
      <w:r>
        <w:rPr>
          <w:b/>
          <w:color w:val="1F6FEB"/>
          <w:sz w:val="22"/>
        </w:rPr>
        <w:t>Your artefact</w:t>
      </w:r>
    </w:p>
    <w:p>
      <w:r>
        <w:t>An advocacy strategy mapped to the Advocacy Loop, naming target advocates, the loop stage it strengthens, the ask, and tracked metrics.</w:t>
      </w:r>
    </w:p>
    <w:p>
      <w:r>
        <w:rPr>
          <w:b/>
          <w:color w:val="1F6FEB"/>
          <w:sz w:val="22"/>
        </w:rPr>
        <w:t>Before you debrief — self-check</w:t>
      </w:r>
    </w:p>
    <w:p>
      <w:pPr>
        <w:pStyle w:val="ListBullet"/>
      </w:pPr>
      <w:r>
        <w:t>An evidence-based test distinguishes advocates from merely satisfied customers.</w:t>
      </w:r>
    </w:p>
    <w:p>
      <w:pPr>
        <w:pStyle w:val="ListBullet"/>
      </w:pPr>
      <w:r>
        <w:t>Feedback is sorted into advocates / on-the-fence / critics with evidence recorded.</w:t>
      </w:r>
    </w:p>
    <w:p>
      <w:pPr>
        <w:pStyle w:val="ListBullet"/>
      </w:pPr>
      <w:r>
        <w:t>The break point in the Advocacy Loop is named.</w:t>
      </w:r>
    </w:p>
    <w:p>
      <w:pPr>
        <w:pStyle w:val="ListBullet"/>
      </w:pPr>
      <w:r>
        <w:t>There is a specific ask AND a reciprocal offer that is not a discount.</w:t>
      </w:r>
    </w:p>
    <w:p>
      <w:pPr>
        <w:pStyle w:val="ListBullet"/>
      </w:pPr>
      <w:r>
        <w:t>A safeguard exists for an advocate having a bad experience mid-campaign.</w:t>
      </w:r>
    </w:p>
    <w:p>
      <w:pPr>
        <w:pStyle w:val="ListBullet"/>
      </w:pPr>
      <w:r>
        <w:t>At least two metrics, each with a tracking method and an owner.</w:t>
      </w:r>
    </w:p>
    <w:p>
      <w:r>
        <w:rPr>
          <w:b/>
          <w:color w:val="1F6FEB"/>
          <w:sz w:val="22"/>
        </w:rPr>
        <w:t>Discussion &amp; Decision Prompts</w:t>
      </w:r>
    </w:p>
    <w:p>
      <w:r>
        <w:t>Work through these together — there is no single correct order to follow:</w:t>
      </w:r>
    </w:p>
    <w:p>
      <w:pPr>
        <w:pStyle w:val="ListNumber"/>
      </w:pPr>
      <w:r>
        <w:t>Reading the mixed feedback, which customers are the strongest genuine candidates for an advocacy programme, and what evidence marks them out from a merely satisfied customer?</w:t>
      </w:r>
    </w:p>
    <w:p>
      <w:pPr>
        <w:pStyle w:val="ListNumber"/>
      </w:pPr>
      <w:r>
        <w:t>Using the Advocacy Loop, at which stage is Nimbus currently strongest, and at which stage does the loop most often break down before it reaches a new customer?</w:t>
      </w:r>
    </w:p>
    <w:p>
      <w:pPr>
        <w:pStyle w:val="ListNumber"/>
      </w:pPr>
      <w:r>
        <w:t>Given that a competitor's viral moment is what hurt Nimbus six months ago, how real is the risk that one bad experience among these advocates could restart the same narrative — and how would you guard against it?</w:t>
      </w:r>
    </w:p>
    <w:p>
      <w:pPr>
        <w:pStyle w:val="ListNumber"/>
      </w:pPr>
      <w:r>
        <w:t>What would you actually ask advocates to do for the relaunch, and what would Nimbus need to give them in return for it to feel genuine rather than transactional?</w:t>
      </w:r>
    </w:p>
    <w:p>
      <w:r>
        <w:rPr>
          <w:b/>
          <w:color w:val="1F6FEB"/>
          <w:sz w:val="22"/>
        </w:rPr>
        <w:t>Reflect &amp; Discuss</w:t>
      </w:r>
    </w:p>
    <w:p>
      <w:pPr>
        <w:pStyle w:val="ListBullet"/>
      </w:pPr>
      <w:r>
        <w:t>Did your table pick advocates based on how loudly they post, or on how consistently satisfied they actually are?</w:t>
      </w:r>
    </w:p>
    <w:p>
      <w:pPr>
        <w:pStyle w:val="ListBullet"/>
      </w:pPr>
      <w:r>
        <w:t>Which stage of the Advocacy Loop did your table find hardest to strengthen with the resources Nimbus realistically has?</w:t>
      </w:r>
    </w:p>
    <w:p>
      <w:pPr>
        <w:pStyle w:val="ListBullet"/>
      </w:pPr>
      <w:r>
        <w:t>If one of your chosen advocates had a bad experience next week, would your strategy survive it?</w:t>
      </w:r>
    </w:p>
    <w:p>
      <w:r>
        <w:rPr>
          <w:b/>
          <w:color w:val="1F6FEB"/>
          <w:sz w:val="22"/>
        </w:rPr>
        <w:t>Debrief it</w:t>
      </w:r>
    </w:p>
    <w:p>
      <w:r>
        <w:rPr>
          <w:b/>
          <w:color w:val="1F6FEB"/>
        </w:rPr>
        <w:t xml:space="preserve">Check: </w:t>
      </w:r>
      <w:r>
        <w:rPr>
          <w:sz w:val="21"/>
        </w:rPr>
        <w:t>Every group can show an advocacy strategy mapped onto the Advocacy Loop, naming which customers to engage, what stage of the loop it strengthens, and at least one target metric with how it will be tracked.</w:t>
      </w:r>
    </w:p>
    <w:p/>
    <w:p>
      <w:pPr>
        <w:pStyle w:val="Heading2"/>
      </w:pPr>
      <w:r>
        <w:t>Activity 7 — Campaign Documentation Audit  (Case Study)</w:t>
      </w:r>
    </w:p>
    <w:p>
      <w:r>
        <w:t>Objective: Document customer reception to the brand and the outcome of branding campaigns.</w:t>
      </w:r>
    </w:p>
    <w:p>
      <w:r>
        <w:rPr>
          <w:b/>
          <w:color w:val="1F6FEB"/>
          <w:sz w:val="22"/>
        </w:rPr>
        <w:t>Scenario</w:t>
      </w:r>
    </w:p>
    <w:p>
      <w:r>
        <w:t>Three months ago, before committing the full relaunch budget, the Marketing Lead quietly piloted a small "Behind the Jar" campaign — a short Instagram Stories series introducing the new sustainable-packaging story to a slice of the loyal-customer community, alongside one boosted post, a short unpaid write-up from a local lifestyle blog, and a supporting post on the Nimbus website.</w:t>
      </w:r>
    </w:p>
    <w:p>
      <w:r>
        <w:t>Nobody kept a single, consistent record of how it performed. Some numbers live in a Marketing team member's spreadsheet, some in a Notion page nobody else can find, and the rest is only in people's memory of "it went pretty well." With the Board wanting proof that the full relaunch campaign works — not just louder impressions — that will not be good enough this time.</w:t>
      </w:r>
    </w:p>
    <w:p>
      <w:r>
        <w:t>Your table's job is to reconstruct what actually happened to the pilot campaign across paid, earned, shared and owned media, and turn it into a documentation framework the team can reuse for the real relaunch three months from now.</w:t>
      </w:r>
    </w:p>
    <w:p>
      <w:r>
        <w:rPr>
          <w:b/>
          <w:color w:val="1F6FEB"/>
          <w:sz w:val="22"/>
        </w:rPr>
        <w:t>You'll produce</w:t>
      </w:r>
    </w:p>
    <w:p>
      <w:r>
        <w:t>A structured PESO-based campaign-reception report for the pilot, with metrics, gaps and a documentation framework the team can reuse for the full relaunch   (Duration: 25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List every element of the pilot — </w:t>
      </w:r>
      <w:r>
        <w:t>Reconstruct 'Behind the Jar' from the scenario: the Instagram Stories series, the boosted post, the unpaid lifestyle-blog write-up, and the Nimbus website post. Add anything else the scenario implies.</w:t>
      </w:r>
    </w:p>
    <w:p>
      <w:pPr>
        <w:pStyle w:val="ListNumber"/>
      </w:pPr>
      <w:r>
        <w:rPr>
          <w:b/>
        </w:rPr>
        <w:t xml:space="preserve">Define the four PESO categories — </w:t>
      </w:r>
      <w:r>
        <w:t>Paid = you bought the placement. Earned = someone else chose to cover you. Shared = social and community activity. Owned = channels you control. Agree these definitions before sorting, because the boosted post is the one people argue over.</w:t>
      </w:r>
    </w:p>
    <w:p>
      <w:pPr>
        <w:pStyle w:val="ListNumber"/>
      </w:pPr>
      <w:r>
        <w:rPr>
          <w:b/>
        </w:rPr>
        <w:t xml:space="preserve">Sort each element into a category — </w:t>
      </w:r>
      <w:r>
        <w:t>Place all four elements. The boosted post is Paid even though it lives on a Shared channel — the money decides the category. The blog write-up is Earned precisely because it was unpaid.</w:t>
      </w:r>
    </w:p>
    <w:p>
      <w:pPr>
        <w:pStyle w:val="ListNumber"/>
      </w:pPr>
      <w:r>
        <w:rPr>
          <w:b/>
        </w:rPr>
        <w:t xml:space="preserve">Attach at least one metric per category — </w:t>
      </w:r>
      <w:r>
        <w:t>For each PESO category name the metric that would actually show customer reception, not just volume. Reach shows how many were exposed; saves, replies and sentiment show whether anyone cared.</w:t>
      </w:r>
    </w:p>
    <w:p>
      <w:pPr>
        <w:pStyle w:val="ListNumber"/>
      </w:pPr>
      <w:r>
        <w:rPr>
          <w:b/>
        </w:rPr>
        <w:t xml:space="preserve">Mark the gaps honestly — </w:t>
      </w:r>
      <w:r>
        <w:t>Flag every category where the data does not exist or lives in someone's spreadsheet or memory. Being honest about gaps is the point of the audit — a report that hides its gaps cannot be trusted by the Board.</w:t>
      </w:r>
    </w:p>
    <w:p>
      <w:pPr>
        <w:pStyle w:val="ListNumber"/>
      </w:pPr>
      <w:r>
        <w:rPr>
          <w:b/>
        </w:rPr>
        <w:t xml:space="preserve">Compare effort against reception — </w:t>
      </w:r>
      <w:r>
        <w:t>Note where the team spent the most effort versus where the strongest reception actually happened. A mismatch here is the most useful finding for the full relaunch budget.</w:t>
      </w:r>
    </w:p>
    <w:p>
      <w:pPr>
        <w:pStyle w:val="ListNumber"/>
      </w:pPr>
      <w:r>
        <w:rPr>
          <w:b/>
        </w:rPr>
        <w:t xml:space="preserve">Draft the reusable framework — </w:t>
      </w:r>
      <w:r>
        <w:t>Design the template the team will fill in DURING the real relaunch: which fields, captured by whom, at what cadence, stored where. It must be simple enough that it actually gets filled in — that is the real design constraint.</w:t>
      </w:r>
    </w:p>
    <w:p>
      <w:pPr>
        <w:pStyle w:val="ListNumber"/>
      </w:pPr>
      <w:r>
        <w:rPr>
          <w:b/>
        </w:rPr>
        <w:t xml:space="preserve">Choose the Board evidence — </w:t>
      </w:r>
      <w:r>
        <w:t>Select the single strongest piece of pilot evidence you would put in front of the Board to justify the relaunch PR budget, and say why it is the most persuasive.</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3 min</w:t>
            </w:r>
          </w:p>
        </w:tc>
        <w:tc>
          <w:tcPr>
            <w:tcW w:type="dxa" w:w="4320"/>
          </w:tcPr>
          <w:p>
            <w:r/>
            <w:r>
              <w:rPr>
                <w:sz w:val="19"/>
              </w:rPr>
              <w:t>Reconstruct what the pilot campaign actually consisted of</w:t>
            </w:r>
          </w:p>
        </w:tc>
      </w:tr>
      <w:tr>
        <w:tc>
          <w:tcPr>
            <w:tcW w:type="dxa" w:w="4320"/>
          </w:tcPr>
          <w:p>
            <w:r/>
            <w:r>
              <w:rPr>
                <w:sz w:val="19"/>
              </w:rPr>
              <w:t>7 min</w:t>
            </w:r>
          </w:p>
        </w:tc>
        <w:tc>
          <w:tcPr>
            <w:tcW w:type="dxa" w:w="4320"/>
          </w:tcPr>
          <w:p>
            <w:r/>
            <w:r>
              <w:rPr>
                <w:sz w:val="19"/>
              </w:rPr>
              <w:t>Sort every element into Paid, Earned, Shared, Owned</w:t>
            </w:r>
          </w:p>
        </w:tc>
      </w:tr>
      <w:tr>
        <w:tc>
          <w:tcPr>
            <w:tcW w:type="dxa" w:w="4320"/>
          </w:tcPr>
          <w:p>
            <w:r/>
            <w:r>
              <w:rPr>
                <w:sz w:val="19"/>
              </w:rPr>
              <w:t>6 min</w:t>
            </w:r>
          </w:p>
        </w:tc>
        <w:tc>
          <w:tcPr>
            <w:tcW w:type="dxa" w:w="4320"/>
          </w:tcPr>
          <w:p>
            <w:r/>
            <w:r>
              <w:rPr>
                <w:sz w:val="19"/>
              </w:rPr>
              <w:t>Attach at least one metric per media type</w:t>
            </w:r>
          </w:p>
        </w:tc>
      </w:tr>
      <w:tr>
        <w:tc>
          <w:tcPr>
            <w:tcW w:type="dxa" w:w="4320"/>
          </w:tcPr>
          <w:p>
            <w:r/>
            <w:r>
              <w:rPr>
                <w:sz w:val="19"/>
              </w:rPr>
              <w:t>5 min</w:t>
            </w:r>
          </w:p>
        </w:tc>
        <w:tc>
          <w:tcPr>
            <w:tcW w:type="dxa" w:w="4320"/>
          </w:tcPr>
          <w:p>
            <w:r/>
            <w:r>
              <w:rPr>
                <w:sz w:val="19"/>
              </w:rPr>
              <w:t>Mark the data gaps honestly</w:t>
            </w:r>
          </w:p>
        </w:tc>
      </w:tr>
      <w:tr>
        <w:tc>
          <w:tcPr>
            <w:tcW w:type="dxa" w:w="4320"/>
          </w:tcPr>
          <w:p>
            <w:r/>
            <w:r>
              <w:rPr>
                <w:sz w:val="19"/>
              </w:rPr>
              <w:t>4 min</w:t>
            </w:r>
          </w:p>
        </w:tc>
        <w:tc>
          <w:tcPr>
            <w:tcW w:type="dxa" w:w="4320"/>
          </w:tcPr>
          <w:p>
            <w:r/>
            <w:r>
              <w:rPr>
                <w:sz w:val="19"/>
              </w:rPr>
              <w:t>Draft the reusable documentation framework</w:t>
            </w:r>
          </w:p>
        </w:tc>
      </w:tr>
    </w:tbl>
    <w:p/>
    <w:p>
      <w:r>
        <w:rPr>
          <w:b/>
          <w:color w:val="1F6FEB"/>
          <w:sz w:val="22"/>
        </w:rPr>
        <w:t>Your artefact</w:t>
      </w:r>
    </w:p>
    <w:p>
      <w:r>
        <w:t>A PESO-sorted reception report for the pilot, with a metric per media type, gaps flagged, and a reusable documentation template.</w:t>
      </w:r>
    </w:p>
    <w:p>
      <w:r>
        <w:rPr>
          <w:b/>
          <w:color w:val="1F6FEB"/>
          <w:sz w:val="22"/>
        </w:rPr>
        <w:t>Before you debrief — self-check</w:t>
      </w:r>
    </w:p>
    <w:p>
      <w:pPr>
        <w:pStyle w:val="ListBullet"/>
      </w:pPr>
      <w:r>
        <w:t>All four pilot elements are sorted into PESO with the boosted post correctly Paid.</w:t>
      </w:r>
    </w:p>
    <w:p>
      <w:pPr>
        <w:pStyle w:val="ListBullet"/>
      </w:pPr>
      <w:r>
        <w:t>Each PESO category has at least one reception metric, not just a volume metric.</w:t>
      </w:r>
    </w:p>
    <w:p>
      <w:pPr>
        <w:pStyle w:val="ListBullet"/>
      </w:pPr>
      <w:r>
        <w:t>Missing data is explicitly flagged rather than glossed over.</w:t>
      </w:r>
    </w:p>
    <w:p>
      <w:pPr>
        <w:pStyle w:val="ListBullet"/>
      </w:pPr>
      <w:r>
        <w:t>The effort-vs-reception mismatch is identified.</w:t>
      </w:r>
    </w:p>
    <w:p>
      <w:pPr>
        <w:pStyle w:val="ListBullet"/>
      </w:pPr>
      <w:r>
        <w:t>The framework names fields, an owner, a cadence and a storage location.</w:t>
      </w:r>
    </w:p>
    <w:p>
      <w:r>
        <w:rPr>
          <w:b/>
          <w:color w:val="1F6FEB"/>
          <w:sz w:val="22"/>
        </w:rPr>
        <w:t>Discussion &amp; Decision Prompts</w:t>
      </w:r>
    </w:p>
    <w:p>
      <w:r>
        <w:t>Work through these together — there is no single correct order to follow:</w:t>
      </w:r>
    </w:p>
    <w:p>
      <w:pPr>
        <w:pStyle w:val="ListNumber"/>
      </w:pPr>
      <w:r>
        <w:t>Sorting the pilot's activity into Paid, Earned, Shared and Owned media, where did the strongest customer reception actually happen — and does that match where the team spent the most effort?</w:t>
      </w:r>
    </w:p>
    <w:p>
      <w:pPr>
        <w:pStyle w:val="ListNumber"/>
      </w:pPr>
      <w:r>
        <w:t>Which pieces of the pilot's story are you missing data for entirely, and how would you close that gap before the full relaunch campaign launches?</w:t>
      </w:r>
    </w:p>
    <w:p>
      <w:pPr>
        <w:pStyle w:val="ListNumber"/>
      </w:pPr>
      <w:r>
        <w:t>What documentation framework would you standardise now, so results don't have to be reconstructed from memory again after the real relaunch?</w:t>
      </w:r>
    </w:p>
    <w:p>
      <w:pPr>
        <w:pStyle w:val="ListNumber"/>
      </w:pPr>
      <w:r>
        <w:t>Based on the pilot's results, what is the strongest evidence you would put in front of the Board to justify the relaunch's PR budget?</w:t>
      </w:r>
    </w:p>
    <w:p>
      <w:r>
        <w:rPr>
          <w:b/>
          <w:color w:val="1F6FEB"/>
          <w:sz w:val="22"/>
        </w:rPr>
        <w:t>Reflect &amp; Discuss</w:t>
      </w:r>
    </w:p>
    <w:p>
      <w:pPr>
        <w:pStyle w:val="ListBullet"/>
      </w:pPr>
      <w:r>
        <w:t>Which of the four PESO categories was hardest to find any real data for — and what does that tell you about Nimbus's current documentation habits?</w:t>
      </w:r>
    </w:p>
    <w:p>
      <w:pPr>
        <w:pStyle w:val="ListBullet"/>
      </w:pPr>
      <w:r>
        <w:t>Did the channel that felt most successful in the room match the channel the numbers actually supported?</w:t>
      </w:r>
    </w:p>
    <w:p>
      <w:pPr>
        <w:pStyle w:val="ListBullet"/>
      </w:pPr>
      <w:r>
        <w:t>If the Board asked "how do we know this worked?" right now, could your documentation answer them convincingly?</w:t>
      </w:r>
    </w:p>
    <w:p>
      <w:r>
        <w:rPr>
          <w:b/>
          <w:color w:val="1F6FEB"/>
          <w:sz w:val="22"/>
        </w:rPr>
        <w:t>Debrief it</w:t>
      </w:r>
    </w:p>
    <w:p>
      <w:r>
        <w:rPr>
          <w:b/>
          <w:color w:val="1F6FEB"/>
        </w:rPr>
        <w:t xml:space="preserve">Check: </w:t>
      </w:r>
      <w:r>
        <w:rPr>
          <w:sz w:val="21"/>
        </w:rPr>
        <w:t>Every group can show a PESO-sorted reception report for the pilot campaign with at least one metric per media type, the gaps in current data called out honestly, and a reusable documentation framework for the full relaunch.</w:t>
      </w:r>
    </w:p>
    <w:p/>
    <w:p>
      <w:pPr>
        <w:pStyle w:val="Heading2"/>
      </w:pPr>
      <w:r>
        <w:t>Activity 8 — Customer Perspective Analysis  (Role Play)</w:t>
      </w:r>
    </w:p>
    <w:p>
      <w:r>
        <w:t>Objective: Perform active listening from the customer to understand the customer's perspective of the organisation.</w:t>
      </w:r>
    </w:p>
    <w:p>
      <w:r>
        <w:rPr>
          <w:b/>
          <w:color w:val="1F6FEB"/>
          <w:sz w:val="22"/>
        </w:rPr>
        <w:t>Scenario</w:t>
      </w:r>
    </w:p>
    <w:p>
      <w:r>
        <w:t>Priya has bought from Nimbus Wellness since its first year. Last night she read the same community Facebook thread the Activity 4 audit flagged — customers saying Nimbus "doesn't feel personal anymore" — and she agrees. This morning she calls Customer Service, frustrated, wanting to know why the brand she used to feel loyal to now treats her like any other order number.</w:t>
      </w:r>
    </w:p>
    <w:p>
      <w:r>
        <w:t>The rep taking the call has a real average-handle-time target and a bank of quick-reply macros that would close this call in under two minutes. But leadership has asked every Customer Service call this week to be an active-listening opportunity, not just a resolution — because this exact situation is what the relaunch's active-listening approach will need to prove it can handle.</w:t>
      </w:r>
    </w:p>
    <w:p>
      <w:r>
        <w:t>Your group of three will run this call as a role play, coached in real time against the 3 P's, then turn what was actually said — not just what was resolved — into a documented customer-perspective insight for the relaunch team.</w:t>
      </w:r>
    </w:p>
    <w:p>
      <w:r>
        <w:rPr>
          <w:b/>
          <w:color w:val="1F6FEB"/>
          <w:sz w:val="22"/>
        </w:rPr>
        <w:t>You'll produce</w:t>
      </w:r>
    </w:p>
    <w:p>
      <w:r>
        <w:t>A completed customer-perspective analysis report — the emotion behind the words, a coaching note against the 3 P's, and one actionable insight for the relaunch team   (Duration: 25 minutes.)</w:t>
      </w:r>
    </w:p>
    <w:p>
      <w:r>
        <w:rPr>
          <w:b/>
          <w:color w:val="1F6FEB"/>
          <w:sz w:val="22"/>
        </w:rPr>
        <w:t>Roles</w:t>
      </w:r>
    </w:p>
    <w:p>
      <w:r>
        <w:t>Assign one role per participant (or per small group):</w:t>
      </w:r>
    </w:p>
    <w:p>
      <w:pPr>
        <w:pStyle w:val="ListBullet"/>
      </w:pPr>
      <w:r>
        <w:rPr>
          <w:b/>
        </w:rPr>
        <w:t xml:space="preserve">The Customer (Priya) — </w:t>
      </w:r>
      <w:r>
        <w:rPr>
          <w:i/>
        </w:rPr>
        <w:t xml:space="preserve">Goal: Be heard and taken seriously, not just processed. </w:t>
      </w:r>
      <w:r>
        <w:t>A five-year loyal customer who feels increasingly like a transaction. She isn't asking for a refund — she wants to know if anyone at Nimbus still cares.</w:t>
      </w:r>
    </w:p>
    <w:p>
      <w:pPr>
        <w:pStyle w:val="ListBullet"/>
      </w:pPr>
      <w:r>
        <w:rPr>
          <w:b/>
        </w:rPr>
        <w:t xml:space="preserve">Nimbus Service Rep — </w:t>
      </w:r>
      <w:r>
        <w:rPr>
          <w:i/>
        </w:rPr>
        <w:t xml:space="preserve">Goal: Resolve the call by genuinely listening, not by closing it fast. </w:t>
      </w:r>
      <w:r>
        <w:t>Under real pressure to keep the call short, but has been told this week that how the call feels matters as much as how quickly it ends.</w:t>
      </w:r>
    </w:p>
    <w:p>
      <w:pPr>
        <w:pStyle w:val="ListBullet"/>
      </w:pPr>
      <w:r>
        <w:rPr>
          <w:b/>
        </w:rPr>
        <w:t xml:space="preserve">Observer / Coach — </w:t>
      </w:r>
      <w:r>
        <w:rPr>
          <w:i/>
        </w:rPr>
        <w:t xml:space="preserve">Goal: Apply the 3 P's framework as a coaching lens on the call. </w:t>
      </w:r>
      <w:r>
        <w:t>Says nothing during the role play itself, but tracks exactly where Presence, Patience and Paraphrasing show up — or don't — to coach the Rep afterwards.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Assign the three roles — </w:t>
      </w:r>
      <w:r>
        <w:t>Customer (Priya), Nimbus Service Rep, Observer/Coach. Groups of three exactly. If your table has more, run two parallel trios rather than adding spectators.</w:t>
      </w:r>
    </w:p>
    <w:p>
      <w:pPr>
        <w:pStyle w:val="ListNumber"/>
      </w:pPr>
      <w:r>
        <w:rPr>
          <w:b/>
        </w:rPr>
        <w:t xml:space="preserve">Brief the Observer before the call starts — </w:t>
      </w:r>
      <w:r>
        <w:t>The Observer prepares a three-column note — Presence, Patience, Paraphrasing — and says NOTHING during the role play. Their only job is to record the moment and the exact words where each P appeared or was missed.</w:t>
      </w:r>
    </w:p>
    <w:p>
      <w:pPr>
        <w:pStyle w:val="ListNumber"/>
      </w:pPr>
      <w:r>
        <w:rPr>
          <w:b/>
        </w:rPr>
        <w:t xml:space="preserve">Brief Priya privately — </w:t>
      </w:r>
      <w:r>
        <w:t>Priya is not asking for a refund. She wants to know whether anyone at Nimbus still cares. She should not state this directly — she should express it as frustration about small things, the way real customers do. That gap is what the Rep must hear.</w:t>
      </w:r>
    </w:p>
    <w:p>
      <w:pPr>
        <w:pStyle w:val="ListNumber"/>
      </w:pPr>
      <w:r>
        <w:rPr>
          <w:b/>
        </w:rPr>
        <w:t xml:space="preserve">Brief the Rep on the real tension — </w:t>
      </w:r>
      <w:r>
        <w:t>The Rep has an average-handle-time target and macros that would close this in under two minutes. They must feel that pressure genuinely — the learning comes from choosing listening over speed while the pressure is real.</w:t>
      </w:r>
    </w:p>
    <w:p>
      <w:pPr>
        <w:pStyle w:val="ListNumber"/>
      </w:pPr>
      <w:r>
        <w:rPr>
          <w:b/>
        </w:rPr>
        <w:t xml:space="preserve">Run the call — </w:t>
      </w:r>
      <w:r>
        <w:t>Play it live for the full time. Do not stop to correct — the Observer's notes depend on the call running uninterrupted, including its mistakes.</w:t>
      </w:r>
    </w:p>
    <w:p>
      <w:pPr>
        <w:pStyle w:val="ListNumber"/>
      </w:pPr>
      <w:r>
        <w:rPr>
          <w:b/>
        </w:rPr>
        <w:t xml:space="preserve">Coach against the three P's — </w:t>
      </w:r>
      <w:r>
        <w:t>The Observer walks through their notes: Presence (was the Rep fully attending or queuing a macro?), Patience (did they let silences sit, or fill them?), Paraphrasing (did they reflect Priya's meaning back without judgement?). Cite specific moments and words, never general impressions.</w:t>
      </w:r>
    </w:p>
    <w:p>
      <w:pPr>
        <w:pStyle w:val="ListNumber"/>
      </w:pPr>
      <w:r>
        <w:rPr>
          <w:b/>
        </w:rPr>
        <w:t xml:space="preserve">Name the emotion behind the words — </w:t>
      </w:r>
      <w:r>
        <w:t>Separate the literal complaint from the emotion driving it. The words are about service speed and templates; the emotion is usually feeling forgotten by a brand she helped build. Write the emotion in one honest sentence.</w:t>
      </w:r>
    </w:p>
    <w:p>
      <w:pPr>
        <w:pStyle w:val="ListNumber"/>
      </w:pPr>
      <w:r>
        <w:rPr>
          <w:b/>
        </w:rPr>
        <w:t xml:space="preserve">Paraphrase Priya's perspective in one sentence — </w:t>
      </w:r>
      <w:r>
        <w:t>Draft the single sentence the Rep could have said that would have made Priya feel heard — without judgement and without minimising. Test it on the person who played Priya: would it have landed?</w:t>
      </w:r>
    </w:p>
    <w:p>
      <w:pPr>
        <w:pStyle w:val="ListNumber"/>
      </w:pPr>
      <w:r>
        <w:rPr>
          <w:b/>
        </w:rPr>
        <w:t xml:space="preserve">Write the actionable insight — </w:t>
      </w:r>
      <w:r>
        <w:t>Convert the call into one insight the relaunch team can act on. 'The customer was upset' is an observation, not an insight. 'Long-tenure customers read macro replies as evidence the brand has outgrown them' is actionable.</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4 min</w:t>
            </w:r>
          </w:p>
        </w:tc>
        <w:tc>
          <w:tcPr>
            <w:tcW w:type="dxa" w:w="4320"/>
          </w:tcPr>
          <w:p>
            <w:r/>
            <w:r>
              <w:rPr>
                <w:sz w:val="19"/>
              </w:rPr>
              <w:t>Assign roles and brief the Observer on the 3 P's</w:t>
            </w:r>
          </w:p>
        </w:tc>
      </w:tr>
      <w:tr>
        <w:tc>
          <w:tcPr>
            <w:tcW w:type="dxa" w:w="4320"/>
          </w:tcPr>
          <w:p>
            <w:r/>
            <w:r>
              <w:rPr>
                <w:sz w:val="19"/>
              </w:rPr>
              <w:t>8 min</w:t>
            </w:r>
          </w:p>
        </w:tc>
        <w:tc>
          <w:tcPr>
            <w:tcW w:type="dxa" w:w="4320"/>
          </w:tcPr>
          <w:p>
            <w:r/>
            <w:r>
              <w:rPr>
                <w:sz w:val="19"/>
              </w:rPr>
              <w:t>Run the call as a live role play</w:t>
            </w:r>
          </w:p>
        </w:tc>
      </w:tr>
      <w:tr>
        <w:tc>
          <w:tcPr>
            <w:tcW w:type="dxa" w:w="4320"/>
          </w:tcPr>
          <w:p>
            <w:r/>
            <w:r>
              <w:rPr>
                <w:sz w:val="19"/>
              </w:rPr>
              <w:t>5 min</w:t>
            </w:r>
          </w:p>
        </w:tc>
        <w:tc>
          <w:tcPr>
            <w:tcW w:type="dxa" w:w="4320"/>
          </w:tcPr>
          <w:p>
            <w:r/>
            <w:r>
              <w:rPr>
                <w:sz w:val="19"/>
              </w:rPr>
              <w:t>Observer coaches against Presence, Patience, Paraphrasing</w:t>
            </w:r>
          </w:p>
        </w:tc>
      </w:tr>
      <w:tr>
        <w:tc>
          <w:tcPr>
            <w:tcW w:type="dxa" w:w="4320"/>
          </w:tcPr>
          <w:p>
            <w:r/>
            <w:r>
              <w:rPr>
                <w:sz w:val="19"/>
              </w:rPr>
              <w:t>5 min</w:t>
            </w:r>
          </w:p>
        </w:tc>
        <w:tc>
          <w:tcPr>
            <w:tcW w:type="dxa" w:w="4320"/>
          </w:tcPr>
          <w:p>
            <w:r/>
            <w:r>
              <w:rPr>
                <w:sz w:val="19"/>
              </w:rPr>
              <w:t>Name the emotion behind the words</w:t>
            </w:r>
          </w:p>
        </w:tc>
      </w:tr>
      <w:tr>
        <w:tc>
          <w:tcPr>
            <w:tcW w:type="dxa" w:w="4320"/>
          </w:tcPr>
          <w:p>
            <w:r/>
            <w:r>
              <w:rPr>
                <w:sz w:val="19"/>
              </w:rPr>
              <w:t>3 min</w:t>
            </w:r>
          </w:p>
        </w:tc>
        <w:tc>
          <w:tcPr>
            <w:tcW w:type="dxa" w:w="4320"/>
          </w:tcPr>
          <w:p>
            <w:r/>
            <w:r>
              <w:rPr>
                <w:sz w:val="19"/>
              </w:rPr>
              <w:t>Write the actionable insight for the relaunch team</w:t>
            </w:r>
          </w:p>
        </w:tc>
      </w:tr>
    </w:tbl>
    <w:p/>
    <w:p>
      <w:r>
        <w:rPr>
          <w:b/>
          <w:color w:val="1F6FEB"/>
          <w:sz w:val="22"/>
        </w:rPr>
        <w:t>Your artefact</w:t>
      </w:r>
    </w:p>
    <w:p>
      <w:r>
        <w:t>A customer-perspective analysis: the emotion behind Priya's words, a coaching note against the 3 P's, and one actionable insight for the relaunch team.</w:t>
      </w:r>
    </w:p>
    <w:p>
      <w:r>
        <w:rPr>
          <w:b/>
          <w:color w:val="1F6FEB"/>
          <w:sz w:val="22"/>
        </w:rPr>
        <w:t>Before you debrief — self-check</w:t>
      </w:r>
    </w:p>
    <w:p>
      <w:pPr>
        <w:pStyle w:val="ListBullet"/>
      </w:pPr>
      <w:r>
        <w:t>Three roles were assigned and the Observer stayed silent during the call.</w:t>
      </w:r>
    </w:p>
    <w:p>
      <w:pPr>
        <w:pStyle w:val="ListBullet"/>
      </w:pPr>
      <w:r>
        <w:t>The Observer can cite specific moments for each of the three P's.</w:t>
      </w:r>
    </w:p>
    <w:p>
      <w:pPr>
        <w:pStyle w:val="ListBullet"/>
      </w:pPr>
      <w:r>
        <w:t>The emotion behind Priya's words is named separately from her literal complaint.</w:t>
      </w:r>
    </w:p>
    <w:p>
      <w:pPr>
        <w:pStyle w:val="ListBullet"/>
      </w:pPr>
      <w:r>
        <w:t>A one-sentence non-judgemental paraphrase is written and tested on 'Priya'.</w:t>
      </w:r>
    </w:p>
    <w:p>
      <w:pPr>
        <w:pStyle w:val="ListBullet"/>
      </w:pPr>
      <w:r>
        <w:t>The insight is actionable by the relaunch team, not a restatement of the complaint.</w:t>
      </w:r>
    </w:p>
    <w:p>
      <w:r>
        <w:rPr>
          <w:b/>
          <w:color w:val="1F6FEB"/>
          <w:sz w:val="22"/>
        </w:rPr>
        <w:t>Discussion &amp; Decision Prompts</w:t>
      </w:r>
    </w:p>
    <w:p>
      <w:r>
        <w:t>Work through these together — there is no single correct order to follow:</w:t>
      </w:r>
    </w:p>
    <w:p>
      <w:pPr>
        <w:pStyle w:val="ListNumber"/>
      </w:pPr>
      <w:r>
        <w:t>As the call plays out, where does the Rep genuinely apply Presence, Patience and Paraphrasing — and where do they slip back into passive hearing?</w:t>
      </w:r>
    </w:p>
    <w:p>
      <w:pPr>
        <w:pStyle w:val="ListNumber"/>
      </w:pPr>
      <w:r>
        <w:t>What emotion is actually behind Priya's words, as distinct from the literal complaint she's making?</w:t>
      </w:r>
    </w:p>
    <w:p>
      <w:pPr>
        <w:pStyle w:val="ListNumber"/>
      </w:pPr>
      <w:r>
        <w:t>How would the Observer paraphrase Priya's perspective back in one honest sentence, without judgement and without minimising it?</w:t>
      </w:r>
    </w:p>
    <w:p>
      <w:pPr>
        <w:pStyle w:val="ListNumber"/>
      </w:pPr>
      <w:r>
        <w:t>Beyond "the customer was upset," what concrete, actionable insight should this call generate for the relaunch team?</w:t>
      </w:r>
    </w:p>
    <w:p>
      <w:r>
        <w:rPr>
          <w:b/>
          <w:color w:val="1F6FEB"/>
          <w:sz w:val="22"/>
        </w:rPr>
        <w:t>Reflect &amp; Discuss</w:t>
      </w:r>
    </w:p>
    <w:p>
      <w:pPr>
        <w:pStyle w:val="ListBullet"/>
      </w:pPr>
      <w:r>
        <w:t>As the Customer, at what point in the call did you feel genuinely heard — or feel yourself give up on being heard?</w:t>
      </w:r>
    </w:p>
    <w:p>
      <w:pPr>
        <w:pStyle w:val="ListBullet"/>
      </w:pPr>
      <w:r>
        <w:t>As the Rep, was it harder to stay patient, or harder to paraphrase without sounding scripted?</w:t>
      </w:r>
    </w:p>
    <w:p>
      <w:pPr>
        <w:pStyle w:val="ListBullet"/>
      </w:pPr>
      <w:r>
        <w:t>As the Observer, which of the 3 P's was missing most often, and what would you coach first?</w:t>
      </w:r>
    </w:p>
    <w:p>
      <w:r>
        <w:rPr>
          <w:b/>
          <w:color w:val="1F6FEB"/>
          <w:sz w:val="22"/>
        </w:rPr>
        <w:t>Debrief it</w:t>
      </w:r>
    </w:p>
    <w:p>
      <w:r>
        <w:rPr>
          <w:b/>
          <w:color w:val="1F6FEB"/>
        </w:rPr>
        <w:t xml:space="preserve">Check: </w:t>
      </w:r>
      <w:r>
        <w:rPr>
          <w:sz w:val="21"/>
        </w:rPr>
        <w:t>Every group can show a completed customer-perspective analysis that names the emotion behind Priya's words (not just the words themselves), cites a specific moment where a P was applied or missed, and closes with one actionable insight for the relaunch team.</w:t>
      </w:r>
    </w:p>
    <w:p/>
    <w:p>
      <w:pPr>
        <w:pStyle w:val="Heading1"/>
      </w:pPr>
      <w:r>
        <w:t>LU3 — Branding in Marketing</w:t>
      </w:r>
    </w:p>
    <w:p>
      <w:r>
        <w:t>Branding Basics · Role in Marketing · Awareness Campaigns · PR Execution</w:t>
      </w:r>
    </w:p>
    <w:p>
      <w:r>
        <w:rPr>
          <w:b/>
          <w:color w:val="1F6FEB"/>
          <w:sz w:val="22"/>
        </w:rPr>
        <w:t>Key concepts</w:t>
      </w:r>
    </w:p>
    <w:p>
      <w:pPr>
        <w:pStyle w:val="ListBullet"/>
      </w:pPr>
      <w:r>
        <w:t>Branding basics — visual identity, brand values, brand voice and brand guidelines — give a business a consistent, recognisable presence.</w:t>
      </w:r>
    </w:p>
    <w:p>
      <w:pPr>
        <w:pStyle w:val="ListBullet"/>
      </w:pPr>
      <w:r>
        <w:t>Branding plays a central role in marketing: it builds trust, differentiates from competitors and creates the emotional connection that drives loyalty.</w:t>
      </w:r>
    </w:p>
    <w:p>
      <w:pPr>
        <w:pStyle w:val="ListBullet"/>
      </w:pPr>
      <w:r>
        <w:t>Executing branding campaigns, events and activities — from social pushes to experiential pop-ups — raises brand awareness across the target audience.</w:t>
      </w:r>
    </w:p>
    <w:p>
      <w:pPr>
        <w:pStyle w:val="ListBullet"/>
      </w:pPr>
      <w:r>
        <w:t>Public-relations campaigns must align to the brand positioning strategy, the operational plan and the marketing budget to stay credible and sustainable.</w:t>
      </w:r>
    </w:p>
    <w:p>
      <w:pPr>
        <w:pStyle w:val="Heading2"/>
      </w:pPr>
      <w:r>
        <w:t>Activity 9 — Brand Audit Workshop  (Case Study)</w:t>
      </w:r>
    </w:p>
    <w:p>
      <w:r>
        <w:t>Objective: Explain the basics of branding.</w:t>
      </w:r>
    </w:p>
    <w:p>
      <w:r>
        <w:rPr>
          <w:b/>
          <w:color w:val="1F6FEB"/>
          <w:sz w:val="22"/>
        </w:rPr>
        <w:t>Scenario</w:t>
      </w:r>
    </w:p>
    <w:p>
      <w:r>
        <w:t>Nimbus Wellness now has an approved brand concept line from the LU1 attribute-mapping work — but the founder has noticed that the website, the in-store signage and the Instagram bio still each describe the brand slightly differently. Nothing has actually been written down as a standard.</w:t>
      </w:r>
    </w:p>
    <w:p>
      <w:r>
        <w:t>With the 5th-anniversary relaunch three months away, the founder wants one brand-guidelines document that Retail, Marketing and Customer Service can all point to — before a single relaunch asset (banner, caption, staff script) gets produced.</w:t>
      </w:r>
    </w:p>
    <w:p>
      <w:r>
        <w:t>Your table has been asked to draft that guidelines document from the brand concept line Nimbus already approved.</w:t>
      </w:r>
    </w:p>
    <w:p>
      <w:r>
        <w:rPr>
          <w:b/>
          <w:color w:val="1F6FEB"/>
          <w:sz w:val="22"/>
        </w:rPr>
        <w:t>You'll produce</w:t>
      </w:r>
    </w:p>
    <w:p>
      <w:r>
        <w:t>A brand-guidelines document — visual standards, voice guidelines and an implementation roadmap   (Duration: 30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Start from the approved concept line — </w:t>
      </w:r>
      <w:r>
        <w:t>Write the brand concept line from Activity 3 at the top of the page. Every specification that follows must protect that line — if a rule does not, it does not belong in the guidelines.</w:t>
      </w:r>
    </w:p>
    <w:p>
      <w:pPr>
        <w:pStyle w:val="ListNumber"/>
      </w:pPr>
      <w:r>
        <w:rPr>
          <w:b/>
        </w:rPr>
        <w:t xml:space="preserve">Specify the visual identity — </w:t>
      </w:r>
      <w:r>
        <w:t>Cover logo usage (minimum size, clear space, what is forbidden), colour palette (primary and secondary, with where each is used), and typography (heading and body faces, and the hierarchy). Write specifications a designer could follow without asking a follow-up question.</w:t>
      </w:r>
    </w:p>
    <w:p>
      <w:pPr>
        <w:pStyle w:val="ListNumber"/>
      </w:pPr>
      <w:r>
        <w:rPr>
          <w:b/>
        </w:rPr>
        <w:t xml:space="preserve">Write the brand values — </w:t>
      </w:r>
      <w:r>
        <w:t>Three to five values, each with one line on what it means in practice. A value that could belong to any skincare brand is not a value — it is a platitude. Test each by asking whether a competitor could claim the opposite and still be credible.</w:t>
      </w:r>
    </w:p>
    <w:p>
      <w:pPr>
        <w:pStyle w:val="ListNumber"/>
      </w:pPr>
      <w:r>
        <w:rPr>
          <w:b/>
        </w:rPr>
        <w:t xml:space="preserve">Write the mission statement — </w:t>
      </w:r>
      <w:r>
        <w:t>One sentence, in plain language, that Retail, Marketing and Customer Service could each restate in their own words without contradicting one another.</w:t>
      </w:r>
    </w:p>
    <w:p>
      <w:pPr>
        <w:pStyle w:val="ListNumber"/>
      </w:pPr>
      <w:r>
        <w:rPr>
          <w:b/>
        </w:rPr>
        <w:t xml:space="preserve">Define the voice — </w:t>
      </w:r>
      <w:r>
        <w:t>Describe how Nimbus sounds using three or four adjectives, each paired with its opposite for clarity ('warm, not chummy'; 'direct, not blunt'). Opposites do more work than adjectives alone.</w:t>
      </w:r>
    </w:p>
    <w:p>
      <w:pPr>
        <w:pStyle w:val="ListNumber"/>
      </w:pPr>
      <w:r>
        <w:rPr>
          <w:b/>
        </w:rPr>
        <w:t xml:space="preserve">Show where tone flexes and where it stays fixed — </w:t>
      </w:r>
      <w:r>
        <w:t>Write the same message twice — once as a customer service email, once as an Instagram caption. Mark what changed (register, length, emoji) and what must never change (the values, the honesty, the willingness to say what went wrong).</w:t>
      </w:r>
    </w:p>
    <w:p>
      <w:pPr>
        <w:pStyle w:val="ListNumber"/>
      </w:pPr>
      <w:r>
        <w:rPr>
          <w:b/>
        </w:rPr>
        <w:t xml:space="preserve">Write one do/don't pair — </w:t>
      </w:r>
      <w:r>
        <w:t>Take the actual inconsistency the founder noticed and write the correct version beside the wrong one. A concrete pair stops more drift than a page of principles.</w:t>
      </w:r>
    </w:p>
    <w:p>
      <w:pPr>
        <w:pStyle w:val="ListNumber"/>
      </w:pPr>
      <w:r>
        <w:rPr>
          <w:b/>
        </w:rPr>
        <w:t xml:space="preserve">Draft the implementation roadmap — </w:t>
      </w:r>
      <w:r>
        <w:t>List what gets updated, in what order, by whom, before the relaunch: website, in-store signage, Instagram bio, staff scripts. Sequence by customer visibility.</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4 min</w:t>
            </w:r>
          </w:p>
        </w:tc>
        <w:tc>
          <w:tcPr>
            <w:tcW w:type="dxa" w:w="4320"/>
          </w:tcPr>
          <w:p>
            <w:r/>
            <w:r>
              <w:rPr>
                <w:sz w:val="19"/>
              </w:rPr>
              <w:t>Recap the approved brand concept line from Activity 3</w:t>
            </w:r>
          </w:p>
        </w:tc>
      </w:tr>
      <w:tr>
        <w:tc>
          <w:tcPr>
            <w:tcW w:type="dxa" w:w="4320"/>
          </w:tcPr>
          <w:p>
            <w:r/>
            <w:r>
              <w:rPr>
                <w:sz w:val="19"/>
              </w:rPr>
              <w:t>8 min</w:t>
            </w:r>
          </w:p>
        </w:tc>
        <w:tc>
          <w:tcPr>
            <w:tcW w:type="dxa" w:w="4320"/>
          </w:tcPr>
          <w:p>
            <w:r/>
            <w:r>
              <w:rPr>
                <w:sz w:val="19"/>
              </w:rPr>
              <w:t>Draft the visual-identity specifications</w:t>
            </w:r>
          </w:p>
        </w:tc>
      </w:tr>
      <w:tr>
        <w:tc>
          <w:tcPr>
            <w:tcW w:type="dxa" w:w="4320"/>
          </w:tcPr>
          <w:p>
            <w:r/>
            <w:r>
              <w:rPr>
                <w:sz w:val="19"/>
              </w:rPr>
              <w:t>7 min</w:t>
            </w:r>
          </w:p>
        </w:tc>
        <w:tc>
          <w:tcPr>
            <w:tcW w:type="dxa" w:w="4320"/>
          </w:tcPr>
          <w:p>
            <w:r/>
            <w:r>
              <w:rPr>
                <w:sz w:val="19"/>
              </w:rPr>
              <w:t>Write the brand values and mission statement</w:t>
            </w:r>
          </w:p>
        </w:tc>
      </w:tr>
      <w:tr>
        <w:tc>
          <w:tcPr>
            <w:tcW w:type="dxa" w:w="4320"/>
          </w:tcPr>
          <w:p>
            <w:r/>
            <w:r>
              <w:rPr>
                <w:sz w:val="19"/>
              </w:rPr>
              <w:t>7 min</w:t>
            </w:r>
          </w:p>
        </w:tc>
        <w:tc>
          <w:tcPr>
            <w:tcW w:type="dxa" w:w="4320"/>
          </w:tcPr>
          <w:p>
            <w:r/>
            <w:r>
              <w:rPr>
                <w:sz w:val="19"/>
              </w:rPr>
              <w:t>Define the voice, and where tone flexes vs stays fixed</w:t>
            </w:r>
          </w:p>
        </w:tc>
      </w:tr>
      <w:tr>
        <w:tc>
          <w:tcPr>
            <w:tcW w:type="dxa" w:w="4320"/>
          </w:tcPr>
          <w:p>
            <w:r/>
            <w:r>
              <w:rPr>
                <w:sz w:val="19"/>
              </w:rPr>
              <w:t>4 min</w:t>
            </w:r>
          </w:p>
        </w:tc>
        <w:tc>
          <w:tcPr>
            <w:tcW w:type="dxa" w:w="4320"/>
          </w:tcPr>
          <w:p>
            <w:r/>
            <w:r>
              <w:rPr>
                <w:sz w:val="19"/>
              </w:rPr>
              <w:t>Write one do/don't usage pair and the rollout roadmap</w:t>
            </w:r>
          </w:p>
        </w:tc>
      </w:tr>
    </w:tbl>
    <w:p/>
    <w:p>
      <w:r>
        <w:rPr>
          <w:b/>
          <w:color w:val="1F6FEB"/>
          <w:sz w:val="22"/>
        </w:rPr>
        <w:t>Your artefact</w:t>
      </w:r>
    </w:p>
    <w:p>
      <w:r>
        <w:t>A one-page brand-guidelines draft: visual identity, values, voice with an example, one do/don't pair, and an implementation roadmap.</w:t>
      </w:r>
    </w:p>
    <w:p>
      <w:r>
        <w:rPr>
          <w:b/>
          <w:color w:val="1F6FEB"/>
          <w:sz w:val="22"/>
        </w:rPr>
        <w:t>Before you debrief — self-check</w:t>
      </w:r>
    </w:p>
    <w:p>
      <w:pPr>
        <w:pStyle w:val="ListBullet"/>
      </w:pPr>
      <w:r>
        <w:t>The approved brand concept line is on the page and every rule traces back to it.</w:t>
      </w:r>
    </w:p>
    <w:p>
      <w:pPr>
        <w:pStyle w:val="ListBullet"/>
      </w:pPr>
      <w:r>
        <w:t>Visual identity covers logo, colour and typography at specification level.</w:t>
      </w:r>
    </w:p>
    <w:p>
      <w:pPr>
        <w:pStyle w:val="ListBullet"/>
      </w:pPr>
      <w:r>
        <w:t>Values are specific enough that a competitor could not claim the opposite.</w:t>
      </w:r>
    </w:p>
    <w:p>
      <w:pPr>
        <w:pStyle w:val="ListBullet"/>
      </w:pPr>
      <w:r>
        <w:t>The voice is described with adjective/opposite pairs.</w:t>
      </w:r>
    </w:p>
    <w:p>
      <w:pPr>
        <w:pStyle w:val="ListBullet"/>
      </w:pPr>
      <w:r>
        <w:t>One concrete do/don't pair addresses the founder's observed inconsistency.</w:t>
      </w:r>
    </w:p>
    <w:p>
      <w:pPr>
        <w:pStyle w:val="ListBullet"/>
      </w:pPr>
      <w:r>
        <w:t>The roadmap names what, who and in what order.</w:t>
      </w:r>
    </w:p>
    <w:p>
      <w:r>
        <w:rPr>
          <w:b/>
          <w:color w:val="1F6FEB"/>
          <w:sz w:val="22"/>
        </w:rPr>
        <w:t>Discussion &amp; Decision Prompts</w:t>
      </w:r>
    </w:p>
    <w:p>
      <w:r>
        <w:t>Work through these together — there is no single correct order to follow:</w:t>
      </w:r>
    </w:p>
    <w:p>
      <w:pPr>
        <w:pStyle w:val="ListNumber"/>
      </w:pPr>
      <w:r>
        <w:t>Starting from Nimbus's approved brand concept line, what visual-identity specifications (logo usage, colour palette, typography) actually protect that concept?</w:t>
      </w:r>
    </w:p>
    <w:p>
      <w:pPr>
        <w:pStyle w:val="ListNumber"/>
      </w:pPr>
      <w:r>
        <w:t>What brand values and mission statement belong in the guidelines so all three teams can restate them the same way?</w:t>
      </w:r>
    </w:p>
    <w:p>
      <w:pPr>
        <w:pStyle w:val="ListNumber"/>
      </w:pPr>
      <w:r>
        <w:t>What does "Nimbus's voice" sound like in a customer email versus an Instagram caption — where should the tone flex, and where must it stay fixed?</w:t>
      </w:r>
    </w:p>
    <w:p>
      <w:pPr>
        <w:pStyle w:val="ListNumber"/>
      </w:pPr>
      <w:r>
        <w:t>What is one concrete usage example (a do/don't pair) that would stop the inconsistency the founder has already noticed?</w:t>
      </w:r>
    </w:p>
    <w:p>
      <w:r>
        <w:rPr>
          <w:b/>
          <w:color w:val="1F6FEB"/>
          <w:sz w:val="22"/>
        </w:rPr>
        <w:t>Reflect &amp; Discuss</w:t>
      </w:r>
    </w:p>
    <w:p>
      <w:pPr>
        <w:pStyle w:val="ListBullet"/>
      </w:pPr>
      <w:r>
        <w:t>Which building block — visual identity, values, voice or usage rules — was hardest for your table to pin down in concrete terms?</w:t>
      </w:r>
    </w:p>
    <w:p>
      <w:pPr>
        <w:pStyle w:val="ListBullet"/>
      </w:pPr>
      <w:r>
        <w:t>Did your voice guideline actually sound different from a generic "friendly and professional" brand, or could it apply to any wellness company?</w:t>
      </w:r>
    </w:p>
    <w:p>
      <w:pPr>
        <w:pStyle w:val="ListBullet"/>
      </w:pPr>
      <w:r>
        <w:t>If a new hire in Customer Service only ever read your guidelines document, would they write in Nimbus's voice by the end of week one?</w:t>
      </w:r>
    </w:p>
    <w:p>
      <w:r>
        <w:rPr>
          <w:b/>
          <w:color w:val="1F6FEB"/>
          <w:sz w:val="22"/>
        </w:rPr>
        <w:t>Debrief it</w:t>
      </w:r>
    </w:p>
    <w:p>
      <w:r>
        <w:rPr>
          <w:b/>
          <w:color w:val="1F6FEB"/>
        </w:rPr>
        <w:t xml:space="preserve">Check: </w:t>
      </w:r>
      <w:r>
        <w:rPr>
          <w:sz w:val="21"/>
        </w:rPr>
        <w:t>Every group can show a one-page brand-guidelines draft — visual identity spec, brand values, a voice description with an example, and at least one concrete usage do/don't — that Retail, Marketing and Customer Service could each apply without further clarification.</w:t>
      </w:r>
    </w:p>
    <w:p/>
    <w:p>
      <w:pPr>
        <w:pStyle w:val="Heading2"/>
      </w:pPr>
      <w:r>
        <w:t>Activity 10 — Brand-Marketing Audit Exercise  (Case Study)</w:t>
      </w:r>
    </w:p>
    <w:p>
      <w:r>
        <w:t>Objective: Explain the role of branding in marketing.</w:t>
      </w:r>
    </w:p>
    <w:p>
      <w:r>
        <w:rPr>
          <w:b/>
          <w:color w:val="1F6FEB"/>
          <w:sz w:val="22"/>
        </w:rPr>
        <w:t>Scenario</w:t>
      </w:r>
    </w:p>
    <w:p>
      <w:r>
        <w:t>The Marketing Lead has just shown your table Nimbus's most recent campaign: a two-week discount push on the best-selling serum, promoted purely on price. It performed well on sales, but the founder is uneasy — it never once mentioned the brand values from the LU1 attribute map, and a few loyal customers commented that it "felt like any other skincare sale."</w:t>
      </w:r>
    </w:p>
    <w:p>
      <w:r>
        <w:t>Before the relaunch campaign is greenlit, leadership wants proof that Nimbus's marketing activity is actually building the brand, not just borrowing short-term attention from it. Your table has been asked to audit the discount campaign against Nimbus's approved brand identity.</w:t>
      </w:r>
    </w:p>
    <w:p>
      <w:r>
        <w:rPr>
          <w:b/>
          <w:color w:val="1F6FEB"/>
          <w:sz w:val="22"/>
        </w:rPr>
        <w:t>You'll produce</w:t>
      </w:r>
    </w:p>
    <w:p>
      <w:r>
        <w:t>A brand-audit report with a consistency assessment and recommendations   (Duration: 20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Restate the brand identity — </w:t>
      </w:r>
      <w:r>
        <w:t>List the identity elements Nimbus has already approved — the concept line, the values, the hard and soft attributes from Activity 3. This is your audit standard; without it written down, the audit becomes opinion.</w:t>
      </w:r>
    </w:p>
    <w:p>
      <w:pPr>
        <w:pStyle w:val="ListNumber"/>
      </w:pPr>
      <w:r>
        <w:rPr>
          <w:b/>
        </w:rPr>
        <w:t xml:space="preserve">Inventory what the campaign actually said — </w:t>
      </w:r>
      <w:r>
        <w:t>Write down what the two-week discount push communicated: the serum, the price cut, the urgency. Be strict — record only what was actually said, not what the team intended to imply.</w:t>
      </w:r>
    </w:p>
    <w:p>
      <w:pPr>
        <w:pStyle w:val="ListNumber"/>
      </w:pPr>
      <w:r>
        <w:rPr>
          <w:b/>
        </w:rPr>
        <w:t xml:space="preserve">Compare element by element — </w:t>
      </w:r>
      <w:r>
        <w:t>Tick each identity element that appeared in the campaign and cross those that did not. The crosses are your finding, and there will be many.</w:t>
      </w:r>
    </w:p>
    <w:p>
      <w:pPr>
        <w:pStyle w:val="ListNumber"/>
      </w:pPr>
      <w:r>
        <w:rPr>
          <w:b/>
        </w:rPr>
        <w:t xml:space="preserve">Score consistency with evidence — </w:t>
      </w:r>
      <w:r>
        <w:t>Give a consistency score out of 10 and justify it in one sentence citing your ticks and crosses. A score without evidence is just a feeling.</w:t>
      </w:r>
    </w:p>
    <w:p>
      <w:pPr>
        <w:pStyle w:val="ListNumber"/>
      </w:pPr>
      <w:r>
        <w:rPr>
          <w:b/>
        </w:rPr>
        <w:t xml:space="preserve">Weigh the loyal-customer comment — </w:t>
      </w:r>
      <w:r>
        <w:t>Customers said it 'felt like any other skincare sale.' Discuss what that reveals: the campaign succeeded commercially while borrowing equity from the brand rather than building it. Both things are true at once, and the Board needs to hear both.</w:t>
      </w:r>
    </w:p>
    <w:p>
      <w:pPr>
        <w:pStyle w:val="ListNumber"/>
      </w:pPr>
      <w:r>
        <w:rPr>
          <w:b/>
        </w:rPr>
        <w:t xml:space="preserve">Size the gap — </w:t>
      </w:r>
      <w:r>
        <w:t>State how wide the gap is between what the campaign said and what the brand stands for — and whether one more campaign like it would materially damage the brand or merely fail to help it.</w:t>
      </w:r>
    </w:p>
    <w:p>
      <w:pPr>
        <w:pStyle w:val="ListNumber"/>
      </w:pPr>
      <w:r>
        <w:rPr>
          <w:b/>
        </w:rPr>
        <w:t xml:space="preserve">Write the recommendations — </w:t>
      </w:r>
      <w:r>
        <w:t>Two or three concrete changes that would make the next campaign build equity while still moving stock. Do not recommend abandoning promotions — recommend how a promotion can carry the brand's values while still being a promotion.</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3 min</w:t>
            </w:r>
          </w:p>
        </w:tc>
        <w:tc>
          <w:tcPr>
            <w:tcW w:type="dxa" w:w="4320"/>
          </w:tcPr>
          <w:p>
            <w:r/>
            <w:r>
              <w:rPr>
                <w:sz w:val="19"/>
              </w:rPr>
              <w:t>Review the discount campaign against the brand concept</w:t>
            </w:r>
          </w:p>
        </w:tc>
      </w:tr>
      <w:tr>
        <w:tc>
          <w:tcPr>
            <w:tcW w:type="dxa" w:w="4320"/>
          </w:tcPr>
          <w:p>
            <w:r/>
            <w:r>
              <w:rPr>
                <w:sz w:val="19"/>
              </w:rPr>
              <w:t>6 min</w:t>
            </w:r>
          </w:p>
        </w:tc>
        <w:tc>
          <w:tcPr>
            <w:tcW w:type="dxa" w:w="4320"/>
          </w:tcPr>
          <w:p>
            <w:r/>
            <w:r>
              <w:rPr>
                <w:sz w:val="19"/>
              </w:rPr>
              <w:t>List the identity elements that should have appeared</w:t>
            </w:r>
          </w:p>
        </w:tc>
      </w:tr>
      <w:tr>
        <w:tc>
          <w:tcPr>
            <w:tcW w:type="dxa" w:w="4320"/>
          </w:tcPr>
          <w:p>
            <w:r/>
            <w:r>
              <w:rPr>
                <w:sz w:val="19"/>
              </w:rPr>
              <w:t>5 min</w:t>
            </w:r>
          </w:p>
        </w:tc>
        <w:tc>
          <w:tcPr>
            <w:tcW w:type="dxa" w:w="4320"/>
          </w:tcPr>
          <w:p>
            <w:r/>
            <w:r>
              <w:rPr>
                <w:sz w:val="19"/>
              </w:rPr>
              <w:t>Score the campaign for consistency with evidence</w:t>
            </w:r>
          </w:p>
        </w:tc>
      </w:tr>
      <w:tr>
        <w:tc>
          <w:tcPr>
            <w:tcW w:type="dxa" w:w="4320"/>
          </w:tcPr>
          <w:p>
            <w:r/>
            <w:r>
              <w:rPr>
                <w:sz w:val="19"/>
              </w:rPr>
              <w:t>4 min</w:t>
            </w:r>
          </w:p>
        </w:tc>
        <w:tc>
          <w:tcPr>
            <w:tcW w:type="dxa" w:w="4320"/>
          </w:tcPr>
          <w:p>
            <w:r/>
            <w:r>
              <w:rPr>
                <w:sz w:val="19"/>
              </w:rPr>
              <w:t>Locate and size the gap</w:t>
            </w:r>
          </w:p>
        </w:tc>
      </w:tr>
      <w:tr>
        <w:tc>
          <w:tcPr>
            <w:tcW w:type="dxa" w:w="4320"/>
          </w:tcPr>
          <w:p>
            <w:r/>
            <w:r>
              <w:rPr>
                <w:sz w:val="19"/>
              </w:rPr>
              <w:t>2 min</w:t>
            </w:r>
          </w:p>
        </w:tc>
        <w:tc>
          <w:tcPr>
            <w:tcW w:type="dxa" w:w="4320"/>
          </w:tcPr>
          <w:p>
            <w:r/>
            <w:r>
              <w:rPr>
                <w:sz w:val="19"/>
              </w:rPr>
              <w:t>Write two or three concrete recommendations</w:t>
            </w:r>
          </w:p>
        </w:tc>
      </w:tr>
    </w:tbl>
    <w:p/>
    <w:p>
      <w:r>
        <w:rPr>
          <w:b/>
          <w:color w:val="1F6FEB"/>
          <w:sz w:val="22"/>
        </w:rPr>
        <w:t>Your artefact</w:t>
      </w:r>
    </w:p>
    <w:p>
      <w:r>
        <w:t>A brand-audit report: consistency score, the missing identity elements, and two to three recommendations for brand-marketing integration.</w:t>
      </w:r>
    </w:p>
    <w:p>
      <w:r>
        <w:rPr>
          <w:b/>
          <w:color w:val="1F6FEB"/>
          <w:sz w:val="22"/>
        </w:rPr>
        <w:t>Before you debrief — self-check</w:t>
      </w:r>
    </w:p>
    <w:p>
      <w:pPr>
        <w:pStyle w:val="ListBullet"/>
      </w:pPr>
      <w:r>
        <w:t>The brand identity standard is written down before the audit begins.</w:t>
      </w:r>
    </w:p>
    <w:p>
      <w:pPr>
        <w:pStyle w:val="ListBullet"/>
      </w:pPr>
      <w:r>
        <w:t>Each identity element is ticked or crossed against the actual campaign.</w:t>
      </w:r>
    </w:p>
    <w:p>
      <w:pPr>
        <w:pStyle w:val="ListBullet"/>
      </w:pPr>
      <w:r>
        <w:t>The consistency score cites specific evidence.</w:t>
      </w:r>
    </w:p>
    <w:p>
      <w:pPr>
        <w:pStyle w:val="ListBullet"/>
      </w:pPr>
      <w:r>
        <w:t>The report acknowledges the campaign succeeded on sales AND failed on brand.</w:t>
      </w:r>
    </w:p>
    <w:p>
      <w:pPr>
        <w:pStyle w:val="ListBullet"/>
      </w:pPr>
      <w:r>
        <w:t>Recommendations keep promotion viable rather than banning discounts.</w:t>
      </w:r>
    </w:p>
    <w:p>
      <w:r>
        <w:rPr>
          <w:b/>
          <w:color w:val="1F6FEB"/>
          <w:sz w:val="22"/>
        </w:rPr>
        <w:t>Discussion &amp; Decision Prompts</w:t>
      </w:r>
    </w:p>
    <w:p>
      <w:r>
        <w:t>Work through these together — there is no single correct order to follow:</w:t>
      </w:r>
    </w:p>
    <w:p>
      <w:pPr>
        <w:pStyle w:val="ListNumber"/>
      </w:pPr>
      <w:r>
        <w:t>Which core identity elements from Nimbus's approved brand concept should this campaign have reflected — and which of them actually appeared in the discount push?</w:t>
      </w:r>
    </w:p>
    <w:p>
      <w:pPr>
        <w:pStyle w:val="ListNumber"/>
      </w:pPr>
      <w:r>
        <w:t>Was the discount campaign's messaging aligned with the brand's identity, or did it lean on price alone the way a generic competitor would?</w:t>
      </w:r>
    </w:p>
    <w:p>
      <w:pPr>
        <w:pStyle w:val="ListNumber"/>
      </w:pPr>
      <w:r>
        <w:t>Where exactly is the gap between what the campaign said and what the brand stands for — and how wide is it?</w:t>
      </w:r>
    </w:p>
    <w:p>
      <w:pPr>
        <w:pStyle w:val="ListNumber"/>
      </w:pPr>
      <w:r>
        <w:t>What two or three concrete changes would make the next relaunch-adjacent campaign build brand equity instead of just moving stock?</w:t>
      </w:r>
    </w:p>
    <w:p>
      <w:r>
        <w:rPr>
          <w:b/>
          <w:color w:val="1F6FEB"/>
          <w:sz w:val="22"/>
        </w:rPr>
        <w:t>Reflect &amp; Discuss</w:t>
      </w:r>
    </w:p>
    <w:p>
      <w:pPr>
        <w:pStyle w:val="ListBullet"/>
      </w:pPr>
      <w:r>
        <w:t>Did your table's consistency score match what the loyal-customer comments already hinted at?</w:t>
      </w:r>
    </w:p>
    <w:p>
      <w:pPr>
        <w:pStyle w:val="ListBullet"/>
      </w:pPr>
      <w:r>
        <w:t>Was the gap you found about the message itself, or about which channel carried it?</w:t>
      </w:r>
    </w:p>
    <w:p>
      <w:pPr>
        <w:pStyle w:val="ListBullet"/>
      </w:pPr>
      <w:r>
        <w:t>If every future Nimbus campaign scored this low on brand alignment, what would that do to the 5th-anniversary relaunch's credibility?</w:t>
      </w:r>
    </w:p>
    <w:p>
      <w:r>
        <w:rPr>
          <w:b/>
          <w:color w:val="1F6FEB"/>
          <w:sz w:val="22"/>
        </w:rPr>
        <w:t>Debrief it</w:t>
      </w:r>
    </w:p>
    <w:p>
      <w:r>
        <w:rPr>
          <w:b/>
          <w:color w:val="1F6FEB"/>
        </w:rPr>
        <w:t xml:space="preserve">Check: </w:t>
      </w:r>
      <w:r>
        <w:rPr>
          <w:sz w:val="21"/>
        </w:rPr>
        <w:t>Every group can show a brand-audit report with a consistency assessment score for the discount campaign, the specific identity elements that were missing, and two or three concrete recommendations for better brand-marketing integration.</w:t>
      </w:r>
    </w:p>
    <w:p/>
    <w:p>
      <w:pPr>
        <w:pStyle w:val="Heading2"/>
      </w:pPr>
      <w:r>
        <w:t>Activity 11 — Brand Activation Planning Workshop  (Case Study)</w:t>
      </w:r>
    </w:p>
    <w:p>
      <w:r>
        <w:t>Objective: Execute branding campaigns, events and activities to increase brand awareness.</w:t>
      </w:r>
    </w:p>
    <w:p>
      <w:r>
        <w:rPr>
          <w:b/>
          <w:color w:val="1F6FEB"/>
          <w:sz w:val="22"/>
        </w:rPr>
        <w:t>Scenario</w:t>
      </w:r>
    </w:p>
    <w:p>
      <w:r>
        <w:t>The brand guidelines are drafted and the consistency gaps are named. Now the founder needs an actual activation plan for the 5th-anniversary relaunch — the campaign that has to win back the customers who say Nimbus "doesn't feel personal anymore" while reaching new customers who are comparing Nimbus to the competitor whose viral campaign started this six months ago.</w:t>
      </w:r>
    </w:p>
    <w:p>
      <w:r>
        <w:t>The founder has one non-negotiable: the relaunch needs at least one experiential element, not just another round of social ads — something people can walk into, touch or take part in, and want to share themselves.</w:t>
      </w:r>
    </w:p>
    <w:p>
      <w:r>
        <w:t>Your table's job is to design the channel mix, the core message and that one experiential element, all traceable back to the brand concept and voice Nimbus has already approved.</w:t>
      </w:r>
    </w:p>
    <w:p>
      <w:r>
        <w:rPr>
          <w:b/>
          <w:color w:val="1F6FEB"/>
          <w:sz w:val="22"/>
        </w:rPr>
        <w:t>You'll produce</w:t>
      </w:r>
    </w:p>
    <w:p>
      <w:r>
        <w:t>A campaign-strategy document with timeline, budget allocation and success metrics   (Duration: 30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Write the core message — </w:t>
      </w:r>
      <w:r>
        <w:t>One message the whole relaunch carries. It must answer 'doesn't feel personal anymore' directly — not by asserting that Nimbus is personal, but by demonstrating it. Trace the message back to the approved brand concept line.</w:t>
      </w:r>
    </w:p>
    <w:p>
      <w:pPr>
        <w:pStyle w:val="ListNumber"/>
      </w:pPr>
      <w:r>
        <w:rPr>
          <w:b/>
        </w:rPr>
        <w:t xml:space="preserve">Choose three or four channels — </w:t>
      </w:r>
      <w:r>
        <w:t>Select across owned, earned and paid. For each, write the specific job it does that the others cannot. If two channels have the same job, cut one and reallocate.</w:t>
      </w:r>
    </w:p>
    <w:p>
      <w:pPr>
        <w:pStyle w:val="ListNumber"/>
      </w:pPr>
      <w:r>
        <w:rPr>
          <w:b/>
        </w:rPr>
        <w:t xml:space="preserve">Adapt the message per channel without breaking voice — </w:t>
      </w:r>
      <w:r>
        <w:t>Write how the core message appears on each channel. The register flexes; the message does not change. Check each against the voice guidelines from Activity 9.</w:t>
      </w:r>
    </w:p>
    <w:p>
      <w:pPr>
        <w:pStyle w:val="ListNumber"/>
      </w:pPr>
      <w:r>
        <w:rPr>
          <w:b/>
        </w:rPr>
        <w:t xml:space="preserve">Design the experiential element — </w:t>
      </w:r>
      <w:r>
        <w:t>The founder's non-negotiable: something people can walk into, touch or take part in. Design it against three tests — relevant (connects to the brand concept, not just eye-catching), emotionally engaging (creates a feeling that matches your soft attributes), and genuinely shareable (people want to post it unprompted, without being asked).</w:t>
      </w:r>
    </w:p>
    <w:p>
      <w:pPr>
        <w:pStyle w:val="ListNumber"/>
      </w:pPr>
      <w:r>
        <w:rPr>
          <w:b/>
        </w:rPr>
        <w:t xml:space="preserve">Stress-test the experience — </w:t>
      </w:r>
      <w:r>
        <w:t>Ask the hardest question: would someone post this if there were no hashtag competition or prize attached? If the honest answer is no, it is a photo backdrop, not an experience. Redesign it.</w:t>
      </w:r>
    </w:p>
    <w:p>
      <w:pPr>
        <w:pStyle w:val="ListNumber"/>
      </w:pPr>
      <w:r>
        <w:rPr>
          <w:b/>
        </w:rPr>
        <w:t xml:space="preserve">Connect the experience to the perception gap — </w:t>
      </w:r>
      <w:r>
        <w:t>Show explicitly how the experiential element makes the brand feel personal again. If it cannot be traced to that gap, it is a good idea for a different campaign.</w:t>
      </w:r>
    </w:p>
    <w:p>
      <w:pPr>
        <w:pStyle w:val="ListNumber"/>
      </w:pPr>
      <w:r>
        <w:rPr>
          <w:b/>
        </w:rPr>
        <w:t xml:space="preserve">Set the brand-recall metric — </w:t>
      </w:r>
      <w:r>
        <w:t>Define how you will know the activation built recall, not just footfall. Recall requires asking people afterwards what they remember and attribute to Nimbus — attendance numbers cannot answer that.</w:t>
      </w:r>
    </w:p>
    <w:p>
      <w:pPr>
        <w:pStyle w:val="ListNumber"/>
      </w:pPr>
      <w:r>
        <w:rPr>
          <w:b/>
        </w:rPr>
        <w:t xml:space="preserve">Build the timeline and budget split — </w:t>
      </w:r>
      <w:r>
        <w:t>Lay out the phases across the run-up to the anniversary and allocate budget proportionally across your channels plus the experience.</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4 min</w:t>
            </w:r>
          </w:p>
        </w:tc>
        <w:tc>
          <w:tcPr>
            <w:tcW w:type="dxa" w:w="4320"/>
          </w:tcPr>
          <w:p>
            <w:r/>
            <w:r>
              <w:rPr>
                <w:sz w:val="19"/>
              </w:rPr>
              <w:t>Define the core message answering the perception gap</w:t>
            </w:r>
          </w:p>
        </w:tc>
      </w:tr>
      <w:tr>
        <w:tc>
          <w:tcPr>
            <w:tcW w:type="dxa" w:w="4320"/>
          </w:tcPr>
          <w:p>
            <w:r/>
            <w:r>
              <w:rPr>
                <w:sz w:val="19"/>
              </w:rPr>
              <w:t>8 min</w:t>
            </w:r>
          </w:p>
        </w:tc>
        <w:tc>
          <w:tcPr>
            <w:tcW w:type="dxa" w:w="4320"/>
          </w:tcPr>
          <w:p>
            <w:r/>
            <w:r>
              <w:rPr>
                <w:sz w:val="19"/>
              </w:rPr>
              <w:t>Choose 3-4 channels and their distinct jobs</w:t>
            </w:r>
          </w:p>
        </w:tc>
      </w:tr>
      <w:tr>
        <w:tc>
          <w:tcPr>
            <w:tcW w:type="dxa" w:w="4320"/>
          </w:tcPr>
          <w:p>
            <w:r/>
            <w:r>
              <w:rPr>
                <w:sz w:val="19"/>
              </w:rPr>
              <w:t>10 min</w:t>
            </w:r>
          </w:p>
        </w:tc>
        <w:tc>
          <w:tcPr>
            <w:tcW w:type="dxa" w:w="4320"/>
          </w:tcPr>
          <w:p>
            <w:r/>
            <w:r>
              <w:rPr>
                <w:sz w:val="19"/>
              </w:rPr>
              <w:t>Design the experiential element</w:t>
            </w:r>
          </w:p>
        </w:tc>
      </w:tr>
      <w:tr>
        <w:tc>
          <w:tcPr>
            <w:tcW w:type="dxa" w:w="4320"/>
          </w:tcPr>
          <w:p>
            <w:r/>
            <w:r>
              <w:rPr>
                <w:sz w:val="19"/>
              </w:rPr>
              <w:t>5 min</w:t>
            </w:r>
          </w:p>
        </w:tc>
        <w:tc>
          <w:tcPr>
            <w:tcW w:type="dxa" w:w="4320"/>
          </w:tcPr>
          <w:p>
            <w:r/>
            <w:r>
              <w:rPr>
                <w:sz w:val="19"/>
              </w:rPr>
              <w:t>Set the brand-recall metric</w:t>
            </w:r>
          </w:p>
        </w:tc>
      </w:tr>
      <w:tr>
        <w:tc>
          <w:tcPr>
            <w:tcW w:type="dxa" w:w="4320"/>
          </w:tcPr>
          <w:p>
            <w:r/>
            <w:r>
              <w:rPr>
                <w:sz w:val="19"/>
              </w:rPr>
              <w:t>3 min</w:t>
            </w:r>
          </w:p>
        </w:tc>
        <w:tc>
          <w:tcPr>
            <w:tcW w:type="dxa" w:w="4320"/>
          </w:tcPr>
          <w:p>
            <w:r/>
            <w:r>
              <w:rPr>
                <w:sz w:val="19"/>
              </w:rPr>
              <w:t>Build the timeline and budget split</w:t>
            </w:r>
          </w:p>
        </w:tc>
      </w:tr>
    </w:tbl>
    <w:p/>
    <w:p>
      <w:r>
        <w:rPr>
          <w:b/>
          <w:color w:val="1F6FEB"/>
          <w:sz w:val="22"/>
        </w:rPr>
        <w:t>Your artefact</w:t>
      </w:r>
    </w:p>
    <w:p>
      <w:r>
        <w:t>A campaign-strategy document: core message, 3-4 channels with distinct roles, one experiential element, timeline, budget split and a brand-recall metric.</w:t>
      </w:r>
    </w:p>
    <w:p>
      <w:r>
        <w:rPr>
          <w:b/>
          <w:color w:val="1F6FEB"/>
          <w:sz w:val="22"/>
        </w:rPr>
        <w:t>Before you debrief — self-check</w:t>
      </w:r>
    </w:p>
    <w:p>
      <w:pPr>
        <w:pStyle w:val="ListBullet"/>
      </w:pPr>
      <w:r>
        <w:t>The core message answers the personalisation gap by demonstration, not assertion.</w:t>
      </w:r>
    </w:p>
    <w:p>
      <w:pPr>
        <w:pStyle w:val="ListBullet"/>
      </w:pPr>
      <w:r>
        <w:t>Each of the 3-4 channels has a distinct, non-overlapping job.</w:t>
      </w:r>
    </w:p>
    <w:p>
      <w:pPr>
        <w:pStyle w:val="ListBullet"/>
      </w:pPr>
      <w:r>
        <w:t>The experiential element passes relevant / emotional / shareable.</w:t>
      </w:r>
    </w:p>
    <w:p>
      <w:pPr>
        <w:pStyle w:val="ListBullet"/>
      </w:pPr>
      <w:r>
        <w:t>It survives the 'would they post it without a prize?' test.</w:t>
      </w:r>
    </w:p>
    <w:p>
      <w:pPr>
        <w:pStyle w:val="ListBullet"/>
      </w:pPr>
      <w:r>
        <w:t>A brand-recall metric is defined that is not attendance or impressions.</w:t>
      </w:r>
    </w:p>
    <w:p>
      <w:pPr>
        <w:pStyle w:val="ListBullet"/>
      </w:pPr>
      <w:r>
        <w:t>A timeline and budget split exist.</w:t>
      </w:r>
    </w:p>
    <w:p>
      <w:r>
        <w:rPr>
          <w:b/>
          <w:color w:val="1F6FEB"/>
          <w:sz w:val="22"/>
        </w:rPr>
        <w:t>Discussion &amp; Decision Prompts</w:t>
      </w:r>
    </w:p>
    <w:p>
      <w:r>
        <w:t>Work through these together — there is no single correct order to follow:</w:t>
      </w:r>
    </w:p>
    <w:p>
      <w:pPr>
        <w:pStyle w:val="ListNumber"/>
      </w:pPr>
      <w:r>
        <w:t>What is the one core message the relaunch campaign should carry everywhere — and how does it answer the "doesn't feel personal anymore" perception gap directly?</w:t>
      </w:r>
    </w:p>
    <w:p>
      <w:pPr>
        <w:pStyle w:val="ListNumber"/>
      </w:pPr>
      <w:r>
        <w:t>Which 3-4 channels (owned, earned, paid) should carry that message, and what does each channel need to do differently to stay true to Nimbus's brand voice?</w:t>
      </w:r>
    </w:p>
    <w:p>
      <w:pPr>
        <w:pStyle w:val="ListNumber"/>
      </w:pPr>
      <w:r>
        <w:t>What is your one experiential element, and what makes it relevant, emotionally engaging and genuinely shareable rather than just an expensive photo backdrop?</w:t>
      </w:r>
    </w:p>
    <w:p>
      <w:pPr>
        <w:pStyle w:val="ListNumber"/>
      </w:pPr>
      <w:r>
        <w:t>How will you know the activation actually built brand recall, not just short-term foot traffic or impressions?</w:t>
      </w:r>
    </w:p>
    <w:p>
      <w:r>
        <w:rPr>
          <w:b/>
          <w:color w:val="1F6FEB"/>
          <w:sz w:val="22"/>
        </w:rPr>
        <w:t>Reflect &amp; Discuss</w:t>
      </w:r>
    </w:p>
    <w:p>
      <w:pPr>
        <w:pStyle w:val="ListBullet"/>
      </w:pPr>
      <w:r>
        <w:t>Did your experiential idea start from the brand story, or did the brand story get bolted on afterward to justify an idea your table already liked?</w:t>
      </w:r>
    </w:p>
    <w:p>
      <w:pPr>
        <w:pStyle w:val="ListBullet"/>
      </w:pPr>
      <w:r>
        <w:t>Which channel in your mix was hardest to keep consistent with Nimbus's brand voice, and why?</w:t>
      </w:r>
    </w:p>
    <w:p>
      <w:pPr>
        <w:pStyle w:val="ListBullet"/>
      </w:pPr>
      <w:r>
        <w:t>If the experiential element only reached 200 people in person, what would have to be true about the rest of your channel mix for the relaunch to still feel successful?</w:t>
      </w:r>
    </w:p>
    <w:p>
      <w:r>
        <w:rPr>
          <w:b/>
          <w:color w:val="1F6FEB"/>
          <w:sz w:val="22"/>
        </w:rPr>
        <w:t>Debrief it</w:t>
      </w:r>
    </w:p>
    <w:p>
      <w:r>
        <w:rPr>
          <w:b/>
          <w:color w:val="1F6FEB"/>
        </w:rPr>
        <w:t xml:space="preserve">Check: </w:t>
      </w:r>
      <w:r>
        <w:rPr>
          <w:sz w:val="21"/>
        </w:rPr>
        <w:t>Every group can show a campaign plan naming 3-4 channels, one core message traceable to the brand concept, one experiential element with a clear rationale, and a brand-recall metric for measuring success — not just a reach or attendance number.</w:t>
      </w:r>
    </w:p>
    <w:p/>
    <w:p>
      <w:pPr>
        <w:pStyle w:val="Heading2"/>
      </w:pPr>
      <w:r>
        <w:t>Activity 12 — PR Campaign Budget Planning  (Case Study)</w:t>
      </w:r>
    </w:p>
    <w:p>
      <w:r>
        <w:t>Objective: Execute public-relations campaigns in alignment to brand positioning strategies, operational plans and budget.</w:t>
      </w:r>
    </w:p>
    <w:p>
      <w:r>
        <w:rPr>
          <w:b/>
          <w:color w:val="1F6FEB"/>
          <w:sz w:val="22"/>
        </w:rPr>
        <w:t>Scenario</w:t>
      </w:r>
    </w:p>
    <w:p>
      <w:r>
        <w:t>The CEO has approved a bounded PR budget for the 5th-anniversary relaunch — but not a blank cheque. Before a single dollar is spent, the CEO wants to see it allocated across earned, owned and paid channels in a way that visibly matches Nimbus's brand positioning, not just whichever channel the Marketing team finds easiest to book.</w:t>
      </w:r>
    </w:p>
    <w:p>
      <w:r>
        <w:t>The Board has already flagged a second concern for after the relaunch: they want ongoing proof the campaign improved Nimbus's reputation, not just its impression count — so today's budget plan needs KPIs the Board can actually hold the team to.</w:t>
      </w:r>
    </w:p>
    <w:p>
      <w:r>
        <w:t>Your table has been asked to build the PR budget proposal the CEO will sign off on.</w:t>
      </w:r>
    </w:p>
    <w:p>
      <w:r>
        <w:rPr>
          <w:b/>
          <w:color w:val="1F6FEB"/>
          <w:sz w:val="22"/>
        </w:rPr>
        <w:t>You'll produce</w:t>
      </w:r>
    </w:p>
    <w:p>
      <w:r>
        <w:t>A PR budget proposal with channel allocation and success metrics   (Duration: 25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Anchor to positioning, not convenience — </w:t>
      </w:r>
      <w:r>
        <w:t>Write Nimbus's brand positioning and the perception gap at the top. Every allocation must be defensible against these, not against which channel is easiest for Marketing to book.</w:t>
      </w:r>
    </w:p>
    <w:p>
      <w:pPr>
        <w:pStyle w:val="ListNumber"/>
      </w:pPr>
      <w:r>
        <w:rPr>
          <w:b/>
        </w:rPr>
        <w:t xml:space="preserve">Allocate across the four PESO channels — </w:t>
      </w:r>
      <w:r>
        <w:t>Assign a percentage to Paid, Earned, Shared and Owned. They must total 100% including your reserve. Write a one-line rationale beside each figure.</w:t>
      </w:r>
    </w:p>
    <w:p>
      <w:pPr>
        <w:pStyle w:val="ListNumber"/>
      </w:pPr>
      <w:r>
        <w:rPr>
          <w:b/>
        </w:rPr>
        <w:t xml:space="preserve">Justify the largest share — </w:t>
      </w:r>
      <w:r>
        <w:t>Name the channel taking the biggest share and argue why it is right for THIS relaunch. Given a credibility problem, Earned and Shared usually deserve more than Paid — paid reach does not repair trust, and a brand shouting louder about being personal tends to prove the opposite.</w:t>
      </w:r>
    </w:p>
    <w:p>
      <w:pPr>
        <w:pStyle w:val="ListNumber"/>
      </w:pPr>
      <w:r>
        <w:rPr>
          <w:b/>
        </w:rPr>
        <w:t xml:space="preserve">Decide what to underfund deliberately — </w:t>
      </w:r>
      <w:r>
        <w:t>Name the channel you are consciously underfunding and why. Deliberate underfunding is a strategic decision; leaving something out silently is an oversight. The CEO will ask about this.</w:t>
      </w:r>
    </w:p>
    <w:p>
      <w:pPr>
        <w:pStyle w:val="ListNumber"/>
      </w:pPr>
      <w:r>
        <w:rPr>
          <w:b/>
        </w:rPr>
        <w:t xml:space="preserve">Set the reserve and its trigger — </w:t>
      </w:r>
      <w:r>
        <w:t>Hold back a percentage and — critically — write what specific event would release it. A reserve without a trigger becomes either unspent or spent on impulse. The packaging-defect scenario in Activity 15 is exactly the kind of trigger to plan for.</w:t>
      </w:r>
    </w:p>
    <w:p>
      <w:pPr>
        <w:pStyle w:val="ListNumber"/>
      </w:pPr>
      <w:r>
        <w:rPr>
          <w:b/>
        </w:rPr>
        <w:t xml:space="preserve">Define reputation KPIs, not reach KPIs — </w:t>
      </w:r>
      <w:r>
        <w:t>The Board wants proof of reputation improvement. Impressions and reach measure exposure. Sentiment shift, share of positive voice, review-score movement and earned-mention quality measure reputation. Choose the latter.</w:t>
      </w:r>
    </w:p>
    <w:p>
      <w:pPr>
        <w:pStyle w:val="ListNumber"/>
      </w:pPr>
      <w:r>
        <w:rPr>
          <w:b/>
        </w:rPr>
        <w:t xml:space="preserve">Pressure-test the proposal — </w:t>
      </w:r>
      <w:r>
        <w:t>Have one person at the table play the CEO and challenge each allocation. Revise anything that cannot be defended in one sentence.</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4 min</w:t>
            </w:r>
          </w:p>
        </w:tc>
        <w:tc>
          <w:tcPr>
            <w:tcW w:type="dxa" w:w="4320"/>
          </w:tcPr>
          <w:p>
            <w:r/>
            <w:r>
              <w:rPr>
                <w:sz w:val="19"/>
              </w:rPr>
              <w:t>Review positioning and the perception gap the budget must close</w:t>
            </w:r>
          </w:p>
        </w:tc>
      </w:tr>
      <w:tr>
        <w:tc>
          <w:tcPr>
            <w:tcW w:type="dxa" w:w="4320"/>
          </w:tcPr>
          <w:p>
            <w:r/>
            <w:r>
              <w:rPr>
                <w:sz w:val="19"/>
              </w:rPr>
              <w:t>8 min</w:t>
            </w:r>
          </w:p>
        </w:tc>
        <w:tc>
          <w:tcPr>
            <w:tcW w:type="dxa" w:w="4320"/>
          </w:tcPr>
          <w:p>
            <w:r/>
            <w:r>
              <w:rPr>
                <w:sz w:val="19"/>
              </w:rPr>
              <w:t>Allocate percentages across the PESO channels</w:t>
            </w:r>
          </w:p>
        </w:tc>
      </w:tr>
      <w:tr>
        <w:tc>
          <w:tcPr>
            <w:tcW w:type="dxa" w:w="4320"/>
          </w:tcPr>
          <w:p>
            <w:r/>
            <w:r>
              <w:rPr>
                <w:sz w:val="19"/>
              </w:rPr>
              <w:t>5 min</w:t>
            </w:r>
          </w:p>
        </w:tc>
        <w:tc>
          <w:tcPr>
            <w:tcW w:type="dxa" w:w="4320"/>
          </w:tcPr>
          <w:p>
            <w:r/>
            <w:r>
              <w:rPr>
                <w:sz w:val="19"/>
              </w:rPr>
              <w:t>Decide what to deliberately underfund and why</w:t>
            </w:r>
          </w:p>
        </w:tc>
      </w:tr>
      <w:tr>
        <w:tc>
          <w:tcPr>
            <w:tcW w:type="dxa" w:w="4320"/>
          </w:tcPr>
          <w:p>
            <w:r/>
            <w:r>
              <w:rPr>
                <w:sz w:val="19"/>
              </w:rPr>
              <w:t>4 min</w:t>
            </w:r>
          </w:p>
        </w:tc>
        <w:tc>
          <w:tcPr>
            <w:tcW w:type="dxa" w:w="4320"/>
          </w:tcPr>
          <w:p>
            <w:r/>
            <w:r>
              <w:rPr>
                <w:sz w:val="19"/>
              </w:rPr>
              <w:t>Set the reserve fund and its trigger</w:t>
            </w:r>
          </w:p>
        </w:tc>
      </w:tr>
      <w:tr>
        <w:tc>
          <w:tcPr>
            <w:tcW w:type="dxa" w:w="4320"/>
          </w:tcPr>
          <w:p>
            <w:r/>
            <w:r>
              <w:rPr>
                <w:sz w:val="19"/>
              </w:rPr>
              <w:t>4 min</w:t>
            </w:r>
          </w:p>
        </w:tc>
        <w:tc>
          <w:tcPr>
            <w:tcW w:type="dxa" w:w="4320"/>
          </w:tcPr>
          <w:p>
            <w:r/>
            <w:r>
              <w:rPr>
                <w:sz w:val="19"/>
              </w:rPr>
              <w:t>Define reputation KPIs the Board can hold the team to</w:t>
            </w:r>
          </w:p>
        </w:tc>
      </w:tr>
    </w:tbl>
    <w:p/>
    <w:p>
      <w:r>
        <w:rPr>
          <w:b/>
          <w:color w:val="1F6FEB"/>
          <w:sz w:val="22"/>
        </w:rPr>
        <w:t>Your artefact</w:t>
      </w:r>
    </w:p>
    <w:p>
      <w:r>
        <w:t>A PR budget proposal: a percentage split across Paid/Earned/Shared/Owned, a reserve fund with a defined trigger, and Board-grade reputation KPIs.</w:t>
      </w:r>
    </w:p>
    <w:p>
      <w:r>
        <w:rPr>
          <w:b/>
          <w:color w:val="1F6FEB"/>
          <w:sz w:val="22"/>
        </w:rPr>
        <w:t>Before you debrief — self-check</w:t>
      </w:r>
    </w:p>
    <w:p>
      <w:pPr>
        <w:pStyle w:val="ListBullet"/>
      </w:pPr>
      <w:r>
        <w:t>Percentages across Paid/Earned/Shared/Owned plus reserve total 100%.</w:t>
      </w:r>
    </w:p>
    <w:p>
      <w:pPr>
        <w:pStyle w:val="ListBullet"/>
      </w:pPr>
      <w:r>
        <w:t>Each allocation has a one-line rationale tied to positioning.</w:t>
      </w:r>
    </w:p>
    <w:p>
      <w:pPr>
        <w:pStyle w:val="ListBullet"/>
      </w:pPr>
      <w:r>
        <w:t>One channel is explicitly and deliberately underfunded, with a reason.</w:t>
      </w:r>
    </w:p>
    <w:p>
      <w:pPr>
        <w:pStyle w:val="ListBullet"/>
      </w:pPr>
      <w:r>
        <w:t>The reserve has a written trigger condition.</w:t>
      </w:r>
    </w:p>
    <w:p>
      <w:pPr>
        <w:pStyle w:val="ListBullet"/>
      </w:pPr>
      <w:r>
        <w:t>KPIs measure reputation, not reach.</w:t>
      </w:r>
    </w:p>
    <w:p>
      <w:pPr>
        <w:pStyle w:val="ListBullet"/>
      </w:pPr>
      <w:r>
        <w:t>Every allocation survived a CEO-style challenge.</w:t>
      </w:r>
    </w:p>
    <w:p>
      <w:r>
        <w:rPr>
          <w:b/>
          <w:color w:val="1F6FEB"/>
          <w:sz w:val="22"/>
        </w:rPr>
        <w:t>Discussion &amp; Decision Prompts</w:t>
      </w:r>
    </w:p>
    <w:p>
      <w:r>
        <w:t>Work through these together — there is no single correct order to follow:</w:t>
      </w:r>
    </w:p>
    <w:p>
      <w:pPr>
        <w:pStyle w:val="ListNumber"/>
      </w:pPr>
      <w:r>
        <w:t>Using the PESO model, how should the budget split across paid, earned, shared and owned channels given Nimbus's brand positioning and the perception gap it's trying to close?</w:t>
      </w:r>
    </w:p>
    <w:p>
      <w:pPr>
        <w:pStyle w:val="ListNumber"/>
      </w:pPr>
      <w:r>
        <w:t>Which channel deserves the largest share of spend for this specific relaunch — and which would you deliberately underfund, and why?</w:t>
      </w:r>
    </w:p>
    <w:p>
      <w:pPr>
        <w:pStyle w:val="ListNumber"/>
      </w:pPr>
      <w:r>
        <w:t>What percentage, if any, should be held back as a reserve fund, and what would trigger Nimbus to actually spend it?</w:t>
      </w:r>
    </w:p>
    <w:p>
      <w:pPr>
        <w:pStyle w:val="ListNumber"/>
      </w:pPr>
      <w:r>
        <w:t>What KPIs would let the Board judge reputation improvement, not just reach or impressions?</w:t>
      </w:r>
    </w:p>
    <w:p>
      <w:r>
        <w:rPr>
          <w:b/>
          <w:color w:val="1F6FEB"/>
          <w:sz w:val="22"/>
        </w:rPr>
        <w:t>Reflect &amp; Discuss</w:t>
      </w:r>
    </w:p>
    <w:p>
      <w:pPr>
        <w:pStyle w:val="ListBullet"/>
      </w:pPr>
      <w:r>
        <w:t>Did your allocation favour the channel that's easiest to execute, or the one the brand positioning actually calls for?</w:t>
      </w:r>
    </w:p>
    <w:p>
      <w:pPr>
        <w:pStyle w:val="ListBullet"/>
      </w:pPr>
      <w:r>
        <w:t>How did you decide the size of the reserve fund — was it a rule of thumb or tied to a specific risk Nimbus is facing?</w:t>
      </w:r>
    </w:p>
    <w:p>
      <w:pPr>
        <w:pStyle w:val="ListBullet"/>
      </w:pPr>
      <w:r>
        <w:t>If the Board rejected your KPI list as "just vanity metrics," what would you replace them with?</w:t>
      </w:r>
    </w:p>
    <w:p>
      <w:r>
        <w:rPr>
          <w:b/>
          <w:color w:val="1F6FEB"/>
          <w:sz w:val="22"/>
        </w:rPr>
        <w:t>Debrief it</w:t>
      </w:r>
    </w:p>
    <w:p>
      <w:r>
        <w:rPr>
          <w:b/>
          <w:color w:val="1F6FEB"/>
        </w:rPr>
        <w:t xml:space="preserve">Check: </w:t>
      </w:r>
      <w:r>
        <w:rPr>
          <w:sz w:val="21"/>
        </w:rPr>
        <w:t>Every group can show a PR budget proposal with a percentage split across paid, earned, shared and owned channels, a stated reserve fund, and a KPI list the Board could use to judge reputation impact rather than reach alone.</w:t>
      </w:r>
    </w:p>
    <w:p/>
    <w:p>
      <w:pPr>
        <w:pStyle w:val="Heading1"/>
      </w:pPr>
      <w:r>
        <w:t>LU4 — Branding Effectiveness</w:t>
      </w:r>
    </w:p>
    <w:p>
      <w:r>
        <w:t>Reputation Metrics · Success Indicators · PR Tactics · KPI Monitoring · Continuous Improvement</w:t>
      </w:r>
    </w:p>
    <w:p>
      <w:r>
        <w:rPr>
          <w:b/>
          <w:color w:val="1F6FEB"/>
          <w:sz w:val="22"/>
        </w:rPr>
        <w:t>Key concepts</w:t>
      </w:r>
    </w:p>
    <w:p>
      <w:pPr>
        <w:pStyle w:val="ListBullet"/>
      </w:pPr>
      <w:r>
        <w:t>Reputation is measured through social metrics, digital metrics (traffic, mentions) and business KPIs (NPS, satisfaction) across every platform the organisation touches.</w:t>
      </w:r>
    </w:p>
    <w:p>
      <w:pPr>
        <w:pStyle w:val="ListBullet"/>
      </w:pPr>
      <w:r>
        <w:t>Successful branding shows up in awareness, customer loyalty, financial impact and trust metrics — tracked consistently over time, not measured once.</w:t>
      </w:r>
    </w:p>
    <w:p>
      <w:pPr>
        <w:pStyle w:val="ListBullet"/>
      </w:pPr>
      <w:r>
        <w:t>Public-relations tactics — media relations, community outreach, crisis management and digital engagement — extend the brand's message beyond paid channels.</w:t>
      </w:r>
    </w:p>
    <w:p>
      <w:pPr>
        <w:pStyle w:val="ListBullet"/>
      </w:pPr>
      <w:r>
        <w:t>Monitoring the brand against SMART KPIs and acting on the gaps turns brand management into a continuous-improvement cycle rather than a one-off campaign.</w:t>
      </w:r>
    </w:p>
    <w:p>
      <w:pPr>
        <w:pStyle w:val="Heading2"/>
      </w:pPr>
      <w:r>
        <w:t>Activity 13 — Platform Reputation Audit  (Case Study)</w:t>
      </w:r>
    </w:p>
    <w:p>
      <w:r>
        <w:t>Objective: Identify measures or indicators of the organisation's reputation on different platforms.</w:t>
      </w:r>
    </w:p>
    <w:p>
      <w:r>
        <w:rPr>
          <w:b/>
          <w:color w:val="1F6FEB"/>
          <w:sz w:val="22"/>
        </w:rPr>
        <w:t>Scenario</w:t>
      </w:r>
    </w:p>
    <w:p>
      <w:r>
        <w:t>Three weeks after Nimbus Wellness's 5th-anniversary relaunch went live, the founder is celebrating a spike in impressions and website traffic. The Board isn't satisfied with raw numbers, though — it wants to know whether the relaunch actually repaired the "doesn't feel personal anymore" perception gap uncovered before the campaign, or just produced a short-term spike in attention.</w:t>
      </w:r>
    </w:p>
    <w:p>
      <w:r>
        <w:t>Marketing has a folder of screenshots — likes, shares, a handful of glowing reviews — but no one has compared this to what reputation looked like before the relaunch, or checked the platforms customers actually complain on, like Google reviews and the wellness retail chain's own app.</w:t>
      </w:r>
    </w:p>
    <w:p>
      <w:r>
        <w:t>Before Marketing reports back to the Board next week, your table must build the audit that separates real reputation movement from relaunch-week noise.</w:t>
      </w:r>
    </w:p>
    <w:p>
      <w:r>
        <w:rPr>
          <w:b/>
          <w:color w:val="1F6FEB"/>
          <w:sz w:val="22"/>
        </w:rPr>
        <w:t>You'll produce</w:t>
      </w:r>
    </w:p>
    <w:p>
      <w:r>
        <w:t>A platform-by-platform reputation audit (3+ platforms) with leading and lagging indicators tracked, and a leadership-ready read on whether the relaunch actually shifted reputation   (Duration: 20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Establish the baseline problem — </w:t>
      </w:r>
      <w:r>
        <w:t>Note the central difficulty first: Marketing has post-relaunch screenshots but no pre-relaunch baseline. Without a before, no after can prove movement. State this explicitly — it is the finding the Board most needs to hear.</w:t>
      </w:r>
    </w:p>
    <w:p>
      <w:pPr>
        <w:pStyle w:val="ListNumber"/>
      </w:pPr>
      <w:r>
        <w:rPr>
          <w:b/>
        </w:rPr>
        <w:t xml:space="preserve">Choose three platforms for signal, not volume — </w:t>
      </w:r>
      <w:r>
        <w:t>Pick the platforms where customers actually complain — Google reviews and the retail chain's app — over the platforms with the biggest impression counts. Auditing where you look best is not an audit.</w:t>
      </w:r>
    </w:p>
    <w:p>
      <w:pPr>
        <w:pStyle w:val="ListNumber"/>
      </w:pPr>
      <w:r>
        <w:rPr>
          <w:b/>
        </w:rPr>
        <w:t xml:space="preserve">Define leading vs lagging indicators — </w:t>
      </w:r>
      <w:r>
        <w:t>Leading indicators warn early (sentiment trend in new reviews, question volume, share of negative mentions this week). Lagging indicators confirm after the fact (average review score, repeat-purchase rate, NPS). You need both: leading to steer, lagging to prove.</w:t>
      </w:r>
    </w:p>
    <w:p>
      <w:pPr>
        <w:pStyle w:val="ListNumber"/>
      </w:pPr>
      <w:r>
        <w:rPr>
          <w:b/>
        </w:rPr>
        <w:t xml:space="preserve">Assign indicators per platform — </w:t>
      </w:r>
      <w:r>
        <w:t>At least one leading and one lagging indicator for each of the three platforms, with the data source for each.</w:t>
      </w:r>
    </w:p>
    <w:p>
      <w:pPr>
        <w:pStyle w:val="ListNumber"/>
      </w:pPr>
      <w:r>
        <w:rPr>
          <w:b/>
        </w:rPr>
        <w:t xml:space="preserve">Separate signal from relaunch-week noise — </w:t>
      </w:r>
      <w:r>
        <w:t>Design the test that distinguishes a real sentiment shift from hype. The strongest approach is to track whether the specific 'feels personal' language recurs in unprompted comments several weeks after the spike, when campaign attention has faded.</w:t>
      </w:r>
    </w:p>
    <w:p>
      <w:pPr>
        <w:pStyle w:val="ListNumber"/>
      </w:pPr>
      <w:r>
        <w:rPr>
          <w:b/>
        </w:rPr>
        <w:t xml:space="preserve">Handle the mixed-evidence case — </w:t>
      </w:r>
      <w:r>
        <w:t>Decide in advance what you would tell the Board if quantitative numbers look strong but no qualitative comment mentions feeling more personal. This is the most likely real outcome, and the honest answer is that the campaign moved attention but not perception.</w:t>
      </w:r>
    </w:p>
    <w:p>
      <w:pPr>
        <w:pStyle w:val="ListNumber"/>
      </w:pPr>
      <w:r>
        <w:rPr>
          <w:b/>
        </w:rPr>
        <w:t xml:space="preserve">Write the verdict — </w:t>
      </w:r>
      <w:r>
        <w:t>One sentence for the Board: genuine reputation shift, or relaunch-week spike — with the evidence that decides it.</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3 min</w:t>
            </w:r>
          </w:p>
        </w:tc>
        <w:tc>
          <w:tcPr>
            <w:tcW w:type="dxa" w:w="4320"/>
          </w:tcPr>
          <w:p>
            <w:r/>
            <w:r>
              <w:rPr>
                <w:sz w:val="19"/>
              </w:rPr>
              <w:t>Set the pre-relaunch baseline question</w:t>
            </w:r>
          </w:p>
        </w:tc>
      </w:tr>
      <w:tr>
        <w:tc>
          <w:tcPr>
            <w:tcW w:type="dxa" w:w="4320"/>
          </w:tcPr>
          <w:p>
            <w:r/>
            <w:r>
              <w:rPr>
                <w:sz w:val="19"/>
              </w:rPr>
              <w:t>5 min</w:t>
            </w:r>
          </w:p>
        </w:tc>
        <w:tc>
          <w:tcPr>
            <w:tcW w:type="dxa" w:w="4320"/>
          </w:tcPr>
          <w:p>
            <w:r/>
            <w:r>
              <w:rPr>
                <w:sz w:val="19"/>
              </w:rPr>
              <w:t>Choose three platforms that reveal reputation, not volume</w:t>
            </w:r>
          </w:p>
        </w:tc>
      </w:tr>
      <w:tr>
        <w:tc>
          <w:tcPr>
            <w:tcW w:type="dxa" w:w="4320"/>
          </w:tcPr>
          <w:p>
            <w:r/>
            <w:r>
              <w:rPr>
                <w:sz w:val="19"/>
              </w:rPr>
              <w:t>6 min</w:t>
            </w:r>
          </w:p>
        </w:tc>
        <w:tc>
          <w:tcPr>
            <w:tcW w:type="dxa" w:w="4320"/>
          </w:tcPr>
          <w:p>
            <w:r/>
            <w:r>
              <w:rPr>
                <w:sz w:val="19"/>
              </w:rPr>
              <w:t>Assign leading and lagging indicators per platform</w:t>
            </w:r>
          </w:p>
        </w:tc>
      </w:tr>
      <w:tr>
        <w:tc>
          <w:tcPr>
            <w:tcW w:type="dxa" w:w="4320"/>
          </w:tcPr>
          <w:p>
            <w:r/>
            <w:r>
              <w:rPr>
                <w:sz w:val="19"/>
              </w:rPr>
              <w:t>4 min</w:t>
            </w:r>
          </w:p>
        </w:tc>
        <w:tc>
          <w:tcPr>
            <w:tcW w:type="dxa" w:w="4320"/>
          </w:tcPr>
          <w:p>
            <w:r/>
            <w:r>
              <w:rPr>
                <w:sz w:val="19"/>
              </w:rPr>
              <w:t>Separate genuine shift from relaunch-week noise</w:t>
            </w:r>
          </w:p>
        </w:tc>
      </w:tr>
      <w:tr>
        <w:tc>
          <w:tcPr>
            <w:tcW w:type="dxa" w:w="4320"/>
          </w:tcPr>
          <w:p>
            <w:r/>
            <w:r>
              <w:rPr>
                <w:sz w:val="19"/>
              </w:rPr>
              <w:t>2 min</w:t>
            </w:r>
          </w:p>
        </w:tc>
        <w:tc>
          <w:tcPr>
            <w:tcW w:type="dxa" w:w="4320"/>
          </w:tcPr>
          <w:p>
            <w:r/>
            <w:r>
              <w:rPr>
                <w:sz w:val="19"/>
              </w:rPr>
              <w:t>Write the one-sentence verdict for the Board</w:t>
            </w:r>
          </w:p>
        </w:tc>
      </w:tr>
    </w:tbl>
    <w:p/>
    <w:p>
      <w:r>
        <w:rPr>
          <w:b/>
          <w:color w:val="1F6FEB"/>
          <w:sz w:val="22"/>
        </w:rPr>
        <w:t>Your artefact</w:t>
      </w:r>
    </w:p>
    <w:p>
      <w:r>
        <w:t>A platform-by-platform audit with at least one leading and one lagging indicator each, and a one-sentence verdict on real movement vs noise.</w:t>
      </w:r>
    </w:p>
    <w:p>
      <w:r>
        <w:rPr>
          <w:b/>
          <w:color w:val="1F6FEB"/>
          <w:sz w:val="22"/>
        </w:rPr>
        <w:t>Before you debrief — self-check</w:t>
      </w:r>
    </w:p>
    <w:p>
      <w:pPr>
        <w:pStyle w:val="ListBullet"/>
      </w:pPr>
      <w:r>
        <w:t>The missing pre-relaunch baseline is called out explicitly.</w:t>
      </w:r>
    </w:p>
    <w:p>
      <w:pPr>
        <w:pStyle w:val="ListBullet"/>
      </w:pPr>
      <w:r>
        <w:t>Three platforms chosen for signal, including where customers complain.</w:t>
      </w:r>
    </w:p>
    <w:p>
      <w:pPr>
        <w:pStyle w:val="ListBullet"/>
      </w:pPr>
      <w:r>
        <w:t>Each platform has at least one leading and one lagging indicator with a source.</w:t>
      </w:r>
    </w:p>
    <w:p>
      <w:pPr>
        <w:pStyle w:val="ListBullet"/>
      </w:pPr>
      <w:r>
        <w:t>A test exists to separate genuine shift from campaign-week hype.</w:t>
      </w:r>
    </w:p>
    <w:p>
      <w:pPr>
        <w:pStyle w:val="ListBullet"/>
      </w:pPr>
      <w:r>
        <w:t>A one-sentence Board verdict is written, backed by evidence.</w:t>
      </w:r>
    </w:p>
    <w:p>
      <w:r>
        <w:rPr>
          <w:b/>
          <w:color w:val="1F6FEB"/>
          <w:sz w:val="22"/>
        </w:rPr>
        <w:t>Discussion &amp; Decision Prompts</w:t>
      </w:r>
    </w:p>
    <w:p>
      <w:r>
        <w:t>Work through these together — there is no single correct order to follow:</w:t>
      </w:r>
    </w:p>
    <w:p>
      <w:pPr>
        <w:pStyle w:val="ListNumber"/>
      </w:pPr>
      <w:r>
        <w:t>Which 3 platforms will actually tell you whether Nimbus's reputation has shifted since the relaunch — not just which platforms have the most impressions?</w:t>
      </w:r>
    </w:p>
    <w:p>
      <w:pPr>
        <w:pStyle w:val="ListNumber"/>
      </w:pPr>
      <w:r>
        <w:t>Which of your chosen metrics are leading indicators that warn of a problem early, and which are lagging indicators that only confirm what already happened?</w:t>
      </w:r>
    </w:p>
    <w:p>
      <w:pPr>
        <w:pStyle w:val="ListNumber"/>
      </w:pPr>
      <w:r>
        <w:t>How would you separate a genuine sentiment shift on "feels personal again" from a short-term spike caused by relaunch hype alone?</w:t>
      </w:r>
    </w:p>
    <w:p>
      <w:pPr>
        <w:pStyle w:val="ListNumber"/>
      </w:pPr>
      <w:r>
        <w:t>What would you tell the Board next week if the quantitative numbers looked good but the qualitative comments never mentioned feeling more "personal" at all?</w:t>
      </w:r>
    </w:p>
    <w:p>
      <w:r>
        <w:rPr>
          <w:b/>
          <w:color w:val="1F6FEB"/>
          <w:sz w:val="22"/>
        </w:rPr>
        <w:t>Reflect &amp; Discuss</w:t>
      </w:r>
    </w:p>
    <w:p>
      <w:pPr>
        <w:pStyle w:val="ListBullet"/>
      </w:pPr>
      <w:r>
        <w:t>Did your table lean too heavily on quantitative metrics before someone asked what the qualitative comments actually said?</w:t>
      </w:r>
    </w:p>
    <w:p>
      <w:pPr>
        <w:pStyle w:val="ListBullet"/>
      </w:pPr>
      <w:r>
        <w:t>Which platform did you almost leave out of the audit — and why did it turn out to matter?</w:t>
      </w:r>
    </w:p>
    <w:p>
      <w:pPr>
        <w:pStyle w:val="ListBullet"/>
      </w:pPr>
      <w:r>
        <w:t>If the relaunch metrics stay strong for one more month and then fade, what would that suggest about whether the reputation gap was really closed?</w:t>
      </w:r>
    </w:p>
    <w:p>
      <w:r>
        <w:rPr>
          <w:b/>
          <w:color w:val="1F6FEB"/>
          <w:sz w:val="22"/>
        </w:rPr>
        <w:t>Debrief it</w:t>
      </w:r>
    </w:p>
    <w:p>
      <w:r>
        <w:rPr>
          <w:b/>
          <w:color w:val="1F6FEB"/>
        </w:rPr>
        <w:t xml:space="preserve">Check: </w:t>
      </w:r>
      <w:r>
        <w:rPr>
          <w:sz w:val="21"/>
        </w:rPr>
        <w:t>Every group can show a platform-by-platform audit naming at least one leading and one lagging indicator per platform, and can state in one sentence whether the evidence shows a genuine reputation shift or just a relaunch-week spike.</w:t>
      </w:r>
    </w:p>
    <w:p/>
    <w:p>
      <w:pPr>
        <w:pStyle w:val="Heading2"/>
      </w:pPr>
      <w:r>
        <w:t>Activity 14 — Brand Health Assessment  (Case Study)</w:t>
      </w:r>
    </w:p>
    <w:p>
      <w:r>
        <w:t>Objective: Recognise the indicators of successful branding.</w:t>
      </w:r>
    </w:p>
    <w:p>
      <w:r>
        <w:rPr>
          <w:b/>
          <w:color w:val="1F6FEB"/>
          <w:sz w:val="22"/>
        </w:rPr>
        <w:t>Scenario</w:t>
      </w:r>
    </w:p>
    <w:p>
      <w:r>
        <w:t>The Board's real question isn't "did the relaunch get noticed" — it's whether Nimbus's brand is genuinely healthier than it was six months ago. Marketing has awareness numbers on hand, but no one has looked at loyalty, financial impact or trust together.</w:t>
      </w:r>
    </w:p>
    <w:p>
      <w:r>
        <w:t>The founder is due to present a "State of the Brand" update to the Board in two weeks, right after the relaunch's first full sales cycle closes. She has asked your table for a one-page brand-health scorecard she can defend line by line.</w:t>
      </w:r>
    </w:p>
    <w:p>
      <w:r>
        <w:t>Customer Service has also noticed something odd: several long-time customers who complained the brand "feels distant" are now leaving five-star reviews again — but repeat-purchase data hasn't moved yet.</w:t>
      </w:r>
    </w:p>
    <w:p>
      <w:r>
        <w:rPr>
          <w:b/>
          <w:color w:val="1F6FEB"/>
          <w:sz w:val="22"/>
        </w:rPr>
        <w:t>You'll produce</w:t>
      </w:r>
    </w:p>
    <w:p>
      <w:r>
        <w:t>A brand-health scorecard across all four pillars (Awareness, Loyalty, Financial Impact, Trust) with evidence and one improvement action for the weakest pillar   (Duration: 25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Build the scorecard — </w:t>
      </w:r>
      <w:r>
        <w:t>Four rows — Awareness, Loyalty, Financial Impact, Trust. Columns: rating, evidence, confidence in that evidence. The founder must defend this line by line, so anything without evidence cannot carry a rating.</w:t>
      </w:r>
    </w:p>
    <w:p>
      <w:pPr>
        <w:pStyle w:val="ListNumber"/>
      </w:pPr>
      <w:r>
        <w:rPr>
          <w:b/>
        </w:rPr>
        <w:t xml:space="preserve">Define each pillar before rating — </w:t>
      </w:r>
      <w:r>
        <w:t>Awareness = do people know us. Loyalty = do they come back. Financial Impact = does the brand command price and volume. Trust = do they believe us when we speak. Agreeing definitions prevents the ratings from becoming vibes.</w:t>
      </w:r>
    </w:p>
    <w:p>
      <w:pPr>
        <w:pStyle w:val="ListNumber"/>
      </w:pPr>
      <w:r>
        <w:rPr>
          <w:b/>
        </w:rPr>
        <w:t xml:space="preserve">Rate each pillar with evidence — </w:t>
      </w:r>
      <w:r>
        <w:t>Assign a rating and cite the specific evidence. Where evidence is thin — likely for Trust — say so in the confidence column rather than inventing a number. A scorecard that admits low confidence is more defensible than one that does not.</w:t>
      </w:r>
    </w:p>
    <w:p>
      <w:pPr>
        <w:pStyle w:val="ListNumber"/>
      </w:pPr>
      <w:r>
        <w:rPr>
          <w:b/>
        </w:rPr>
        <w:t xml:space="preserve">Diagnose the central puzzle — </w:t>
      </w:r>
      <w:r>
        <w:t>Reviews have improved but repeat-purchase has not moved. Work out which pillar that sits in: Trust is recovering (people say better things) while Loyalty has not yet followed (they have not bought again). Sentiment recovers before behaviour does.</w:t>
      </w:r>
    </w:p>
    <w:p>
      <w:pPr>
        <w:pStyle w:val="ListNumber"/>
      </w:pPr>
      <w:r>
        <w:rPr>
          <w:b/>
        </w:rPr>
        <w:t xml:space="preserve">Draw the lesson about recovery time — </w:t>
      </w:r>
      <w:r>
        <w:t>State what that gap tells the founder: reputation repair shows up in words first and in money later. A Board expecting both simultaneously will judge the relaunch a failure too early. This is the sentence worth putting in the Board pack.</w:t>
      </w:r>
    </w:p>
    <w:p>
      <w:pPr>
        <w:pStyle w:val="ListNumber"/>
      </w:pPr>
      <w:r>
        <w:rPr>
          <w:b/>
        </w:rPr>
        <w:t xml:space="preserve">Choose where to spend one more month of measurement — </w:t>
      </w:r>
      <w:r>
        <w:t>Pick the single pillar where more measurement would most move Board confidence, and justify it. Usually Loyalty — because it is the pillar where the evidence is genuinely incomplete rather than merely weak.</w:t>
      </w:r>
    </w:p>
    <w:p>
      <w:pPr>
        <w:pStyle w:val="ListNumber"/>
      </w:pPr>
      <w:r>
        <w:rPr>
          <w:b/>
        </w:rPr>
        <w:t xml:space="preserve">Separate act-now from watch indicators — </w:t>
      </w:r>
      <w:r>
        <w:t>Write the rule your table would use: an indicator demands action when it is leading, sustained across periods, and tied to revenue or trust; it is worth watching when it is lagging, volatile, or a single data point.</w:t>
      </w:r>
    </w:p>
    <w:p>
      <w:pPr>
        <w:pStyle w:val="ListNumber"/>
      </w:pPr>
      <w:r>
        <w:rPr>
          <w:b/>
        </w:rPr>
        <w:t xml:space="preserve">Write the improvement action — </w:t>
      </w:r>
      <w:r>
        <w:t>One concrete action for the weakest pillar, with an owner and a review date.</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3 min</w:t>
            </w:r>
          </w:p>
        </w:tc>
        <w:tc>
          <w:tcPr>
            <w:tcW w:type="dxa" w:w="4320"/>
          </w:tcPr>
          <w:p>
            <w:r/>
            <w:r>
              <w:rPr>
                <w:sz w:val="19"/>
              </w:rPr>
              <w:t>Set up the four-pillar scorecard</w:t>
            </w:r>
          </w:p>
        </w:tc>
      </w:tr>
      <w:tr>
        <w:tc>
          <w:tcPr>
            <w:tcW w:type="dxa" w:w="4320"/>
          </w:tcPr>
          <w:p>
            <w:r/>
            <w:r>
              <w:rPr>
                <w:sz w:val="19"/>
              </w:rPr>
              <w:t>8 min</w:t>
            </w:r>
          </w:p>
        </w:tc>
        <w:tc>
          <w:tcPr>
            <w:tcW w:type="dxa" w:w="4320"/>
          </w:tcPr>
          <w:p>
            <w:r/>
            <w:r>
              <w:rPr>
                <w:sz w:val="19"/>
              </w:rPr>
              <w:t>Rate each pillar with named evidence</w:t>
            </w:r>
          </w:p>
        </w:tc>
      </w:tr>
      <w:tr>
        <w:tc>
          <w:tcPr>
            <w:tcW w:type="dxa" w:w="4320"/>
          </w:tcPr>
          <w:p>
            <w:r/>
            <w:r>
              <w:rPr>
                <w:sz w:val="19"/>
              </w:rPr>
              <w:t>6 min</w:t>
            </w:r>
          </w:p>
        </w:tc>
        <w:tc>
          <w:tcPr>
            <w:tcW w:type="dxa" w:w="4320"/>
          </w:tcPr>
          <w:p>
            <w:r/>
            <w:r>
              <w:rPr>
                <w:sz w:val="19"/>
              </w:rPr>
              <w:t>Diagnose the reviews-up / repeat-purchase-flat gap</w:t>
            </w:r>
          </w:p>
        </w:tc>
      </w:tr>
      <w:tr>
        <w:tc>
          <w:tcPr>
            <w:tcW w:type="dxa" w:w="4320"/>
          </w:tcPr>
          <w:p>
            <w:r/>
            <w:r>
              <w:rPr>
                <w:sz w:val="19"/>
              </w:rPr>
              <w:t>5 min</w:t>
            </w:r>
          </w:p>
        </w:tc>
        <w:tc>
          <w:tcPr>
            <w:tcW w:type="dxa" w:w="4320"/>
          </w:tcPr>
          <w:p>
            <w:r/>
            <w:r>
              <w:rPr>
                <w:sz w:val="19"/>
              </w:rPr>
              <w:t>Choose where one more month of measurement goes</w:t>
            </w:r>
          </w:p>
        </w:tc>
      </w:tr>
      <w:tr>
        <w:tc>
          <w:tcPr>
            <w:tcW w:type="dxa" w:w="4320"/>
          </w:tcPr>
          <w:p>
            <w:r/>
            <w:r>
              <w:rPr>
                <w:sz w:val="19"/>
              </w:rPr>
              <w:t>3 min</w:t>
            </w:r>
          </w:p>
        </w:tc>
        <w:tc>
          <w:tcPr>
            <w:tcW w:type="dxa" w:w="4320"/>
          </w:tcPr>
          <w:p>
            <w:r/>
            <w:r>
              <w:rPr>
                <w:sz w:val="19"/>
              </w:rPr>
              <w:t>Write the improvement action for the weakest pillar</w:t>
            </w:r>
          </w:p>
        </w:tc>
      </w:tr>
    </w:tbl>
    <w:p/>
    <w:p>
      <w:r>
        <w:rPr>
          <w:b/>
          <w:color w:val="1F6FEB"/>
          <w:sz w:val="22"/>
        </w:rPr>
        <w:t>Your artefact</w:t>
      </w:r>
    </w:p>
    <w:p>
      <w:r>
        <w:t>A one-page brand-health scorecard across Awareness, Loyalty, Financial Impact and Trust, with evidence per rating and one improvement action.</w:t>
      </w:r>
    </w:p>
    <w:p>
      <w:r>
        <w:rPr>
          <w:b/>
          <w:color w:val="1F6FEB"/>
          <w:sz w:val="22"/>
        </w:rPr>
        <w:t>Before you debrief — self-check</w:t>
      </w:r>
    </w:p>
    <w:p>
      <w:pPr>
        <w:pStyle w:val="ListBullet"/>
      </w:pPr>
      <w:r>
        <w:t>All four pillars are rated with named evidence and a confidence level.</w:t>
      </w:r>
    </w:p>
    <w:p>
      <w:pPr>
        <w:pStyle w:val="ListBullet"/>
      </w:pPr>
      <w:r>
        <w:t>The reviews-up / purchases-flat gap is correctly diagnosed across Trust and Loyalty.</w:t>
      </w:r>
    </w:p>
    <w:p>
      <w:pPr>
        <w:pStyle w:val="ListBullet"/>
      </w:pPr>
      <w:r>
        <w:t>The scorecard states that sentiment recovers before behaviour.</w:t>
      </w:r>
    </w:p>
    <w:p>
      <w:pPr>
        <w:pStyle w:val="ListBullet"/>
      </w:pPr>
      <w:r>
        <w:t>One pillar is chosen for further measurement with a justification.</w:t>
      </w:r>
    </w:p>
    <w:p>
      <w:pPr>
        <w:pStyle w:val="ListBullet"/>
      </w:pPr>
      <w:r>
        <w:t>A rule distinguishes act-now indicators from watch-only ones.</w:t>
      </w:r>
    </w:p>
    <w:p>
      <w:pPr>
        <w:pStyle w:val="ListBullet"/>
      </w:pPr>
      <w:r>
        <w:t>The weakest pillar has one action with an owner and review date.</w:t>
      </w:r>
    </w:p>
    <w:p>
      <w:r>
        <w:rPr>
          <w:b/>
          <w:color w:val="1F6FEB"/>
          <w:sz w:val="22"/>
        </w:rPr>
        <w:t>Discussion &amp; Decision Prompts</w:t>
      </w:r>
    </w:p>
    <w:p>
      <w:r>
        <w:t>Work through these together — there is no single correct order to follow:</w:t>
      </w:r>
    </w:p>
    <w:p>
      <w:pPr>
        <w:pStyle w:val="ListNumber"/>
      </w:pPr>
      <w:r>
        <w:t>Across Awareness, Loyalty, Financial Impact and Trust, which pillar is Nimbus strongest on right now, and which is weakest — and what evidence would prove it either way?</w:t>
      </w:r>
    </w:p>
    <w:p>
      <w:pPr>
        <w:pStyle w:val="ListNumber"/>
      </w:pPr>
      <w:r>
        <w:t>The reviews have improved but repeat-purchase data hasn't moved — which pillar does that gap sit in, and what does it tell the founder about how long a real recovery actually takes?</w:t>
      </w:r>
    </w:p>
    <w:p>
      <w:pPr>
        <w:pStyle w:val="ListNumber"/>
      </w:pPr>
      <w:r>
        <w:t>If you could only fund one more month of measurement in a single pillar, which would move the Board's confidence most, and why?</w:t>
      </w:r>
    </w:p>
    <w:p>
      <w:pPr>
        <w:pStyle w:val="ListNumber"/>
      </w:pPr>
      <w:r>
        <w:t>What separates a brand-health indicator the Board should act on immediately from one that's just worth watching?</w:t>
      </w:r>
    </w:p>
    <w:p>
      <w:r>
        <w:rPr>
          <w:b/>
          <w:color w:val="1F6FEB"/>
          <w:sz w:val="22"/>
        </w:rPr>
        <w:t>Reflect &amp; Discuss</w:t>
      </w:r>
    </w:p>
    <w:p>
      <w:pPr>
        <w:pStyle w:val="ListBullet"/>
      </w:pPr>
      <w:r>
        <w:t>Which pillar did your table find hardest to find real evidence for — awareness, loyalty, financial impact or trust?</w:t>
      </w:r>
    </w:p>
    <w:p>
      <w:pPr>
        <w:pStyle w:val="ListBullet"/>
      </w:pPr>
      <w:r>
        <w:t>Did the group's instinct about Nimbus's strongest pillar match what the evidence actually showed?</w:t>
      </w:r>
    </w:p>
    <w:p>
      <w:pPr>
        <w:pStyle w:val="ListBullet"/>
      </w:pPr>
      <w:r>
        <w:t>If financial impact keeps lagging the other three pillars for another quarter, is that a marketing problem or an operations problem?</w:t>
      </w:r>
    </w:p>
    <w:p>
      <w:r>
        <w:rPr>
          <w:b/>
          <w:color w:val="1F6FEB"/>
          <w:sz w:val="22"/>
        </w:rPr>
        <w:t>Debrief it</w:t>
      </w:r>
    </w:p>
    <w:p>
      <w:r>
        <w:rPr>
          <w:b/>
          <w:color w:val="1F6FEB"/>
        </w:rPr>
        <w:t xml:space="preserve">Check: </w:t>
      </w:r>
      <w:r>
        <w:rPr>
          <w:sz w:val="21"/>
        </w:rPr>
        <w:t>Every group can show a one-page scorecard rating Nimbus on all four pillars with named evidence for each rating, plus one improvement action for the weakest pillar.</w:t>
      </w:r>
    </w:p>
    <w:p/>
    <w:p>
      <w:pPr>
        <w:pStyle w:val="Heading2"/>
      </w:pPr>
      <w:r>
        <w:t>Activity 15 — PR Crisis Response Plan  (Role Play)</w:t>
      </w:r>
    </w:p>
    <w:p>
      <w:r>
        <w:t>Objective: Apply public-relations tactics.</w:t>
      </w:r>
    </w:p>
    <w:p>
      <w:r>
        <w:rPr>
          <w:b/>
          <w:color w:val="1F6FEB"/>
          <w:sz w:val="22"/>
        </w:rPr>
        <w:t>Scenario</w:t>
      </w:r>
    </w:p>
    <w:p>
      <w:r>
        <w:t>It's 9pm, the night before the founder's biggest relaunch media interview yet. A customer posts a video of her new Nimbus jar — from the new sustainable packaging line launched with the anniversary campaign — cracked and leaking product, captioned "the 'eco-friendly' packaging Nimbus is so proud of." Within two hours it has hundreds of shares and a wave of other customers replying with their own photos.</w:t>
      </w:r>
    </w:p>
    <w:p>
      <w:r>
        <w:t>Operations thinks it may be a single bad batch from the new packaging supplier, but can't confirm numbers until morning. The journalist doing tomorrow's interview has already seen the thread and has emailed asking whether Nimbus knew about a defect before launch.</w:t>
      </w:r>
    </w:p>
    <w:p>
      <w:r>
        <w:t>The founder wants to say nothing until Operations has the full facts — but the thread is growing every hour, and tomorrow's interview is unavoidable. Your group must decide what Nimbus does tonight, and what the spokesperson says tomorrow morning.</w:t>
      </w:r>
    </w:p>
    <w:p>
      <w:r>
        <w:rPr>
          <w:b/>
          <w:color w:val="1F6FEB"/>
          <w:sz w:val="22"/>
        </w:rPr>
        <w:t>You'll produce</w:t>
      </w:r>
    </w:p>
    <w:p>
      <w:r>
        <w:t>A same-night crisis-response script (public statement + next-day interview line) rehearsed through the three roles, benchmarked against a real 2024-2025 crisis example   (Duration: 25 minutes.)</w:t>
      </w:r>
    </w:p>
    <w:p>
      <w:r>
        <w:rPr>
          <w:b/>
          <w:color w:val="1F6FEB"/>
          <w:sz w:val="22"/>
        </w:rPr>
        <w:t>Roles</w:t>
      </w:r>
    </w:p>
    <w:p>
      <w:r>
        <w:t>Assign one role per participant (or per small group):</w:t>
      </w:r>
    </w:p>
    <w:p>
      <w:pPr>
        <w:pStyle w:val="ListBullet"/>
      </w:pPr>
      <w:r>
        <w:rPr>
          <w:b/>
        </w:rPr>
        <w:t xml:space="preserve">Spokesperson — </w:t>
      </w:r>
      <w:r>
        <w:rPr>
          <w:i/>
        </w:rPr>
        <w:t xml:space="preserve">Goal: Represent Nimbus publicly without over-promising. </w:t>
      </w:r>
      <w:r>
        <w:t>Must decide what Nimbus can credibly say before every fact is confirmed, and how much to reveal in tomorrow's interview.</w:t>
      </w:r>
    </w:p>
    <w:p>
      <w:pPr>
        <w:pStyle w:val="ListBullet"/>
      </w:pPr>
      <w:r>
        <w:rPr>
          <w:b/>
        </w:rPr>
        <w:t xml:space="preserve">Journalist — </w:t>
      </w:r>
      <w:r>
        <w:rPr>
          <w:i/>
        </w:rPr>
        <w:t xml:space="preserve">Goal: Get a real, on-record answer for tomorrow's story. </w:t>
      </w:r>
      <w:r>
        <w:t>Already has screenshots of the complaint thread and will ask directly whether Nimbus knew about the packaging issue before the relaunch.</w:t>
      </w:r>
    </w:p>
    <w:p>
      <w:pPr>
        <w:pStyle w:val="ListBullet"/>
      </w:pPr>
      <w:r>
        <w:rPr>
          <w:b/>
        </w:rPr>
        <w:t xml:space="preserve">Crisis-Response Lead — </w:t>
      </w:r>
      <w:r>
        <w:rPr>
          <w:i/>
        </w:rPr>
        <w:t xml:space="preserve">Goal: Coordinate the facts and the fix before Nimbus says anything publicly. </w:t>
      </w:r>
      <w:r>
        <w:t>Is still confirming with Operations exactly how many units are affected, and whether it's a supplier fault or a Nimbus quality-control miss.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Assign the three roles — </w:t>
      </w:r>
      <w:r>
        <w:t>Spokesperson, Journalist, Crisis-Response Lead. The Journalist must genuinely press — a soft interview teaches nothing.</w:t>
      </w:r>
    </w:p>
    <w:p>
      <w:pPr>
        <w:pStyle w:val="ListNumber"/>
      </w:pPr>
      <w:r>
        <w:rPr>
          <w:b/>
        </w:rPr>
        <w:t xml:space="preserve">Separate what is known from what is assumed — </w:t>
      </w:r>
      <w:r>
        <w:t>Three columns: confirmed, suspected, unknown. Confirmed — jars are cracking and a thread is growing. Suspected — a single bad batch. Unknown — how many units, and whether it is supplier fault or Nimbus QC. You may only speak publicly to column one.</w:t>
      </w:r>
    </w:p>
    <w:p>
      <w:pPr>
        <w:pStyle w:val="ListNumber"/>
      </w:pPr>
      <w:r>
        <w:rPr>
          <w:b/>
        </w:rPr>
        <w:t xml:space="preserve">Resolve the silence question — </w:t>
      </w:r>
      <w:r>
        <w:t>Debate whether saying nothing until Operations confirms everything is safer. It is not: a vacuum gets filled by the thread, and by morning the story is written without Nimbus in it. Acknowledging without concluding is the professional move.</w:t>
      </w:r>
    </w:p>
    <w:p>
      <w:pPr>
        <w:pStyle w:val="ListNumber"/>
      </w:pPr>
      <w:r>
        <w:rPr>
          <w:b/>
        </w:rPr>
        <w:t xml:space="preserve">Draft tonight's holding statement — </w:t>
      </w:r>
      <w:r>
        <w:t>Write what Nimbus posts within hours. It must acknowledge, show the issue is being taken seriously, state what is being done now, and say when the next update comes — without admitting a cause nobody has confirmed. Say what is true, say what you are doing, say when you will say more.</w:t>
      </w:r>
    </w:p>
    <w:p>
      <w:pPr>
        <w:pStyle w:val="ListNumber"/>
      </w:pPr>
      <w:r>
        <w:rPr>
          <w:b/>
        </w:rPr>
        <w:t xml:space="preserve">Prepare the Spokesperson's honest commitments — </w:t>
      </w:r>
      <w:r>
        <w:t>List what can be committed to before root cause is known: investigating, replacing affected units, updating by a stated time. These are process commitments, which are always available; cause commitments are not.</w:t>
      </w:r>
    </w:p>
    <w:p>
      <w:pPr>
        <w:pStyle w:val="ListNumber"/>
      </w:pPr>
      <w:r>
        <w:rPr>
          <w:b/>
        </w:rPr>
        <w:t xml:space="preserve">Run the interview — </w:t>
      </w:r>
      <w:r>
        <w:t>The Journalist asks directly whether Nimbus knew about a defect before launch. The Spokesperson must answer honestly without speculating. Watch for the two failure modes: over-promising a cause not yet confirmed, and stonewalling into a 'no comment' that reads as guilt.</w:t>
      </w:r>
    </w:p>
    <w:p>
      <w:pPr>
        <w:pStyle w:val="ListNumber"/>
      </w:pPr>
      <w:r>
        <w:rPr>
          <w:b/>
        </w:rPr>
        <w:t xml:space="preserve">Keep internal and external in sync — </w:t>
      </w:r>
      <w:r>
        <w:t>Define how the Crisis-Response Lead and Spokesperson stay aligned — one shared fact-sheet, updated at a fixed cadence, from which all public statements are drawn. Crises are usually made worse by two people saying different true things.</w:t>
      </w:r>
    </w:p>
    <w:p>
      <w:pPr>
        <w:pStyle w:val="ListNumber"/>
      </w:pPr>
      <w:r>
        <w:rPr>
          <w:b/>
        </w:rPr>
        <w:t xml:space="preserve">Benchmark against a real example — </w:t>
      </w:r>
      <w:r>
        <w:t>Compare your plan against a real 2024-25 brand crisis. Decide whether yours resembles the fast-and-transparent response or the delayed-and-silent one, and name which specific choice in your plan puts it in that category.</w:t>
      </w:r>
    </w:p>
    <w:p>
      <w:pPr>
        <w:pStyle w:val="ListNumber"/>
      </w:pPr>
      <w:r>
        <w:rPr>
          <w:b/>
        </w:rPr>
        <w:t xml:space="preserve">Write the 24-hour commitment — </w:t>
      </w:r>
      <w:r>
        <w:t>State the follow-up Nimbus commits to publicly within 24 hours, and who owns it.</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4 min</w:t>
            </w:r>
          </w:p>
        </w:tc>
        <w:tc>
          <w:tcPr>
            <w:tcW w:type="dxa" w:w="4320"/>
          </w:tcPr>
          <w:p>
            <w:r/>
            <w:r>
              <w:rPr>
                <w:sz w:val="19"/>
              </w:rPr>
              <w:t>Assign roles and establish what is actually known at 9pm</w:t>
            </w:r>
          </w:p>
        </w:tc>
      </w:tr>
      <w:tr>
        <w:tc>
          <w:tcPr>
            <w:tcW w:type="dxa" w:w="4320"/>
          </w:tcPr>
          <w:p>
            <w:r/>
            <w:r>
              <w:rPr>
                <w:sz w:val="19"/>
              </w:rPr>
              <w:t>7 min</w:t>
            </w:r>
          </w:p>
        </w:tc>
        <w:tc>
          <w:tcPr>
            <w:tcW w:type="dxa" w:w="4320"/>
          </w:tcPr>
          <w:p>
            <w:r/>
            <w:r>
              <w:rPr>
                <w:sz w:val="19"/>
              </w:rPr>
              <w:t>Decide tonight's holding response</w:t>
            </w:r>
          </w:p>
        </w:tc>
      </w:tr>
      <w:tr>
        <w:tc>
          <w:tcPr>
            <w:tcW w:type="dxa" w:w="4320"/>
          </w:tcPr>
          <w:p>
            <w:r/>
            <w:r>
              <w:rPr>
                <w:sz w:val="19"/>
              </w:rPr>
              <w:t>7 min</w:t>
            </w:r>
          </w:p>
        </w:tc>
        <w:tc>
          <w:tcPr>
            <w:tcW w:type="dxa" w:w="4320"/>
          </w:tcPr>
          <w:p>
            <w:r/>
            <w:r>
              <w:rPr>
                <w:sz w:val="19"/>
              </w:rPr>
              <w:t>Run the next-morning interview as a live role play</w:t>
            </w:r>
          </w:p>
        </w:tc>
      </w:tr>
      <w:tr>
        <w:tc>
          <w:tcPr>
            <w:tcW w:type="dxa" w:w="4320"/>
          </w:tcPr>
          <w:p>
            <w:r/>
            <w:r>
              <w:rPr>
                <w:sz w:val="19"/>
              </w:rPr>
              <w:t>4 min</w:t>
            </w:r>
          </w:p>
        </w:tc>
        <w:tc>
          <w:tcPr>
            <w:tcW w:type="dxa" w:w="4320"/>
          </w:tcPr>
          <w:p>
            <w:r/>
            <w:r>
              <w:rPr>
                <w:sz w:val="19"/>
              </w:rPr>
              <w:t>Benchmark against a real 2024-25 crisis</w:t>
            </w:r>
          </w:p>
        </w:tc>
      </w:tr>
      <w:tr>
        <w:tc>
          <w:tcPr>
            <w:tcW w:type="dxa" w:w="4320"/>
          </w:tcPr>
          <w:p>
            <w:r/>
            <w:r>
              <w:rPr>
                <w:sz w:val="19"/>
              </w:rPr>
              <w:t>3 min</w:t>
            </w:r>
          </w:p>
        </w:tc>
        <w:tc>
          <w:tcPr>
            <w:tcW w:type="dxa" w:w="4320"/>
          </w:tcPr>
          <w:p>
            <w:r/>
            <w:r>
              <w:rPr>
                <w:sz w:val="19"/>
              </w:rPr>
              <w:t>Write the 24-hour follow-up commitment</w:t>
            </w:r>
          </w:p>
        </w:tc>
      </w:tr>
    </w:tbl>
    <w:p/>
    <w:p>
      <w:r>
        <w:rPr>
          <w:b/>
          <w:color w:val="1F6FEB"/>
          <w:sz w:val="22"/>
        </w:rPr>
        <w:t>Your artefact</w:t>
      </w:r>
    </w:p>
    <w:p>
      <w:r>
        <w:t>A same-night crisis-response script — public holding statement plus next-day interview line — rehearsed and benchmarked against a real crisis example.</w:t>
      </w:r>
    </w:p>
    <w:p>
      <w:r>
        <w:rPr>
          <w:b/>
          <w:color w:val="1F6FEB"/>
          <w:sz w:val="22"/>
        </w:rPr>
        <w:t>Before you debrief — self-check</w:t>
      </w:r>
    </w:p>
    <w:p>
      <w:pPr>
        <w:pStyle w:val="ListBullet"/>
      </w:pPr>
      <w:r>
        <w:t>Confirmed / suspected / unknown are separated before anything is drafted.</w:t>
      </w:r>
    </w:p>
    <w:p>
      <w:pPr>
        <w:pStyle w:val="ListBullet"/>
      </w:pPr>
      <w:r>
        <w:t>A holding statement exists that acknowledges without admitting an unconfirmed cause.</w:t>
      </w:r>
    </w:p>
    <w:p>
      <w:pPr>
        <w:pStyle w:val="ListBullet"/>
      </w:pPr>
      <w:r>
        <w:t>It names what is being done now and when the next update comes.</w:t>
      </w:r>
    </w:p>
    <w:p>
      <w:pPr>
        <w:pStyle w:val="ListBullet"/>
      </w:pPr>
      <w:r>
        <w:t>The interview was run live with the Journalist pressing hard.</w:t>
      </w:r>
    </w:p>
    <w:p>
      <w:pPr>
        <w:pStyle w:val="ListBullet"/>
      </w:pPr>
      <w:r>
        <w:t>A single shared fact-sheet keeps internal and external messaging in sync.</w:t>
      </w:r>
    </w:p>
    <w:p>
      <w:pPr>
        <w:pStyle w:val="ListBullet"/>
      </w:pPr>
      <w:r>
        <w:t>The plan is benchmarked against a real crisis with the deciding choice named.</w:t>
      </w:r>
    </w:p>
    <w:p>
      <w:pPr>
        <w:pStyle w:val="ListBullet"/>
      </w:pPr>
      <w:r>
        <w:t>A 24-hour follow-up commitment has an owner.</w:t>
      </w:r>
    </w:p>
    <w:p>
      <w:r>
        <w:rPr>
          <w:b/>
          <w:color w:val="1F6FEB"/>
          <w:sz w:val="22"/>
        </w:rPr>
        <w:t>Discussion &amp; Decision Prompts</w:t>
      </w:r>
    </w:p>
    <w:p>
      <w:r>
        <w:t>Work through these together — there is no single correct order to follow:</w:t>
      </w:r>
    </w:p>
    <w:p>
      <w:pPr>
        <w:pStyle w:val="ListNumber"/>
      </w:pPr>
      <w:r>
        <w:t>Is staying silent until Operations confirms every fact actually the safer choice tonight, or does it leave a vacuum the thread will fill for Nimbus?</w:t>
      </w:r>
    </w:p>
    <w:p>
      <w:pPr>
        <w:pStyle w:val="ListNumber"/>
      </w:pPr>
      <w:r>
        <w:t>What can the Spokesperson honestly commit to in tomorrow's interview before the root cause is even confirmed?</w:t>
      </w:r>
    </w:p>
    <w:p>
      <w:pPr>
        <w:pStyle w:val="ListNumber"/>
      </w:pPr>
      <w:r>
        <w:t>How should the Crisis-Response Lead's internal fact-finding and the Spokesperson's public statement stay in sync without one getting ahead of the other?</w:t>
      </w:r>
    </w:p>
    <w:p>
      <w:pPr>
        <w:pStyle w:val="ListNumber"/>
      </w:pPr>
      <w:r>
        <w:t>What would Nimbus need to say and do in the first 24 hours to be judged as fast and transparent rather than defensive?</w:t>
      </w:r>
    </w:p>
    <w:p>
      <w:r>
        <w:rPr>
          <w:b/>
          <w:color w:val="1F6FEB"/>
          <w:sz w:val="22"/>
        </w:rPr>
        <w:t>Reflect &amp; Discuss</w:t>
      </w:r>
    </w:p>
    <w:p>
      <w:pPr>
        <w:pStyle w:val="ListBullet"/>
      </w:pPr>
      <w:r>
        <w:t>Did your Spokesperson end up promising more, or less, than Nimbus could actually deliver by morning?</w:t>
      </w:r>
    </w:p>
    <w:p>
      <w:pPr>
        <w:pStyle w:val="ListBullet"/>
      </w:pPr>
      <w:r>
        <w:t>Where did the Journalist's questions expose a gap between what the Crisis-Response Lead knew and what the Spokesperson said?</w:t>
      </w:r>
    </w:p>
    <w:p>
      <w:pPr>
        <w:pStyle w:val="ListBullet"/>
      </w:pPr>
      <w:r>
        <w:t>Looking at the Cracker Barrel and McDonald's examples, which pattern did your group's response end up closer to — and was that a deliberate choice?</w:t>
      </w:r>
    </w:p>
    <w:p>
      <w:r>
        <w:rPr>
          <w:b/>
          <w:color w:val="1F6FEB"/>
          <w:sz w:val="22"/>
        </w:rPr>
        <w:t>Debrief it</w:t>
      </w:r>
    </w:p>
    <w:p>
      <w:r>
        <w:rPr>
          <w:b/>
          <w:color w:val="1F6FEB"/>
        </w:rPr>
        <w:t xml:space="preserve">Check: </w:t>
      </w:r>
      <w:r>
        <w:rPr>
          <w:sz w:val="21"/>
        </w:rPr>
        <w:t>Every group can perform or narrate a same-night response that names what Nimbus confirms publicly within hours, what it says in tomorrow's interview, and a follow-up commitment — and can point to which real-world example (fast/transparent vs delayed/silent) their plan resembles.</w:t>
      </w:r>
    </w:p>
    <w:p/>
    <w:p>
      <w:pPr>
        <w:pStyle w:val="Heading2"/>
      </w:pPr>
      <w:r>
        <w:t>Activity 16 — KPI Dashboard Design  (Case Study)</w:t>
      </w:r>
    </w:p>
    <w:p>
      <w:r>
        <w:t>Objective: Monitor the success of the brand against Key Performance Indicators (KPI).</w:t>
      </w:r>
    </w:p>
    <w:p>
      <w:r>
        <w:rPr>
          <w:b/>
          <w:color w:val="1F6FEB"/>
          <w:sz w:val="22"/>
        </w:rPr>
        <w:t>Scenario</w:t>
      </w:r>
    </w:p>
    <w:p>
      <w:r>
        <w:t>The Board's ask is specific: it wants a KPI framework it can check every month after the relaunch, not a one-off report from Marketing whenever someone remembers to send it. The founder, who is not a numbers person, has asked for something she can read in five minutes and still trust.</w:t>
      </w:r>
    </w:p>
    <w:p>
      <w:r>
        <w:t>Right now every department tracks something different — Marketing watches follower counts, Retail watches footfall, Customer Service watches response times — and none of it is compared against a target or a deadline. Last month someone reported "engagement is up" without saying up from what, or by when it should keep rising.</w:t>
      </w:r>
    </w:p>
    <w:p>
      <w:r>
        <w:t>Your table's job is to turn this scattered activity into a small set of SMART KPIs the Board can actually govern the relaunch by.</w:t>
      </w:r>
    </w:p>
    <w:p>
      <w:r>
        <w:rPr>
          <w:b/>
          <w:color w:val="1F6FEB"/>
          <w:sz w:val="22"/>
        </w:rPr>
        <w:t>You'll produce</w:t>
      </w:r>
    </w:p>
    <w:p>
      <w:r>
        <w:t>A SMART KPI framework (3 internal + 3 external KPIs) with an owner, target, data source and review deadline for each   (Duration: 20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Audit the current state — </w:t>
      </w:r>
      <w:r>
        <w:t>List what each department tracks today: Marketing on followers, Retail on footfall, Customer Service on response times. Mark that none has a target or a deadline — that is precisely why 'engagement is up' was meaningless.</w:t>
      </w:r>
    </w:p>
    <w:p>
      <w:pPr>
        <w:pStyle w:val="ListNumber"/>
      </w:pPr>
      <w:r>
        <w:rPr>
          <w:b/>
        </w:rPr>
        <w:t xml:space="preserve">Distinguish internal from external KPIs — </w:t>
      </w:r>
      <w:r>
        <w:t>Internal KPIs measure what Nimbus does (response time, publishing cadence, staff training completion). External KPIs measure how the market responds (sentiment, repeat purchase, share of voice). A framework of only internal KPIs measures activity, not results.</w:t>
      </w:r>
    </w:p>
    <w:p>
      <w:pPr>
        <w:pStyle w:val="ListNumber"/>
      </w:pPr>
      <w:r>
        <w:rPr>
          <w:b/>
        </w:rPr>
        <w:t xml:space="preserve">Select three of each — </w:t>
      </w:r>
      <w:r>
        <w:t>Choose for decision value, not for ease of extraction. The test: if this number moved, would the Board actually do something differently? If not, cut it.</w:t>
      </w:r>
    </w:p>
    <w:p>
      <w:pPr>
        <w:pStyle w:val="ListNumber"/>
      </w:pPr>
      <w:r>
        <w:rPr>
          <w:b/>
        </w:rPr>
        <w:t xml:space="preserve">Run one KPI through the full SMART test — </w:t>
      </w:r>
      <w:r>
        <w:t>Take your weakest KPI and test it: Specific (exactly what is counted?), Measurable (from which system?), Achievable (given the team and budget?), Relevant (to the relaunch objective?), Time-bound (by when?). Note where it first breaks — usually Specific or Time-bound — and fix it.</w:t>
      </w:r>
    </w:p>
    <w:p>
      <w:pPr>
        <w:pStyle w:val="ListNumber"/>
      </w:pPr>
      <w:r>
        <w:rPr>
          <w:b/>
        </w:rPr>
        <w:t xml:space="preserve">Repair the rest — </w:t>
      </w:r>
      <w:r>
        <w:t>Apply the same test quickly to the remaining five and tighten each.</w:t>
      </w:r>
    </w:p>
    <w:p>
      <w:pPr>
        <w:pStyle w:val="ListNumber"/>
      </w:pPr>
      <w:r>
        <w:rPr>
          <w:b/>
        </w:rPr>
        <w:t xml:space="preserve">Assign the four fields — </w:t>
      </w:r>
      <w:r>
        <w:t>Every KPI needs a named owner (a person, not a department), a numeric target, a data source, and a review deadline. A KPI without an owner is nobody's job.</w:t>
      </w:r>
    </w:p>
    <w:p>
      <w:pPr>
        <w:pStyle w:val="ListNumber"/>
      </w:pPr>
      <w:r>
        <w:rPr>
          <w:b/>
        </w:rPr>
        <w:t xml:space="preserve">Define the escalation — </w:t>
      </w:r>
      <w:r>
        <w:t>Write what happens if a KPI misses target two months running — who is told, what gets reviewed, what decision is triggered. Without this the dashboard is reporting, not governance.</w:t>
      </w:r>
    </w:p>
    <w:p>
      <w:pPr>
        <w:pStyle w:val="ListNumber"/>
      </w:pPr>
      <w:r>
        <w:rPr>
          <w:b/>
        </w:rPr>
        <w:t xml:space="preserve">Design the five-minute view — </w:t>
      </w:r>
      <w:r>
        <w:t>The founder is not a numbers person. Choose the smallest set of numbers that still tells the whole story on one slide, and lay it out. Usually one headline number per pillar with a trend arrow.</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3 min</w:t>
            </w:r>
          </w:p>
        </w:tc>
        <w:tc>
          <w:tcPr>
            <w:tcW w:type="dxa" w:w="4320"/>
          </w:tcPr>
          <w:p>
            <w:r/>
            <w:r>
              <w:rPr>
                <w:sz w:val="19"/>
              </w:rPr>
              <w:t>Audit what each department currently tracks</w:t>
            </w:r>
          </w:p>
        </w:tc>
      </w:tr>
      <w:tr>
        <w:tc>
          <w:tcPr>
            <w:tcW w:type="dxa" w:w="4320"/>
          </w:tcPr>
          <w:p>
            <w:r/>
            <w:r>
              <w:rPr>
                <w:sz w:val="19"/>
              </w:rPr>
              <w:t>6 min</w:t>
            </w:r>
          </w:p>
        </w:tc>
        <w:tc>
          <w:tcPr>
            <w:tcW w:type="dxa" w:w="4320"/>
          </w:tcPr>
          <w:p>
            <w:r/>
            <w:r>
              <w:rPr>
                <w:sz w:val="19"/>
              </w:rPr>
              <w:t>Select 3 internal and 3 external KPIs</w:t>
            </w:r>
          </w:p>
        </w:tc>
      </w:tr>
      <w:tr>
        <w:tc>
          <w:tcPr>
            <w:tcW w:type="dxa" w:w="4320"/>
          </w:tcPr>
          <w:p>
            <w:r/>
            <w:r>
              <w:rPr>
                <w:sz w:val="19"/>
              </w:rPr>
              <w:t>6 min</w:t>
            </w:r>
          </w:p>
        </w:tc>
        <w:tc>
          <w:tcPr>
            <w:tcW w:type="dxa" w:w="4320"/>
          </w:tcPr>
          <w:p>
            <w:r/>
            <w:r>
              <w:rPr>
                <w:sz w:val="19"/>
              </w:rPr>
              <w:t>Run one KPI through the full SMART test</w:t>
            </w:r>
          </w:p>
        </w:tc>
      </w:tr>
      <w:tr>
        <w:tc>
          <w:tcPr>
            <w:tcW w:type="dxa" w:w="4320"/>
          </w:tcPr>
          <w:p>
            <w:r/>
            <w:r>
              <w:rPr>
                <w:sz w:val="19"/>
              </w:rPr>
              <w:t>3 min</w:t>
            </w:r>
          </w:p>
        </w:tc>
        <w:tc>
          <w:tcPr>
            <w:tcW w:type="dxa" w:w="4320"/>
          </w:tcPr>
          <w:p>
            <w:r/>
            <w:r>
              <w:rPr>
                <w:sz w:val="19"/>
              </w:rPr>
              <w:t>Assign owner, target, source and review date</w:t>
            </w:r>
          </w:p>
        </w:tc>
      </w:tr>
      <w:tr>
        <w:tc>
          <w:tcPr>
            <w:tcW w:type="dxa" w:w="4320"/>
          </w:tcPr>
          <w:p>
            <w:r/>
            <w:r>
              <w:rPr>
                <w:sz w:val="19"/>
              </w:rPr>
              <w:t>2 min</w:t>
            </w:r>
          </w:p>
        </w:tc>
        <w:tc>
          <w:tcPr>
            <w:tcW w:type="dxa" w:w="4320"/>
          </w:tcPr>
          <w:p>
            <w:r/>
            <w:r>
              <w:rPr>
                <w:sz w:val="19"/>
              </w:rPr>
              <w:t>Define the missed-target escalation</w:t>
            </w:r>
          </w:p>
        </w:tc>
      </w:tr>
    </w:tbl>
    <w:p/>
    <w:p>
      <w:r>
        <w:rPr>
          <w:b/>
          <w:color w:val="1F6FEB"/>
          <w:sz w:val="22"/>
        </w:rPr>
        <w:t>Your artefact</w:t>
      </w:r>
    </w:p>
    <w:p>
      <w:r>
        <w:t>A SMART KPI framework — 3 internal + 3 external KPIs, each with an owner, target, data source, review deadline and a missed-target trigger.</w:t>
      </w:r>
    </w:p>
    <w:p>
      <w:r>
        <w:rPr>
          <w:b/>
          <w:color w:val="1F6FEB"/>
          <w:sz w:val="22"/>
        </w:rPr>
        <w:t>Before you debrief — self-check</w:t>
      </w:r>
    </w:p>
    <w:p>
      <w:pPr>
        <w:pStyle w:val="ListBullet"/>
      </w:pPr>
      <w:r>
        <w:t>Three internal and three external KPIs are named and distinguished.</w:t>
      </w:r>
    </w:p>
    <w:p>
      <w:pPr>
        <w:pStyle w:val="ListBullet"/>
      </w:pPr>
      <w:r>
        <w:t>Every KPI would change a Board decision if it moved.</w:t>
      </w:r>
    </w:p>
    <w:p>
      <w:pPr>
        <w:pStyle w:val="ListBullet"/>
      </w:pPr>
      <w:r>
        <w:t>At least one KPI is walked through all five SMART letters with its break point named.</w:t>
      </w:r>
    </w:p>
    <w:p>
      <w:pPr>
        <w:pStyle w:val="ListBullet"/>
      </w:pPr>
      <w:r>
        <w:t>Each KPI has a person as owner, a target, a source and a review date.</w:t>
      </w:r>
    </w:p>
    <w:p>
      <w:pPr>
        <w:pStyle w:val="ListBullet"/>
      </w:pPr>
      <w:r>
        <w:t>A two-month-miss escalation is written.</w:t>
      </w:r>
    </w:p>
    <w:p>
      <w:pPr>
        <w:pStyle w:val="ListBullet"/>
      </w:pPr>
      <w:r>
        <w:t>A five-minute, one-slide view exists for the founder.</w:t>
      </w:r>
    </w:p>
    <w:p>
      <w:r>
        <w:rPr>
          <w:b/>
          <w:color w:val="1F6FEB"/>
          <w:sz w:val="22"/>
        </w:rPr>
        <w:t>Discussion &amp; Decision Prompts</w:t>
      </w:r>
    </w:p>
    <w:p>
      <w:r>
        <w:t>Work through these together — there is no single correct order to follow:</w:t>
      </w:r>
    </w:p>
    <w:p>
      <w:pPr>
        <w:pStyle w:val="ListNumber"/>
      </w:pPr>
      <w:r>
        <w:t>Which 3 internal and 3 external KPIs would actually tell the Board whether the relaunch is working — not just which numbers are easiest for each department to pull?</w:t>
      </w:r>
    </w:p>
    <w:p>
      <w:pPr>
        <w:pStyle w:val="ListNumber"/>
      </w:pPr>
      <w:r>
        <w:t>Take one of your KPIs through the full SMART test — where does it break down first, and how do you fix that?</w:t>
      </w:r>
    </w:p>
    <w:p>
      <w:pPr>
        <w:pStyle w:val="ListNumber"/>
      </w:pPr>
      <w:r>
        <w:t>Who owns each KPI, and what happens if the number misses target two months in a row?</w:t>
      </w:r>
    </w:p>
    <w:p>
      <w:pPr>
        <w:pStyle w:val="ListNumber"/>
      </w:pPr>
      <w:r>
        <w:t>If the Board can only look at one dashboard slide, what's the smallest set of numbers that still tells the whole story?</w:t>
      </w:r>
    </w:p>
    <w:p>
      <w:r>
        <w:rPr>
          <w:b/>
          <w:color w:val="1F6FEB"/>
          <w:sz w:val="22"/>
        </w:rPr>
        <w:t>Reflect &amp; Discuss</w:t>
      </w:r>
    </w:p>
    <w:p>
      <w:pPr>
        <w:pStyle w:val="ListBullet"/>
      </w:pPr>
      <w:r>
        <w:t>Which of your KPIs was hardest to make genuinely Measurable rather than just a description of activity?</w:t>
      </w:r>
    </w:p>
    <w:p>
      <w:pPr>
        <w:pStyle w:val="ListBullet"/>
      </w:pPr>
      <w:r>
        <w:t>Did your table set a target that was Attainable, or did ambition win out over realism?</w:t>
      </w:r>
    </w:p>
    <w:p>
      <w:pPr>
        <w:pStyle w:val="ListBullet"/>
      </w:pPr>
      <w:r>
        <w:t>If one KPI is red for two straight months, does your framework actually say what happens next — or does it stop at reporting the number?</w:t>
      </w:r>
    </w:p>
    <w:p>
      <w:r>
        <w:rPr>
          <w:b/>
          <w:color w:val="1F6FEB"/>
          <w:sz w:val="22"/>
        </w:rPr>
        <w:t>Debrief it</w:t>
      </w:r>
    </w:p>
    <w:p>
      <w:r>
        <w:rPr>
          <w:b/>
          <w:color w:val="1F6FEB"/>
        </w:rPr>
        <w:t xml:space="preserve">Check: </w:t>
      </w:r>
      <w:r>
        <w:rPr>
          <w:sz w:val="21"/>
        </w:rPr>
        <w:t>Every group can show 3 internal + 3 external KPIs, each SMART-tested with a named owner, target, data source and review deadline, and can explain what action a missed target would trigger.</w:t>
      </w:r>
    </w:p>
    <w:p/>
    <w:p>
      <w:pPr>
        <w:pStyle w:val="Heading2"/>
      </w:pPr>
      <w:r>
        <w:t>Activity 17 — PR Campaign Audit Exercise  (Case Study)</w:t>
      </w:r>
    </w:p>
    <w:p>
      <w:r>
        <w:t>Objective: Provide suggestions to improve public-relations campaign effectiveness.</w:t>
      </w:r>
    </w:p>
    <w:p>
      <w:r>
        <w:rPr>
          <w:b/>
          <w:color w:val="1F6FEB"/>
          <w:sz w:val="22"/>
        </w:rPr>
        <w:t>Scenario</w:t>
      </w:r>
    </w:p>
    <w:p>
      <w:r>
        <w:t>It's now two months after the 5th-anniversary relaunch. The Board has seen the KPI dashboard designed in the last activity, and the numbers are mixed: impressions are up sharply, but the "doesn't feel personal anymore" sentiment has only partly recovered, and one retail partner is still hesitant to expand shelf space.</w:t>
      </w:r>
    </w:p>
    <w:p>
      <w:r>
        <w:t>The founder wants one final audit before she reports to the Board — not a scorecard of what Nimbus did, but a verdict on whether the relaunch campaign actually worked, and three concrete recommendations for what happens next.</w:t>
      </w:r>
    </w:p>
    <w:p>
      <w:r>
        <w:t>This is the same audit the Board will expect Nimbus to repeat after every future campaign — so your table isn't just closing out the relaunch, it's building the habit the brand will run on going forward.</w:t>
      </w:r>
    </w:p>
    <w:p>
      <w:r>
        <w:rPr>
          <w:b/>
          <w:color w:val="1F6FEB"/>
          <w:sz w:val="22"/>
        </w:rPr>
        <w:t>You'll produce</w:t>
      </w:r>
    </w:p>
    <w:p>
      <w:r>
        <w:t>An AMEC-based campaign audit (Inputs/Outputs/Outcomes/Impact) with three stage-specific recommendations for the next campaign   (Duration: 25 minutes.)</w:t>
      </w:r>
    </w:p>
    <w:p>
      <w:r>
        <w:rPr>
          <w:b/>
          <w:color w:val="1F6FEB"/>
          <w:sz w:val="22"/>
        </w:rPr>
        <w:t>How to run it — step by step</w:t>
      </w:r>
    </w:p>
    <w:p>
      <w:r>
        <w:t>These are the detailed steps for this activity. Work through them in order; your trainer will facilitate from the slides while you work from this guide.</w:t>
      </w:r>
    </w:p>
    <w:p>
      <w:pPr>
        <w:pStyle w:val="ListNumber"/>
      </w:pPr>
      <w:r>
        <w:rPr>
          <w:b/>
        </w:rPr>
        <w:t xml:space="preserve">Define the four AMEC stages — </w:t>
      </w:r>
      <w:r>
        <w:t>Inputs = what you invested (budget, time, people). Outputs = what you produced and distributed (posts, coverage, events). Outcomes = what changed in the audience (awareness, sentiment, intent). Impact = what changed for the organisation (revenue, reputation, shelf space). Write these down before mapping anything.</w:t>
      </w:r>
    </w:p>
    <w:p>
      <w:pPr>
        <w:pStyle w:val="ListNumber"/>
      </w:pPr>
      <w:r>
        <w:rPr>
          <w:b/>
        </w:rPr>
        <w:t xml:space="preserve">Map the relaunch to each stage — </w:t>
      </w:r>
      <w:r>
        <w:t>Place the actual evidence from the whole Nimbus arc into the four stages — the budget from Activity 12, the channels and experience from Activity 11, the platform audit from Activity 13, the health scorecard from Activity 14.</w:t>
      </w:r>
    </w:p>
    <w:p>
      <w:pPr>
        <w:pStyle w:val="ListNumber"/>
      </w:pPr>
      <w:r>
        <w:rPr>
          <w:b/>
        </w:rPr>
        <w:t xml:space="preserve">Find where the evidence thins — </w:t>
      </w:r>
      <w:r>
        <w:t>Move up the chain and mark where evidence gets weakest. It is almost always Outcomes and Impact: Inputs and Outputs are easy to count, while changes in belief and business results are harder and are usually not instrumented in advance.</w:t>
      </w:r>
    </w:p>
    <w:p>
      <w:pPr>
        <w:pStyle w:val="ListNumber"/>
      </w:pPr>
      <w:r>
        <w:rPr>
          <w:b/>
        </w:rPr>
        <w:t xml:space="preserve">Diagnose the central pattern — </w:t>
      </w:r>
      <w:r>
        <w:t>Impressions up, sentiment only partly recovered. Classify it precisely: an Outputs success and an Outcomes shortfall. Nimbus successfully produced and distributed the campaign; it did not fully change what people believe.</w:t>
      </w:r>
    </w:p>
    <w:p>
      <w:pPr>
        <w:pStyle w:val="ListNumber"/>
      </w:pPr>
      <w:r>
        <w:rPr>
          <w:b/>
        </w:rPr>
        <w:t xml:space="preserve">Read the retail-partner signal — </w:t>
      </w:r>
      <w:r>
        <w:t>One retail partner is still hesitant on shelf space. Place that at Impact — it is the clearest evidence that business results have not yet followed the activity, and it connects straight back to the Activity 1 stakeholder who wanted proof.</w:t>
      </w:r>
    </w:p>
    <w:p>
      <w:pPr>
        <w:pStyle w:val="ListNumber"/>
      </w:pPr>
      <w:r>
        <w:rPr>
          <w:b/>
        </w:rPr>
        <w:t xml:space="preserve">Name the measurement gap — </w:t>
      </w:r>
      <w:r>
        <w:t>State the single biggest gap between what Nimbus measured and what the Board needed to know. Usually: Nimbus measured what it did, while the Board wanted to know what changed.</w:t>
      </w:r>
    </w:p>
    <w:p>
      <w:pPr>
        <w:pStyle w:val="ListNumber"/>
      </w:pPr>
      <w:r>
        <w:rPr>
          <w:b/>
        </w:rPr>
        <w:t xml:space="preserve">Write three stage-specific recommendations — </w:t>
      </w:r>
      <w:r>
        <w:t>One recommendation each for three different AMEC stages. Three variations of 'measure more' is a failed audit — each must fix a structurally different problem, such as baselining before launch (Outcomes), instrumenting shelf-space and repeat-purchase (Impact), and reallocating spend (Inputs).</w:t>
      </w:r>
    </w:p>
    <w:p>
      <w:pPr>
        <w:pStyle w:val="ListNumber"/>
      </w:pPr>
      <w:r>
        <w:rPr>
          <w:b/>
        </w:rPr>
        <w:t xml:space="preserve">Make it repeatable — </w:t>
      </w:r>
      <w:r>
        <w:t>Specify when this audit runs after every future campaign, who owns it, and which template it uses — closing the loop with the documentation framework from Activity 7.</w:t>
      </w:r>
    </w:p>
    <w:p>
      <w:r>
        <w:rPr>
          <w:b/>
          <w:color w:val="1F6FEB"/>
          <w:sz w:val="22"/>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Minutes</w:t>
            </w:r>
          </w:p>
        </w:tc>
        <w:tc>
          <w:tcPr>
            <w:tcW w:type="dxa" w:w="4320"/>
            <w:shd w:val="clear" w:color="auto" w:fill="1F6FEB"/>
          </w:tcPr>
          <w:p>
            <w:r/>
            <w:r>
              <w:rPr>
                <w:b/>
                <w:color w:val="FFFFFF"/>
                <w:sz w:val="19"/>
              </w:rPr>
              <w:t>Phase</w:t>
            </w:r>
          </w:p>
        </w:tc>
      </w:tr>
      <w:tr>
        <w:tc>
          <w:tcPr>
            <w:tcW w:type="dxa" w:w="4320"/>
          </w:tcPr>
          <w:p>
            <w:r/>
            <w:r>
              <w:rPr>
                <w:sz w:val="19"/>
              </w:rPr>
              <w:t>4 min</w:t>
            </w:r>
          </w:p>
        </w:tc>
        <w:tc>
          <w:tcPr>
            <w:tcW w:type="dxa" w:w="4320"/>
          </w:tcPr>
          <w:p>
            <w:r/>
            <w:r>
              <w:rPr>
                <w:sz w:val="19"/>
              </w:rPr>
              <w:t>Map the relaunch onto the four AMEC stages</w:t>
            </w:r>
          </w:p>
        </w:tc>
      </w:tr>
      <w:tr>
        <w:tc>
          <w:tcPr>
            <w:tcW w:type="dxa" w:w="4320"/>
          </w:tcPr>
          <w:p>
            <w:r/>
            <w:r>
              <w:rPr>
                <w:sz w:val="19"/>
              </w:rPr>
              <w:t>7 min</w:t>
            </w:r>
          </w:p>
        </w:tc>
        <w:tc>
          <w:tcPr>
            <w:tcW w:type="dxa" w:w="4320"/>
          </w:tcPr>
          <w:p>
            <w:r/>
            <w:r>
              <w:rPr>
                <w:sz w:val="19"/>
              </w:rPr>
              <w:t>Find the stage where evidence gets weakest</w:t>
            </w:r>
          </w:p>
        </w:tc>
      </w:tr>
      <w:tr>
        <w:tc>
          <w:tcPr>
            <w:tcW w:type="dxa" w:w="4320"/>
          </w:tcPr>
          <w:p>
            <w:r/>
            <w:r>
              <w:rPr>
                <w:sz w:val="19"/>
              </w:rPr>
              <w:t>6 min</w:t>
            </w:r>
          </w:p>
        </w:tc>
        <w:tc>
          <w:tcPr>
            <w:tcW w:type="dxa" w:w="4320"/>
          </w:tcPr>
          <w:p>
            <w:r/>
            <w:r>
              <w:rPr>
                <w:sz w:val="19"/>
              </w:rPr>
              <w:t>Diagnose the impressions-up / sentiment-flat pattern</w:t>
            </w:r>
          </w:p>
        </w:tc>
      </w:tr>
      <w:tr>
        <w:tc>
          <w:tcPr>
            <w:tcW w:type="dxa" w:w="4320"/>
          </w:tcPr>
          <w:p>
            <w:r/>
            <w:r>
              <w:rPr>
                <w:sz w:val="19"/>
              </w:rPr>
              <w:t>5 min</w:t>
            </w:r>
          </w:p>
        </w:tc>
        <w:tc>
          <w:tcPr>
            <w:tcW w:type="dxa" w:w="4320"/>
          </w:tcPr>
          <w:p>
            <w:r/>
            <w:r>
              <w:rPr>
                <w:sz w:val="19"/>
              </w:rPr>
              <w:t>Write three stage-specific recommendations</w:t>
            </w:r>
          </w:p>
        </w:tc>
      </w:tr>
      <w:tr>
        <w:tc>
          <w:tcPr>
            <w:tcW w:type="dxa" w:w="4320"/>
          </w:tcPr>
          <w:p>
            <w:r/>
            <w:r>
              <w:rPr>
                <w:sz w:val="19"/>
              </w:rPr>
              <w:t>3 min</w:t>
            </w:r>
          </w:p>
        </w:tc>
        <w:tc>
          <w:tcPr>
            <w:tcW w:type="dxa" w:w="4320"/>
          </w:tcPr>
          <w:p>
            <w:r/>
            <w:r>
              <w:rPr>
                <w:sz w:val="19"/>
              </w:rPr>
              <w:t>Turn the audit into a repeatable habit</w:t>
            </w:r>
          </w:p>
        </w:tc>
      </w:tr>
    </w:tbl>
    <w:p/>
    <w:p>
      <w:r>
        <w:rPr>
          <w:b/>
          <w:color w:val="1F6FEB"/>
          <w:sz w:val="22"/>
        </w:rPr>
        <w:t>Your artefact</w:t>
      </w:r>
    </w:p>
    <w:p>
      <w:r>
        <w:t>An AMEC audit across Inputs, Outputs, Outcomes and Impact, with the weakest stage evidenced and three recommendations each fixing a different stage.</w:t>
      </w:r>
    </w:p>
    <w:p>
      <w:r>
        <w:rPr>
          <w:b/>
          <w:color w:val="1F6FEB"/>
          <w:sz w:val="22"/>
        </w:rPr>
        <w:t>Before you debrief — self-check</w:t>
      </w:r>
    </w:p>
    <w:p>
      <w:pPr>
        <w:pStyle w:val="ListBullet"/>
      </w:pPr>
      <w:r>
        <w:t>All four AMEC stages are defined and populated with real evidence from the arc.</w:t>
      </w:r>
    </w:p>
    <w:p>
      <w:pPr>
        <w:pStyle w:val="ListBullet"/>
      </w:pPr>
      <w:r>
        <w:t>The weakest stage is named with evidence for why.</w:t>
      </w:r>
    </w:p>
    <w:p>
      <w:pPr>
        <w:pStyle w:val="ListBullet"/>
      </w:pPr>
      <w:r>
        <w:t>The impressions/sentiment pattern is classified as Outputs success, Outcomes gap.</w:t>
      </w:r>
    </w:p>
    <w:p>
      <w:pPr>
        <w:pStyle w:val="ListBullet"/>
      </w:pPr>
      <w:r>
        <w:t>The hesitant retail partner is placed at Impact.</w:t>
      </w:r>
    </w:p>
    <w:p>
      <w:pPr>
        <w:pStyle w:val="ListBullet"/>
      </w:pPr>
      <w:r>
        <w:t>Three recommendations each fix a DIFFERENT stage.</w:t>
      </w:r>
    </w:p>
    <w:p>
      <w:pPr>
        <w:pStyle w:val="ListBullet"/>
      </w:pPr>
      <w:r>
        <w:t>A repeatable cadence, owner and template are named.</w:t>
      </w:r>
    </w:p>
    <w:p>
      <w:r>
        <w:rPr>
          <w:b/>
          <w:color w:val="1F6FEB"/>
          <w:sz w:val="22"/>
        </w:rPr>
        <w:t>Discussion &amp; Decision Prompts</w:t>
      </w:r>
    </w:p>
    <w:p>
      <w:r>
        <w:t>Work through these together — there is no single correct order to follow:</w:t>
      </w:r>
    </w:p>
    <w:p>
      <w:pPr>
        <w:pStyle w:val="ListNumber"/>
      </w:pPr>
      <w:r>
        <w:t>Run the relaunch campaign through AMEC's Inputs → Outputs → Outcomes → Impact chain — at which stage does the evidence get weakest?</w:t>
      </w:r>
    </w:p>
    <w:p>
      <w:pPr>
        <w:pStyle w:val="ListNumber"/>
      </w:pPr>
      <w:r>
        <w:t>Impressions are up but the "feels personal" sentiment has only partly recovered — is that an Outputs success but an Outcomes failure, or something else?</w:t>
      </w:r>
    </w:p>
    <w:p>
      <w:pPr>
        <w:pStyle w:val="ListNumber"/>
      </w:pPr>
      <w:r>
        <w:t>What would you tell the founder is the single biggest gap between what Nimbus measured and what the Board actually needed to know?</w:t>
      </w:r>
    </w:p>
    <w:p>
      <w:pPr>
        <w:pStyle w:val="ListNumber"/>
      </w:pPr>
      <w:r>
        <w:t>What three recommendations would you make for the next campaign, and which AMEC stage does each one fix?</w:t>
      </w:r>
    </w:p>
    <w:p>
      <w:r>
        <w:rPr>
          <w:b/>
          <w:color w:val="1F6FEB"/>
          <w:sz w:val="22"/>
        </w:rPr>
        <w:t>Reflect &amp; Discuss</w:t>
      </w:r>
    </w:p>
    <w:p>
      <w:pPr>
        <w:pStyle w:val="ListBullet"/>
      </w:pPr>
      <w:r>
        <w:t>Looking back across all five LU4 activities, which measurement habit would have caught today's gap earliest — the reputation audit, the brand-health scorecard, or the KPI dashboard?</w:t>
      </w:r>
    </w:p>
    <w:p>
      <w:pPr>
        <w:pStyle w:val="ListBullet"/>
      </w:pPr>
      <w:r>
        <w:t>Did your table's recommendations fix the root cause, or just add another metric to track?</w:t>
      </w:r>
    </w:p>
    <w:p>
      <w:pPr>
        <w:pStyle w:val="ListBullet"/>
      </w:pPr>
      <w:r>
        <w:t>If Nimbus only adopts one habit from this whole course to run every future campaign by, what should it be?</w:t>
      </w:r>
    </w:p>
    <w:p>
      <w:r>
        <w:rPr>
          <w:b/>
          <w:color w:val="1F6FEB"/>
          <w:sz w:val="22"/>
        </w:rPr>
        <w:t>Debrief it</w:t>
      </w:r>
    </w:p>
    <w:p>
      <w:r>
        <w:rPr>
          <w:b/>
          <w:color w:val="1F6FEB"/>
        </w:rPr>
        <w:t xml:space="preserve">Check: </w:t>
      </w:r>
      <w:r>
        <w:rPr>
          <w:sz w:val="21"/>
        </w:rPr>
        <w:t>Every group can map the relaunch campaign to all four AMEC stages (Inputs, Outputs, Outcomes, Impact), name the weakest stage with evidence, and give three recommendations that each fix a different stage — not three versions of the same idea.</w:t>
      </w:r>
    </w:p>
    <w:p/>
    <w:p>
      <w:pPr>
        <w:pStyle w:val="Heading1"/>
      </w:pPr>
      <w:r>
        <w:t>Quick Reference — Activities by Learning Unit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Learning Unit</w:t>
            </w:r>
          </w:p>
        </w:tc>
        <w:tc>
          <w:tcPr>
            <w:tcW w:type="dxa" w:w="2880"/>
            <w:shd w:val="clear" w:color="auto" w:fill="1F6FEB"/>
          </w:tcPr>
          <w:p>
            <w:r/>
            <w:r>
              <w:rPr>
                <w:b/>
                <w:color w:val="FFFFFF"/>
                <w:sz w:val="19"/>
              </w:rPr>
              <w:t>Activity</w:t>
            </w:r>
          </w:p>
        </w:tc>
        <w:tc>
          <w:tcPr>
            <w:tcW w:type="dxa" w:w="2880"/>
            <w:shd w:val="clear" w:color="auto" w:fill="1F6FEB"/>
          </w:tcPr>
          <w:p>
            <w:r/>
            <w:r>
              <w:rPr>
                <w:b/>
                <w:color w:val="FFFFFF"/>
                <w:sz w:val="19"/>
              </w:rPr>
              <w:t>Duration</w:t>
            </w:r>
          </w:p>
        </w:tc>
      </w:tr>
      <w:tr>
        <w:tc>
          <w:tcPr>
            <w:tcW w:type="dxa" w:w="2880"/>
          </w:tcPr>
          <w:p>
            <w:r/>
            <w:r>
              <w:rPr>
                <w:sz w:val="19"/>
              </w:rPr>
              <w:t>LU1</w:t>
            </w:r>
          </w:p>
        </w:tc>
        <w:tc>
          <w:tcPr>
            <w:tcW w:type="dxa" w:w="2880"/>
          </w:tcPr>
          <w:p>
            <w:r/>
            <w:r>
              <w:rPr>
                <w:sz w:val="19"/>
              </w:rPr>
              <w:t>1. Stakeholder Influence Mapping</w:t>
            </w:r>
          </w:p>
        </w:tc>
        <w:tc>
          <w:tcPr>
            <w:tcW w:type="dxa" w:w="2880"/>
          </w:tcPr>
          <w:p>
            <w:r/>
            <w:r>
              <w:rPr>
                <w:sz w:val="19"/>
              </w:rPr>
              <w:t>25 minutes</w:t>
            </w:r>
          </w:p>
        </w:tc>
      </w:tr>
      <w:tr>
        <w:tc>
          <w:tcPr>
            <w:tcW w:type="dxa" w:w="2880"/>
          </w:tcPr>
          <w:p>
            <w:r/>
            <w:r>
              <w:rPr>
                <w:sz w:val="19"/>
              </w:rPr>
              <w:t>LU1</w:t>
            </w:r>
          </w:p>
        </w:tc>
        <w:tc>
          <w:tcPr>
            <w:tcW w:type="dxa" w:w="2880"/>
          </w:tcPr>
          <w:p>
            <w:r/>
            <w:r>
              <w:rPr>
                <w:sz w:val="19"/>
              </w:rPr>
              <w:t>2. Audience Mapping Workshop</w:t>
            </w:r>
          </w:p>
        </w:tc>
        <w:tc>
          <w:tcPr>
            <w:tcW w:type="dxa" w:w="2880"/>
          </w:tcPr>
          <w:p>
            <w:r/>
            <w:r>
              <w:rPr>
                <w:sz w:val="19"/>
              </w:rPr>
              <w:t>25 minutes</w:t>
            </w:r>
          </w:p>
        </w:tc>
      </w:tr>
      <w:tr>
        <w:tc>
          <w:tcPr>
            <w:tcW w:type="dxa" w:w="2880"/>
          </w:tcPr>
          <w:p>
            <w:r/>
            <w:r>
              <w:rPr>
                <w:sz w:val="19"/>
              </w:rPr>
              <w:t>LU1</w:t>
            </w:r>
          </w:p>
        </w:tc>
        <w:tc>
          <w:tcPr>
            <w:tcW w:type="dxa" w:w="2880"/>
          </w:tcPr>
          <w:p>
            <w:r/>
            <w:r>
              <w:rPr>
                <w:sz w:val="19"/>
              </w:rPr>
              <w:t>3. Brand Attribute Mapping</w:t>
            </w:r>
          </w:p>
        </w:tc>
        <w:tc>
          <w:tcPr>
            <w:tcW w:type="dxa" w:w="2880"/>
          </w:tcPr>
          <w:p>
            <w:r/>
            <w:r>
              <w:rPr>
                <w:sz w:val="19"/>
              </w:rPr>
              <w:t>30 minutes</w:t>
            </w:r>
          </w:p>
        </w:tc>
      </w:tr>
      <w:tr>
        <w:tc>
          <w:tcPr>
            <w:tcW w:type="dxa" w:w="2880"/>
          </w:tcPr>
          <w:p>
            <w:r/>
            <w:r>
              <w:rPr>
                <w:sz w:val="19"/>
              </w:rPr>
              <w:t>LU1</w:t>
            </w:r>
          </w:p>
        </w:tc>
        <w:tc>
          <w:tcPr>
            <w:tcW w:type="dxa" w:w="2880"/>
          </w:tcPr>
          <w:p>
            <w:r/>
            <w:r>
              <w:rPr>
                <w:sz w:val="19"/>
              </w:rPr>
              <w:t>4. Digital Reputation Audit Exercise</w:t>
            </w:r>
          </w:p>
        </w:tc>
        <w:tc>
          <w:tcPr>
            <w:tcW w:type="dxa" w:w="2880"/>
          </w:tcPr>
          <w:p>
            <w:r/>
            <w:r>
              <w:rPr>
                <w:sz w:val="19"/>
              </w:rPr>
              <w:t>45 minutes</w:t>
            </w:r>
          </w:p>
        </w:tc>
      </w:tr>
      <w:tr>
        <w:tc>
          <w:tcPr>
            <w:tcW w:type="dxa" w:w="2880"/>
          </w:tcPr>
          <w:p>
            <w:r/>
            <w:r>
              <w:rPr>
                <w:sz w:val="19"/>
              </w:rPr>
              <w:t>LU2</w:t>
            </w:r>
          </w:p>
        </w:tc>
        <w:tc>
          <w:tcPr>
            <w:tcW w:type="dxa" w:w="2880"/>
          </w:tcPr>
          <w:p>
            <w:r/>
            <w:r>
              <w:rPr>
                <w:sz w:val="19"/>
              </w:rPr>
              <w:t>5. Brand Perception Audit</w:t>
            </w:r>
          </w:p>
        </w:tc>
        <w:tc>
          <w:tcPr>
            <w:tcW w:type="dxa" w:w="2880"/>
          </w:tcPr>
          <w:p>
            <w:r/>
            <w:r>
              <w:rPr>
                <w:sz w:val="19"/>
              </w:rPr>
              <w:t>25 minutes</w:t>
            </w:r>
          </w:p>
        </w:tc>
      </w:tr>
      <w:tr>
        <w:tc>
          <w:tcPr>
            <w:tcW w:type="dxa" w:w="2880"/>
          </w:tcPr>
          <w:p>
            <w:r/>
            <w:r>
              <w:rPr>
                <w:sz w:val="19"/>
              </w:rPr>
              <w:t>LU2</w:t>
            </w:r>
          </w:p>
        </w:tc>
        <w:tc>
          <w:tcPr>
            <w:tcW w:type="dxa" w:w="2880"/>
          </w:tcPr>
          <w:p>
            <w:r/>
            <w:r>
              <w:rPr>
                <w:sz w:val="19"/>
              </w:rPr>
              <w:t>6. Brand Advocacy Assessment</w:t>
            </w:r>
          </w:p>
        </w:tc>
        <w:tc>
          <w:tcPr>
            <w:tcW w:type="dxa" w:w="2880"/>
          </w:tcPr>
          <w:p>
            <w:r/>
            <w:r>
              <w:rPr>
                <w:sz w:val="19"/>
              </w:rPr>
              <w:t>25 minutes</w:t>
            </w:r>
          </w:p>
        </w:tc>
      </w:tr>
      <w:tr>
        <w:tc>
          <w:tcPr>
            <w:tcW w:type="dxa" w:w="2880"/>
          </w:tcPr>
          <w:p>
            <w:r/>
            <w:r>
              <w:rPr>
                <w:sz w:val="19"/>
              </w:rPr>
              <w:t>LU2</w:t>
            </w:r>
          </w:p>
        </w:tc>
        <w:tc>
          <w:tcPr>
            <w:tcW w:type="dxa" w:w="2880"/>
          </w:tcPr>
          <w:p>
            <w:r/>
            <w:r>
              <w:rPr>
                <w:sz w:val="19"/>
              </w:rPr>
              <w:t>7. Campaign Documentation Audit</w:t>
            </w:r>
          </w:p>
        </w:tc>
        <w:tc>
          <w:tcPr>
            <w:tcW w:type="dxa" w:w="2880"/>
          </w:tcPr>
          <w:p>
            <w:r/>
            <w:r>
              <w:rPr>
                <w:sz w:val="19"/>
              </w:rPr>
              <w:t>25 minutes</w:t>
            </w:r>
          </w:p>
        </w:tc>
      </w:tr>
      <w:tr>
        <w:tc>
          <w:tcPr>
            <w:tcW w:type="dxa" w:w="2880"/>
          </w:tcPr>
          <w:p>
            <w:r/>
            <w:r>
              <w:rPr>
                <w:sz w:val="19"/>
              </w:rPr>
              <w:t>LU2</w:t>
            </w:r>
          </w:p>
        </w:tc>
        <w:tc>
          <w:tcPr>
            <w:tcW w:type="dxa" w:w="2880"/>
          </w:tcPr>
          <w:p>
            <w:r/>
            <w:r>
              <w:rPr>
                <w:sz w:val="19"/>
              </w:rPr>
              <w:t>8. Customer Perspective Analysis</w:t>
            </w:r>
          </w:p>
        </w:tc>
        <w:tc>
          <w:tcPr>
            <w:tcW w:type="dxa" w:w="2880"/>
          </w:tcPr>
          <w:p>
            <w:r/>
            <w:r>
              <w:rPr>
                <w:sz w:val="19"/>
              </w:rPr>
              <w:t>25 minutes</w:t>
            </w:r>
          </w:p>
        </w:tc>
      </w:tr>
      <w:tr>
        <w:tc>
          <w:tcPr>
            <w:tcW w:type="dxa" w:w="2880"/>
          </w:tcPr>
          <w:p>
            <w:r/>
            <w:r>
              <w:rPr>
                <w:sz w:val="19"/>
              </w:rPr>
              <w:t>LU3</w:t>
            </w:r>
          </w:p>
        </w:tc>
        <w:tc>
          <w:tcPr>
            <w:tcW w:type="dxa" w:w="2880"/>
          </w:tcPr>
          <w:p>
            <w:r/>
            <w:r>
              <w:rPr>
                <w:sz w:val="19"/>
              </w:rPr>
              <w:t>9. Brand Audit Workshop</w:t>
            </w:r>
          </w:p>
        </w:tc>
        <w:tc>
          <w:tcPr>
            <w:tcW w:type="dxa" w:w="2880"/>
          </w:tcPr>
          <w:p>
            <w:r/>
            <w:r>
              <w:rPr>
                <w:sz w:val="19"/>
              </w:rPr>
              <w:t>30 minutes</w:t>
            </w:r>
          </w:p>
        </w:tc>
      </w:tr>
      <w:tr>
        <w:tc>
          <w:tcPr>
            <w:tcW w:type="dxa" w:w="2880"/>
          </w:tcPr>
          <w:p>
            <w:r/>
            <w:r>
              <w:rPr>
                <w:sz w:val="19"/>
              </w:rPr>
              <w:t>LU3</w:t>
            </w:r>
          </w:p>
        </w:tc>
        <w:tc>
          <w:tcPr>
            <w:tcW w:type="dxa" w:w="2880"/>
          </w:tcPr>
          <w:p>
            <w:r/>
            <w:r>
              <w:rPr>
                <w:sz w:val="19"/>
              </w:rPr>
              <w:t>10. Brand-Marketing Audit Exercise</w:t>
            </w:r>
          </w:p>
        </w:tc>
        <w:tc>
          <w:tcPr>
            <w:tcW w:type="dxa" w:w="2880"/>
          </w:tcPr>
          <w:p>
            <w:r/>
            <w:r>
              <w:rPr>
                <w:sz w:val="19"/>
              </w:rPr>
              <w:t>20 minutes</w:t>
            </w:r>
          </w:p>
        </w:tc>
      </w:tr>
      <w:tr>
        <w:tc>
          <w:tcPr>
            <w:tcW w:type="dxa" w:w="2880"/>
          </w:tcPr>
          <w:p>
            <w:r/>
            <w:r>
              <w:rPr>
                <w:sz w:val="19"/>
              </w:rPr>
              <w:t>LU3</w:t>
            </w:r>
          </w:p>
        </w:tc>
        <w:tc>
          <w:tcPr>
            <w:tcW w:type="dxa" w:w="2880"/>
          </w:tcPr>
          <w:p>
            <w:r/>
            <w:r>
              <w:rPr>
                <w:sz w:val="19"/>
              </w:rPr>
              <w:t>11. Brand Activation Planning Workshop</w:t>
            </w:r>
          </w:p>
        </w:tc>
        <w:tc>
          <w:tcPr>
            <w:tcW w:type="dxa" w:w="2880"/>
          </w:tcPr>
          <w:p>
            <w:r/>
            <w:r>
              <w:rPr>
                <w:sz w:val="19"/>
              </w:rPr>
              <w:t>30 minutes</w:t>
            </w:r>
          </w:p>
        </w:tc>
      </w:tr>
      <w:tr>
        <w:tc>
          <w:tcPr>
            <w:tcW w:type="dxa" w:w="2880"/>
          </w:tcPr>
          <w:p>
            <w:r/>
            <w:r>
              <w:rPr>
                <w:sz w:val="19"/>
              </w:rPr>
              <w:t>LU3</w:t>
            </w:r>
          </w:p>
        </w:tc>
        <w:tc>
          <w:tcPr>
            <w:tcW w:type="dxa" w:w="2880"/>
          </w:tcPr>
          <w:p>
            <w:r/>
            <w:r>
              <w:rPr>
                <w:sz w:val="19"/>
              </w:rPr>
              <w:t>12. PR Campaign Budget Planning</w:t>
            </w:r>
          </w:p>
        </w:tc>
        <w:tc>
          <w:tcPr>
            <w:tcW w:type="dxa" w:w="2880"/>
          </w:tcPr>
          <w:p>
            <w:r/>
            <w:r>
              <w:rPr>
                <w:sz w:val="19"/>
              </w:rPr>
              <w:t>25 minutes</w:t>
            </w:r>
          </w:p>
        </w:tc>
      </w:tr>
      <w:tr>
        <w:tc>
          <w:tcPr>
            <w:tcW w:type="dxa" w:w="2880"/>
          </w:tcPr>
          <w:p>
            <w:r/>
            <w:r>
              <w:rPr>
                <w:sz w:val="19"/>
              </w:rPr>
              <w:t>LU4</w:t>
            </w:r>
          </w:p>
        </w:tc>
        <w:tc>
          <w:tcPr>
            <w:tcW w:type="dxa" w:w="2880"/>
          </w:tcPr>
          <w:p>
            <w:r/>
            <w:r>
              <w:rPr>
                <w:sz w:val="19"/>
              </w:rPr>
              <w:t>13. Platform Reputation Audit</w:t>
            </w:r>
          </w:p>
        </w:tc>
        <w:tc>
          <w:tcPr>
            <w:tcW w:type="dxa" w:w="2880"/>
          </w:tcPr>
          <w:p>
            <w:r/>
            <w:r>
              <w:rPr>
                <w:sz w:val="19"/>
              </w:rPr>
              <w:t>20 minutes</w:t>
            </w:r>
          </w:p>
        </w:tc>
      </w:tr>
      <w:tr>
        <w:tc>
          <w:tcPr>
            <w:tcW w:type="dxa" w:w="2880"/>
          </w:tcPr>
          <w:p>
            <w:r/>
            <w:r>
              <w:rPr>
                <w:sz w:val="19"/>
              </w:rPr>
              <w:t>LU4</w:t>
            </w:r>
          </w:p>
        </w:tc>
        <w:tc>
          <w:tcPr>
            <w:tcW w:type="dxa" w:w="2880"/>
          </w:tcPr>
          <w:p>
            <w:r/>
            <w:r>
              <w:rPr>
                <w:sz w:val="19"/>
              </w:rPr>
              <w:t>14. Brand Health Assessment</w:t>
            </w:r>
          </w:p>
        </w:tc>
        <w:tc>
          <w:tcPr>
            <w:tcW w:type="dxa" w:w="2880"/>
          </w:tcPr>
          <w:p>
            <w:r/>
            <w:r>
              <w:rPr>
                <w:sz w:val="19"/>
              </w:rPr>
              <w:t>25 minutes</w:t>
            </w:r>
          </w:p>
        </w:tc>
      </w:tr>
      <w:tr>
        <w:tc>
          <w:tcPr>
            <w:tcW w:type="dxa" w:w="2880"/>
          </w:tcPr>
          <w:p>
            <w:r/>
            <w:r>
              <w:rPr>
                <w:sz w:val="19"/>
              </w:rPr>
              <w:t>LU4</w:t>
            </w:r>
          </w:p>
        </w:tc>
        <w:tc>
          <w:tcPr>
            <w:tcW w:type="dxa" w:w="2880"/>
          </w:tcPr>
          <w:p>
            <w:r/>
            <w:r>
              <w:rPr>
                <w:sz w:val="19"/>
              </w:rPr>
              <w:t>15. PR Crisis Response Plan</w:t>
            </w:r>
          </w:p>
        </w:tc>
        <w:tc>
          <w:tcPr>
            <w:tcW w:type="dxa" w:w="2880"/>
          </w:tcPr>
          <w:p>
            <w:r/>
            <w:r>
              <w:rPr>
                <w:sz w:val="19"/>
              </w:rPr>
              <w:t>25 minutes</w:t>
            </w:r>
          </w:p>
        </w:tc>
      </w:tr>
      <w:tr>
        <w:tc>
          <w:tcPr>
            <w:tcW w:type="dxa" w:w="2880"/>
          </w:tcPr>
          <w:p>
            <w:r/>
            <w:r>
              <w:rPr>
                <w:sz w:val="19"/>
              </w:rPr>
              <w:t>LU4</w:t>
            </w:r>
          </w:p>
        </w:tc>
        <w:tc>
          <w:tcPr>
            <w:tcW w:type="dxa" w:w="2880"/>
          </w:tcPr>
          <w:p>
            <w:r/>
            <w:r>
              <w:rPr>
                <w:sz w:val="19"/>
              </w:rPr>
              <w:t>16. KPI Dashboard Design</w:t>
            </w:r>
          </w:p>
        </w:tc>
        <w:tc>
          <w:tcPr>
            <w:tcW w:type="dxa" w:w="2880"/>
          </w:tcPr>
          <w:p>
            <w:r/>
            <w:r>
              <w:rPr>
                <w:sz w:val="19"/>
              </w:rPr>
              <w:t>20 minutes</w:t>
            </w:r>
          </w:p>
        </w:tc>
      </w:tr>
      <w:tr>
        <w:tc>
          <w:tcPr>
            <w:tcW w:type="dxa" w:w="2880"/>
          </w:tcPr>
          <w:p>
            <w:r/>
            <w:r>
              <w:rPr>
                <w:sz w:val="19"/>
              </w:rPr>
              <w:t>LU4</w:t>
            </w:r>
          </w:p>
        </w:tc>
        <w:tc>
          <w:tcPr>
            <w:tcW w:type="dxa" w:w="2880"/>
          </w:tcPr>
          <w:p>
            <w:r/>
            <w:r>
              <w:rPr>
                <w:sz w:val="19"/>
              </w:rPr>
              <w:t>17. PR Campaign Audit Exercise</w:t>
            </w:r>
          </w:p>
        </w:tc>
        <w:tc>
          <w:tcPr>
            <w:tcW w:type="dxa" w:w="2880"/>
          </w:tcPr>
          <w:p>
            <w:r/>
            <w:r>
              <w:rPr>
                <w:sz w:val="19"/>
              </w:rPr>
              <w:t>25 minutes</w:t>
            </w:r>
          </w:p>
        </w:tc>
      </w:tr>
    </w:tbl>
    <w:p>
      <w:pPr>
        <w:pStyle w:val="Heading1"/>
      </w:pPr>
      <w:r>
        <w:t>Assessment</w:t>
      </w:r>
    </w:p>
    <w:p>
      <w:pPr>
        <w:pStyle w:val="ListBullet"/>
      </w:pPr>
      <w:r>
        <w:t>Written Assessment (WA) — Short-Answer Questions (SAQ), 1 hour, open book.</w:t>
      </w:r>
    </w:p>
    <w:p>
      <w:pPr>
        <w:pStyle w:val="ListBullet"/>
      </w:pPr>
      <w:r>
        <w:t>Case Study (CS) — one continuous branding scenario with open-ended tasks, 1 hour, open book.</w:t>
      </w:r>
    </w:p>
    <w:p>
      <w:pPr>
        <w:pStyle w:val="ListBullet"/>
      </w:pPr>
      <w:r>
        <w:t>Format: Open Book — this Learner Guide, the course slides and approved materials only.</w:t>
      </w:r>
    </w:p>
    <w:p>
      <w:pPr>
        <w:pStyle w:val="ListBullet"/>
      </w:pPr>
      <w:r>
        <w:t>Grading: Competent / Not Yet Competent.</w:t>
      </w:r>
    </w:p>
    <w:p>
      <w:pPr>
        <w:pStyle w:val="ListBullet"/>
      </w:pPr>
      <w:r>
        <w:t>A minimum of 75% attendance (per SSG Digital Attendance record) is required to be eligible for assessment and funding. Learners must be assessed as Competent and complete the TRAQOM survey.</w:t>
      </w:r>
    </w:p>
    <w:p>
      <w:pPr>
        <w:pStyle w:val="Heading1"/>
      </w:pPr>
      <w:r>
        <w:t>Assessment Flow</w:t>
      </w:r>
    </w:p>
    <w:p>
      <w:r>
        <w:t>1. TRAQOM — scan the TRAQOM QR code on the LMS and complete the survey.</w:t>
      </w:r>
    </w:p>
    <w:p>
      <w:r>
        <w:t>2. Assessment Digital Attendance.</w:t>
      </w:r>
    </w:p>
    <w:p>
      <w:r>
        <w:t>3. Assessment (Written Assessment + Case Study).</w:t>
      </w:r>
    </w:p>
    <w:p>
      <w:r>
        <w:t>4. Submit the assessment answers on the LMS.</w:t>
      </w:r>
    </w:p>
    <w:p>
      <w:r>
        <w:t>5. Sign the Assessment Summary Record.</w:t>
      </w:r>
    </w:p>
    <w:p>
      <w:r>
        <w:t>Courseware and the assessment are on the LMS: https://lms-tms.tertiaryinfotech.com/</w:t>
      </w:r>
    </w:p>
    <w:p>
      <w:pPr>
        <w:pStyle w:val="Heading1"/>
      </w:pPr>
      <w:r>
        <w:t>Glossary</w:t>
      </w:r>
    </w:p>
    <w:p>
      <w:pPr>
        <w:pStyle w:val="ListBullet"/>
      </w:pPr>
      <w:r>
        <w:rPr>
          <w:b/>
        </w:rPr>
        <w:t xml:space="preserve">Brand positioning — </w:t>
      </w:r>
      <w:r>
        <w:t>The distinct place a brand occupies in the customer's mind relative to competitors.</w:t>
      </w:r>
    </w:p>
    <w:p>
      <w:pPr>
        <w:pStyle w:val="ListBullet"/>
      </w:pPr>
      <w:r>
        <w:rPr>
          <w:b/>
        </w:rPr>
        <w:t xml:space="preserve">Stakeholder — </w:t>
      </w:r>
      <w:r>
        <w:t>Any internal or external party with an interest in, or influence over, the brand.</w:t>
      </w:r>
    </w:p>
    <w:p>
      <w:pPr>
        <w:pStyle w:val="ListBullet"/>
      </w:pPr>
      <w:r>
        <w:rPr>
          <w:b/>
        </w:rPr>
        <w:t xml:space="preserve">Active listening — </w:t>
      </w:r>
      <w:r>
        <w:t>Giving full attention, applying a structured framework, and paraphrasing without judgement.</w:t>
      </w:r>
    </w:p>
    <w:p>
      <w:pPr>
        <w:pStyle w:val="ListBullet"/>
      </w:pPr>
      <w:r>
        <w:rPr>
          <w:b/>
        </w:rPr>
        <w:t xml:space="preserve">Brand equity — </w:t>
      </w:r>
      <w:r>
        <w:t>The commercial value derived from consumer perception of the brand, not the product itself.</w:t>
      </w:r>
    </w:p>
    <w:p>
      <w:pPr>
        <w:pStyle w:val="ListBullet"/>
      </w:pPr>
      <w:r>
        <w:rPr>
          <w:b/>
        </w:rPr>
        <w:t xml:space="preserve">KPI — </w:t>
      </w:r>
      <w:r>
        <w:t>Key Performance Indicator — a specific, measurable metric used to judge progress against a goal.</w:t>
      </w:r>
    </w:p>
    <w:p>
      <w:pPr>
        <w:pStyle w:val="ListBullet"/>
      </w:pPr>
      <w:r>
        <w:rPr>
          <w:b/>
        </w:rPr>
        <w:t xml:space="preserve">AMEC framework — </w:t>
      </w:r>
      <w:r>
        <w:t>An industry framework for measuring and evaluating PR / communication campaign effectiveness.</w:t>
      </w:r>
    </w:p>
    <w:p>
      <w:pPr>
        <w:pStyle w:val="ListBullet"/>
      </w:pPr>
      <w:r>
        <w:rPr>
          <w:b/>
        </w:rPr>
        <w:t xml:space="preserve">NPS — </w:t>
      </w:r>
      <w:r>
        <w:t>Net Promoter Score — a customer-loyalty metric based on likelihood to recommend the brand.</w:t>
      </w:r>
    </w:p>
    <w:p>
      <w:pPr>
        <w:pStyle w:val="ListBullet"/>
      </w:pPr>
      <w:r>
        <w:rPr>
          <w:b/>
        </w:rPr>
        <w:t xml:space="preserve">TRAQOM — </w:t>
      </w:r>
      <w:r>
        <w:t>The SSG post-course survey completed via the LMS, distinct from digital attendance.</w:t>
      </w:r>
    </w:p>
    <w:p>
      <w:pPr>
        <w:pStyle w:val="Heading1"/>
      </w:pPr>
      <w:r>
        <w:t>Support</w:t>
      </w:r>
    </w:p>
    <w:p>
      <w:pPr>
        <w:pStyle w:val="ListBullet"/>
      </w:pPr>
      <w:r>
        <w:t>Email: enquiry@tertiaryinfotech.com</w:t>
      </w:r>
    </w:p>
    <w:p>
      <w:pPr>
        <w:pStyle w:val="ListBullet"/>
      </w:pPr>
      <w:r>
        <w:t>Tel: +65 6100 0613</w:t>
      </w:r>
    </w:p>
    <w:p>
      <w:pPr>
        <w:pStyle w:val="ListBullet"/>
      </w:pPr>
      <w:r>
        <w:t>Website: www.tertiarycourses.com.sg</w:t>
      </w:r>
    </w:p>
    <w:p>
      <w:pPr>
        <w:pStyle w:val="ListBullet"/>
      </w:pPr>
      <w:r>
        <w:t>LMS: https://lms-tms.tertiaryinfotech.com/</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