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CASE STUDY (CS) ASSESSMENT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Case Study (CS) Assessment — Practical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A: Trainee Information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Trainee Name (as per NRIC): _______________________________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Last 3 digits and alphabet of NRIC / FIN: _________________</w:t>
      </w:r>
    </w:p>
    <w:p>
      <w:pPr>
        <w:spacing w:after="200"/>
      </w:pPr>
      <w:r>
        <w:rPr>
          <w:rFonts w:ascii="Arial" w:hAnsi="Arial"/>
          <w:b w:val="0"/>
          <w:color w:val="161B26"/>
          <w:sz w:val="22"/>
        </w:rPr>
        <w:t>Date: 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B: Instructions to Candidate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1. This is an individual, open-book practical assessment.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2. A total of 1 hour is given to complete this Case Study assessment.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3. Base every answer on the Nimbus Wellness case study below.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4. Write your answer as you would present it to Nimbus's leadership team.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5. All four tasks reuse the techniques you practised in the in-class activities.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C. Case Study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>Scenario: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Nimbus Wellness Pte Ltd is a Singapore-based boutique skincare and wellness brand with 25 staff across Retail, Marketing, Customer Service and Operations. Since a competitor's viral campaign six months ago, Nimbus has seen its social-media engagement fall and a rise in mixed reviews questioning whether the brand still understands its customers. Leadership wants a customer-centric branding and communication plan built entirely using the techniques practised in class, before the brand's 5th-anniversary relaunch campaign in three months.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Marketing believes the product quality is unchanged, but online reviews increasingly say the brand "doesn't feel personal anymore" — a possible perception gap.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founder wants a refreshed brand identity for the relaunch, but different teams describe the brand's values inconsistently in customer-facing material.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relaunch needs a multi-channel awareness campaign with a bounded PR budget approved by the CEO.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Board wants ongoing proof, after the relaunch, that the campaign actually improved the brand's reputation and not just its impressions.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Using exactly the techniques you practised in the in-class activities, complete the four tasks below for Nimbus Wellness.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1 (A1): </w:t>
      </w:r>
      <w:r>
        <w:rPr>
          <w:rFonts w:ascii="Arial" w:hAnsi="Arial"/>
          <w:b w:val="0"/>
          <w:color w:val="161B26"/>
          <w:sz w:val="22"/>
        </w:rPr>
        <w:t>Stakeholders and brand design. Identify Nimbus's internal and external stakeholders and audiences, and draft a brand-attribute concept (hard + soft attributes) for the relaunch that reflects the product's real benefits. State how you would assess Nimbus's current reputation on social media.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2 (A2): </w:t>
      </w:r>
      <w:r>
        <w:rPr>
          <w:rFonts w:ascii="Arial" w:hAnsi="Arial"/>
          <w:b w:val="0"/>
          <w:color w:val="161B26"/>
          <w:sz w:val="22"/>
        </w:rPr>
        <w:t>Customer influence. Using an active-listening approach, explain how you would investigate the "doesn't feel personal anymore" perception gap, and how you would document customer reception once you have gathered the feedback.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3 (A3): </w:t>
      </w:r>
      <w:r>
        <w:rPr>
          <w:rFonts w:ascii="Arial" w:hAnsi="Arial"/>
          <w:b w:val="0"/>
          <w:color w:val="161B26"/>
          <w:sz w:val="22"/>
        </w:rPr>
        <w:t>Branding in marketing. Propose a brand-activation plan for the relaunch campaign — channels, core message, and one experiential element — and show how the PR budget would be allocated across earned, owned and paid channels in line with the brand positioning.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4 (A4): </w:t>
      </w:r>
      <w:r>
        <w:rPr>
          <w:rFonts w:ascii="Arial" w:hAnsi="Arial"/>
          <w:b w:val="0"/>
          <w:color w:val="161B26"/>
          <w:sz w:val="22"/>
        </w:rPr>
        <w:t>Branding effectiveness. Design a KPI monitoring framework the Board can use after the relaunch, and explain what PR tactics and crisis-response steps Nimbus should have ready if the campaign attracts negative coverage.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12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>For Official Use Only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Grade: _____ (C / NYC)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Assessor Name: _______________</w:t>
        <w:tab/>
        <w:tab/>
        <w:t>Assessor NRIC: 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Date: ________________________</w:t>
        <w:tab/>
        <w:tab/>
        <w:t>Signature: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