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WRITTEN ASSESSMENT (WA)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Customer-Centric Branding and Communication Tactics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Written Assessment (WA) — Knowledge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TGS-2026061321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A: Trainee Information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Trainee Name (as per NRIC): _______________________________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Last 3 digits and alphabet of NRIC / FIN: _________________</w:t>
      </w:r>
    </w:p>
    <w:p>
      <w:pPr>
        <w:spacing w:after="200"/>
      </w:pPr>
      <w:r>
        <w:rPr>
          <w:rFonts w:ascii="Arial" w:hAnsi="Arial"/>
          <w:b w:val="0"/>
          <w:color w:val="161B26"/>
          <w:sz w:val="22"/>
        </w:rPr>
        <w:t>Date: 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B: Instructions to Candidate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1. This is an individual, open-book assessment of underpinning knowledge.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2. A total of 1 hour is given to complete this Written Assessment.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3. Answer all questions in your own words in the space provided.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4. All questions are based on the concepts taught in LU1–LU4.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120"/>
      </w:pPr>
      <w:r>
        <w:rPr>
          <w:rFonts w:ascii="Arial" w:hAnsi="Arial"/>
          <w:b/>
          <w:color w:val="161B26"/>
          <w:sz w:val="24"/>
        </w:rPr>
        <w:t>C. Answer all questions.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Q1. </w:t>
      </w:r>
      <w:r>
        <w:rPr>
          <w:rFonts w:ascii="Arial" w:hAnsi="Arial"/>
          <w:b w:val="0"/>
          <w:color w:val="161B26"/>
          <w:sz w:val="22"/>
        </w:rPr>
        <w:t>Distinguish between internal and external stakeholders of a brand, and explain why their level of influence over the brand can differ.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Q2. </w:t>
      </w:r>
      <w:r>
        <w:rPr>
          <w:rFonts w:ascii="Arial" w:hAnsi="Arial"/>
          <w:b w:val="0"/>
          <w:color w:val="161B26"/>
          <w:sz w:val="22"/>
        </w:rPr>
        <w:t>Name the different types of external audience a brand must communicate with, and explain why each needs its own communication approach.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Q3. </w:t>
      </w:r>
      <w:r>
        <w:rPr>
          <w:rFonts w:ascii="Arial" w:hAnsi="Arial"/>
          <w:b w:val="0"/>
          <w:color w:val="161B26"/>
          <w:sz w:val="22"/>
        </w:rPr>
        <w:t>When drafting a branding design or idea, why is it important to highlight the product or service's attributes and benefits rather than just its features?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Q4. </w:t>
      </w:r>
      <w:r>
        <w:rPr>
          <w:rFonts w:ascii="Arial" w:hAnsi="Arial"/>
          <w:b w:val="0"/>
          <w:color w:val="161B26"/>
          <w:sz w:val="22"/>
        </w:rPr>
        <w:t>Describe how you would assess an organisation's reputation on social media and other platforms, and explain why this is the starting point for a branding decision.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Q5. </w:t>
      </w:r>
      <w:r>
        <w:rPr>
          <w:rFonts w:ascii="Arial" w:hAnsi="Arial"/>
          <w:b w:val="0"/>
          <w:color w:val="161B26"/>
          <w:sz w:val="22"/>
        </w:rPr>
        <w:t>Explain what is meant by a "perception gap" between how a company sees its brand and how customers actually experience it, and why this gap matters.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Q6. </w:t>
      </w:r>
      <w:r>
        <w:rPr>
          <w:rFonts w:ascii="Arial" w:hAnsi="Arial"/>
          <w:b w:val="0"/>
          <w:color w:val="161B26"/>
          <w:sz w:val="22"/>
        </w:rPr>
        <w:t>Explain how customers can influence a brand's reputation, and why their voice can have more impact than a paid campaign.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Q7. </w:t>
      </w:r>
      <w:r>
        <w:rPr>
          <w:rFonts w:ascii="Arial" w:hAnsi="Arial"/>
          <w:b w:val="0"/>
          <w:color w:val="161B26"/>
          <w:sz w:val="22"/>
        </w:rPr>
        <w:t>Why is it important to document customer reception and the outcome of a branding campaign, rather than relying on general impressions?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Q8. </w:t>
      </w:r>
      <w:r>
        <w:rPr>
          <w:rFonts w:ascii="Arial" w:hAnsi="Arial"/>
          <w:b w:val="0"/>
          <w:color w:val="161B26"/>
          <w:sz w:val="22"/>
        </w:rPr>
        <w:t>Describe the key elements of active listening, and explain how they help reveal a customer's true perspective of an organisation.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Q9. </w:t>
      </w:r>
      <w:r>
        <w:rPr>
          <w:rFonts w:ascii="Arial" w:hAnsi="Arial"/>
          <w:b w:val="0"/>
          <w:color w:val="161B26"/>
          <w:sz w:val="22"/>
        </w:rPr>
        <w:t>List the basic elements that make up a brand's identity, and explain why consistency across these elements matters.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Q10. </w:t>
      </w:r>
      <w:r>
        <w:rPr>
          <w:rFonts w:ascii="Arial" w:hAnsi="Arial"/>
          <w:b w:val="0"/>
          <w:color w:val="161B26"/>
          <w:sz w:val="22"/>
        </w:rPr>
        <w:t>Explain the role that branding plays within the marketing mix, and how it differs from a single marketing campaign.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Q11. </w:t>
      </w:r>
      <w:r>
        <w:rPr>
          <w:rFonts w:ascii="Arial" w:hAnsi="Arial"/>
          <w:b w:val="0"/>
          <w:color w:val="161B26"/>
          <w:sz w:val="22"/>
        </w:rPr>
        <w:t>Describe how branding campaigns, events and activities can be used to increase brand awareness.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Q12. </w:t>
      </w:r>
      <w:r>
        <w:rPr>
          <w:rFonts w:ascii="Arial" w:hAnsi="Arial"/>
          <w:b w:val="0"/>
          <w:color w:val="161B26"/>
          <w:sz w:val="22"/>
        </w:rPr>
        <w:t>Explain why a public-relations campaign must be aligned to the brand positioning strategy, operational plan and budget.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Q13. </w:t>
      </w:r>
      <w:r>
        <w:rPr>
          <w:rFonts w:ascii="Arial" w:hAnsi="Arial"/>
          <w:b w:val="0"/>
          <w:color w:val="161B26"/>
          <w:sz w:val="22"/>
        </w:rPr>
        <w:t>Identify the different types of metrics used to measure an organisation's reputation, and explain why they must be tracked across multiple platforms.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Q14. </w:t>
      </w:r>
      <w:r>
        <w:rPr>
          <w:rFonts w:ascii="Arial" w:hAnsi="Arial"/>
          <w:b w:val="0"/>
          <w:color w:val="161B26"/>
          <w:sz w:val="22"/>
        </w:rPr>
        <w:t>List indicators that show a branding effort has been successful, beyond just awareness.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Q15. </w:t>
      </w:r>
      <w:r>
        <w:rPr>
          <w:rFonts w:ascii="Arial" w:hAnsi="Arial"/>
          <w:b w:val="0"/>
          <w:color w:val="161B26"/>
          <w:sz w:val="22"/>
        </w:rPr>
        <w:t>Describe the public-relations tactics a brand can use to extend its message beyond paid channels.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Q16. </w:t>
      </w:r>
      <w:r>
        <w:rPr>
          <w:rFonts w:ascii="Arial" w:hAnsi="Arial"/>
          <w:b w:val="0"/>
          <w:color w:val="161B26"/>
          <w:sz w:val="22"/>
        </w:rPr>
        <w:t>Explain how monitoring a brand against SMART KPIs turns branding into a continuous-improvement process.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12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>For Official Use Only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Grade: _____ (C / NYC)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Assessor Name: _______________</w:t>
        <w:tab/>
        <w:tab/>
        <w:t>Assessor NRIC: 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Date: ________________________</w:t>
        <w:tab/>
        <w:tab/>
        <w:t>Signature: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