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2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4,5,7)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2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2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2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2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2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2"/>
      </w:pPr>
      <w:r>
        <w:t>Make the QR code &amp; flyer</w:t>
      </w:r>
    </w:p>
    <w:p>
      <w:pPr>
        <w:pStyle w:val="ListNumber"/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2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8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2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7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3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2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2"/>
      </w:pPr>
      <w:r>
        <w:t>Step 1 — Create the Telegram bot</w:t>
      </w:r>
    </w:p>
    <w:p>
      <w:pPr>
        <w:pStyle w:val="ListNumber"/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2"/>
      </w:pPr>
      <w:r>
        <w:t>Step 2 — Build the workflow</w:t>
      </w:r>
    </w:p>
    <w:p>
      <w:pPr>
        <w:pStyle w:val="ListNumber"/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1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 — Add RAG to the Telegram Agent (Two Knowledge Sources)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>
      <w:pPr>
        <w:pStyle w:val="Heading2"/>
      </w:pPr>
      <w:r>
        <w:t>Goal</w:t>
      </w:r>
    </w:p>
    <w:p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74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RAG-Tele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>
      <w:pPr>
        <w:pStyle w:val="Heading2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6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>
      <w:pPr>
        <w:pStyle w:val="Heading2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Investment-Advis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>
      <w:pPr>
        <w:pStyle w:val="Heading2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7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>
      <w:pPr>
        <w:pStyle w:val="Heading2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-Finance-Advis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>
      <w:pPr>
        <w:pStyle w:val="Heading2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2"/>
      </w:pPr>
      <w:r>
        <w:t>Get your API keys</w:t>
      </w:r>
    </w:p>
    <w:p>
      <w:pPr>
        <w:pStyle w:val="ListNumber"/>
      </w:pPr>
      <w:r>
        <w:t>Twelve Data — sign in at https://twelvedata.com/login and copy your free API key.</w:t>
      </w:r>
    </w:p>
    <w:p>
      <w:pPr>
        <w:pStyle w:val="ListNumber"/>
      </w:pPr>
      <w:r>
        <w:t>NewsAPI — register at https://newsapi.org/ and copy your API key.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n8n.</w:t>
      </w:r>
    </w:p>
    <w:p>
      <w:pPr>
        <w:pStyle w:val="ListNumber"/>
      </w:pPr>
      <w:r>
        <w:t xml:space="preserve">Set your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keys (in credentials or the HTTP Request query params).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. Optionally open </w:t>
      </w:r>
      <w:r>
        <w:rPr>
          <w:rFonts w:ascii="Consolas" w:hAnsi="Consolas"/>
          <w:color w:val="C7254E"/>
        </w:rPr>
        <w:t>index.html</w:t>
      </w:r>
      <w:r>
        <w:t>, set your Twelve Data key and bot username in the dashboard settings.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920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a-Human-in-the-Lo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>
      <w:pPr>
        <w:pStyle w:val="Heading2"/>
      </w:pPr>
      <w:r>
        <w:t>Concepts — Human in the Loop</w:t>
      </w:r>
    </w:p>
    <w:p>
      <w:pPr>
        <w:pStyle w:val="ListBullet"/>
      </w:pPr>
      <w:r>
        <w:t>Some actions are too sensitive to fully automate — money, hiring, sending on someone's behalf.</w:t>
      </w:r>
    </w:p>
    <w:p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8b — Pre &amp; Post Guardrails for the AI Agent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76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b-Guardrai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>
      <w:pPr>
        <w:pStyle w:val="Heading2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>
      <w:pPr>
        <w:pStyle w:val="ListBullet"/>
      </w:pPr>
      <w:r>
        <w:t>If a guardrail fails, route to a safe fallback (a canned reply, or human review).</w:t>
      </w:r>
    </w:p>
    <w:p>
      <w:pPr>
        <w:pStyle w:val="Heading2"/>
      </w:pPr>
      <w:r>
        <w:t>Step-by-step</w:t>
      </w:r>
    </w:p>
    <w:p>
      <w:pPr>
        <w:pStyle w:val="ListNumber"/>
      </w:pPr>
      <w:r>
        <w:t>Take the Activity 6 webhook agent (or the Telegram agent).</w:t>
      </w:r>
    </w:p>
    <w:p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>
      <w:pPr>
        <w:pStyle w:val="ListNumber"/>
      </w:pPr>
      <w:r>
        <w:t>Only send the reply to the user when both guardrails pass.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2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pStyle w:val="Heading2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2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www.tertiaryinfotech.com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