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Agents with Gemini Spark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TGS-2026064173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Initial release - one-day aligned schedule with actual deck slide references and PP/OQ assessment.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Facilitation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01 - Agent Strategy and Gemini Spark Runtime · Slides 22-38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02 - Vibe Coding a Responsive Website · Slides 39-55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03 - Skills, Schedules and Implementation Governance · Slides 56-72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04 - Monitoring, Incident Control and Optimisation · Slides 73-89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7</w:t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Course title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AI Agents with Gemini Spark</w:t>
            </w:r>
          </w:p>
        </w:tc>
      </w:tr>
      <w:tr>
        <w:tc>
          <w:tcPr>
            <w:tcW w:type="dxa" w:w="5040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TGS-2026064173</w:t>
            </w:r>
          </w:p>
        </w:tc>
      </w:tr>
      <w:tr>
        <w:tc>
          <w:tcPr>
            <w:tcW w:type="dxa" w:w="5040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Training provider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 Ltd (UEN 201200696W)</w:t>
            </w:r>
          </w:p>
        </w:tc>
      </w:tr>
      <w:tr>
        <w:tc>
          <w:tcPr>
            <w:tcW w:type="dxa" w:w="5040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 hours, including assessment</w:t>
            </w:r>
          </w:p>
        </w:tc>
      </w:tr>
      <w:tr>
        <w:tc>
          <w:tcPr>
            <w:tcW w:type="dxa" w:w="5040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Delivery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Instructor-led concepts, demonstrations, guided labs and evidence review</w:t>
            </w:r>
          </w:p>
        </w:tc>
      </w:tr>
      <w:tr>
        <w:tc>
          <w:tcPr>
            <w:tcW w:type="dxa" w:w="5040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Practical Performance 60 minutes + Oral Questioning 20 minutes</w:t>
            </w:r>
          </w:p>
        </w:tc>
      </w:tr>
      <w:tr>
        <w:tc>
          <w:tcPr>
            <w:tcW w:type="dxa" w:w="5040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Trainer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Dr. Alfred Ang</w:t>
            </w:r>
          </w:p>
        </w:tc>
      </w:tr>
    </w:tbl>
    <w:p>
      <w:pPr>
        <w:pStyle w:val="Heading1"/>
        <w:keepNext/>
      </w:pPr>
      <w:r>
        <w:t>Learning Outcomes</w:t>
      </w:r>
    </w:p>
    <w:p>
      <w:pPr>
        <w:pStyle w:val="ListBullet"/>
      </w:pPr>
      <w:r>
        <w:t>LO1: Determine an AI-agent strategy by translating a web-design goal into bounded tasks, permissions, risks and human approval points.</w:t>
      </w:r>
    </w:p>
    <w:p>
      <w:pPr>
        <w:pStyle w:val="ListBullet"/>
      </w:pPr>
      <w:r>
        <w:t>LO2: Develop web content and a responsive website through a controlled vibe-coding loop using Claude Code, Codex or Antigravity, with Gemini Spark supporting research and reusable skills.</w:t>
      </w:r>
    </w:p>
    <w:p>
      <w:pPr>
        <w:pStyle w:val="ListBullet"/>
      </w:pPr>
      <w:r>
        <w:t>LO3: Develop an implementation plan for Gemini Spark tasks, skills, schedules and connected tools, including responsibilities, timelines and rollback controls.</w:t>
      </w:r>
    </w:p>
    <w:p>
      <w:pPr>
        <w:pStyle w:val="ListBullet"/>
      </w:pPr>
      <w:r>
        <w:t>LO4: Evaluate agent and website performance using evidence, acceptance criteria, incident signals and iterative improvement decisions.</w:t>
      </w:r>
    </w:p>
    <w:p>
      <w:pPr>
        <w:pStyle w:val="Heading1"/>
        <w:keepNext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16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16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16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16"/>
            <w:vAlign w:val="center"/>
            <w:shd w:val="clear" w:color="auto" w:fill="1F6FE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9:00-9:20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Welcome, digital attendance, course orientation and assessment briefing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Briefing / facilitation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2-15</w:t>
            </w:r>
          </w:p>
        </w:tc>
      </w:tr>
      <w:tr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9:20-10:20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Topic 1 - Agent Strategy and Gemini Spark Runtime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Concepts / demonstration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22-38</w:t>
            </w:r>
          </w:p>
        </w:tc>
      </w:tr>
      <w:tr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10:20-10:30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10:30-11:20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Lab 1 - Create the Agent Strategy and Approval Map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Guided practical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</w:tr>
      <w:tr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11:20-12:10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Topic 2 - Vibe Coding a Responsive Website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Concepts / demonstration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39-55</w:t>
            </w:r>
          </w:p>
        </w:tc>
      </w:tr>
      <w:tr>
        <w:tc>
          <w:tcPr>
            <w:tcW w:type="dxa" w:w="2016"/>
            <w:vAlign w:val="center"/>
            <w:shd w:val="clear" w:color="auto" w:fill="FDE9D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12:10-12:50</w:t>
            </w:r>
          </w:p>
        </w:tc>
        <w:tc>
          <w:tcPr>
            <w:tcW w:type="dxa" w:w="2016"/>
            <w:vAlign w:val="center"/>
            <w:shd w:val="clear" w:color="auto" w:fill="FDE9D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2016"/>
            <w:vAlign w:val="center"/>
            <w:shd w:val="clear" w:color="auto" w:fill="FDE9D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16"/>
            <w:vAlign w:val="center"/>
            <w:shd w:val="clear" w:color="auto" w:fill="FDE9D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16"/>
            <w:vAlign w:val="center"/>
            <w:shd w:val="clear" w:color="auto" w:fill="FDE9D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12:50-13:40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Lab 2 - Vibe Code the Northstar Studio Website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Guided practical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</w:tr>
      <w:tr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13:40-14:30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Topic 3 - Skills, Schedules and Implementation Governance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Concepts / demonstration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56-72</w:t>
            </w:r>
          </w:p>
        </w:tc>
      </w:tr>
      <w:tr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14:30-14:40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16"/>
            <w:vAlign w:val="center"/>
            <w:shd w:val="clear" w:color="auto" w:fill="FFF4E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14:40-15:30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Lab 3 - Design a Reusable Spark Content Skill and Schedule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Guided practical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</w:t>
            </w:r>
          </w:p>
        </w:tc>
      </w:tr>
      <w:tr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15:30-16:10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Topic 4 - Monitoring, Incident Control and Optimisation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Concepts / demonstration</w:t>
            </w:r>
          </w:p>
        </w:tc>
        <w:tc>
          <w:tcPr>
            <w:tcW w:type="dxa" w:w="2016"/>
            <w:vAlign w:val="center"/>
            <w:shd w:val="clear" w:color="auto" w:fill="E8F0F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73-89</w:t>
            </w:r>
          </w:p>
        </w:tc>
      </w:tr>
      <w:tr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16:10-16:30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Lab 4 - Monitor, Contain and Optimise an Agent Run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Guided practical</w:t>
            </w:r>
          </w:p>
        </w:tc>
        <w:tc>
          <w:tcPr>
            <w:tcW w:type="dxa" w:w="2016"/>
            <w:vAlign w:val="center"/>
            <w:shd w:val="clear" w:color="auto" w:fill="E8F7E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</w:tr>
      <w:tr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16:30-16:40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Final assessment briefing and assessment digital attendance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Briefing / facilitation</w:t>
            </w:r>
          </w:p>
        </w:tc>
        <w:tc>
          <w:tcPr>
            <w:tcW w:type="dxa" w:w="2016"/>
            <w:vAlign w:val="center"/>
            <w:shd w:val="clear" w:color="auto" w:fill="F5F8F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94-96</w:t>
            </w:r>
          </w:p>
        </w:tc>
      </w:tr>
      <w:tr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16:40-17:40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Practical Performance (PP)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Summative assessment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17:40-18:00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7"/>
              </w:rPr>
              <w:t>Oral Questioning (OQ) and sign-off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Summative assessment</w:t>
            </w:r>
          </w:p>
        </w:tc>
        <w:tc>
          <w:tcPr>
            <w:tcW w:type="dxa" w:w="2016"/>
            <w:vAlign w:val="center"/>
            <w:shd w:val="clear" w:color="auto" w:fill="F4E8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r>
        <w:rPr>
          <w:i/>
          <w:color w:val="5B6372"/>
          <w:sz w:val="19"/>
        </w:rPr>
        <w:t>Instructional time: 400 minutes · Assessment: 80 minutes · Breaks: 20 minutes · Lunch: 40 minutes.</w:t>
      </w:r>
    </w:p>
    <w:p>
      <w:pPr>
        <w:pStyle w:val="Heading1"/>
        <w:keepNext/>
      </w:pPr>
      <w:r>
        <w:t>Topic-by-Topic Facilitation</w:t>
      </w:r>
    </w:p>
    <w:p>
      <w:pPr>
        <w:pStyle w:val="Heading2"/>
        <w:keepNext/>
      </w:pPr>
      <w:r>
        <w:t>Topic 01 - Agent Strategy and Gemini Spark Runtime · Slides 22-38</w:t>
      </w:r>
    </w:p>
    <w:p>
      <w:r>
        <w:rPr>
          <w:b/>
        </w:rPr>
        <w:t xml:space="preserve">Outcome and criteria: </w:t>
      </w:r>
      <w:r>
        <w:t>LO1 · K1, A1</w:t>
      </w:r>
    </w:p>
    <w:p>
      <w:r>
        <w:rPr>
          <w:b/>
        </w:rPr>
        <w:t xml:space="preserve">Facilitation focus: </w:t>
      </w:r>
      <w:r>
        <w:t>Autonomy is safe only when the goal, permission boundary, evidence and stop conditions are explicit.</w:t>
      </w:r>
    </w:p>
    <w:p>
      <w:pPr>
        <w:pStyle w:val="ListBullet"/>
      </w:pPr>
      <w:r>
        <w:t>Task thread: Holds the goal, instructions, files and task state.</w:t>
      </w:r>
    </w:p>
    <w:p>
      <w:pPr>
        <w:pStyle w:val="ListBullet"/>
      </w:pPr>
      <w:r>
        <w:t>Planner: Decomposes the goal into observable steps and revises when blocked.</w:t>
      </w:r>
    </w:p>
    <w:p>
      <w:pPr>
        <w:pStyle w:val="ListBullet"/>
      </w:pPr>
      <w:r>
        <w:t>Skills: Reusable how-to instructions and context, selected explicitly or automatically.</w:t>
      </w:r>
    </w:p>
    <w:p>
      <w:pPr>
        <w:pStyle w:val="ListBullet"/>
      </w:pPr>
      <w:r>
        <w:t>Connected tools: Workspace apps, websites, local or remote browser, and code execution.</w:t>
      </w:r>
    </w:p>
    <w:p>
      <w:pPr>
        <w:pStyle w:val="ListBullet"/>
      </w:pPr>
      <w:r>
        <w:t>Human control: Review, confirm, take over, stop, pause schedules and inspect changed files.</w:t>
      </w:r>
    </w:p>
    <w:p>
      <w:pPr>
        <w:pStyle w:val="Heading3"/>
        <w:keepNext/>
      </w:pPr>
      <w:r>
        <w:t>Lab 1 - Create the Agent Strategy and Approval Map · Slide 35</w:t>
      </w:r>
    </w:p>
    <w:p>
      <w:r>
        <w:rPr>
          <w:b/>
        </w:rPr>
        <w:t xml:space="preserve">Build: </w:t>
      </w:r>
      <w:r>
        <w:t>A strategy brief, task contract, permission matrix, risk register and human-approval map for the Northstar Studio website.</w:t>
      </w:r>
    </w:p>
    <w:p>
      <w:r>
        <w:rPr>
          <w:b/>
        </w:rPr>
        <w:t xml:space="preserve">Acceptance: </w:t>
      </w:r>
      <w:r>
        <w:t>The task can be executed without guessing: every step has an owner, allowed tools, a risk tier, approval rule, stop condition and observable completion evidence.</w:t>
      </w:r>
    </w:p>
    <w:p>
      <w:r>
        <w:rPr>
          <w:b/>
        </w:rPr>
        <w:t xml:space="preserve">Trainer evidence check: </w:t>
      </w:r>
      <w:r>
        <w:t>Review the requested artifact, test result, permission boundary and approval record before moving on.</w:t>
      </w:r>
    </w:p>
    <w:p>
      <w:pPr>
        <w:pStyle w:val="Heading2"/>
        <w:keepNext/>
      </w:pPr>
      <w:r>
        <w:t>Topic 02 - Vibe Coding a Responsive Website · Slides 39-55</w:t>
      </w:r>
    </w:p>
    <w:p>
      <w:r>
        <w:rPr>
          <w:b/>
        </w:rPr>
        <w:t xml:space="preserve">Outcome and criteria: </w:t>
      </w:r>
      <w:r>
        <w:t>LO2 · K4, K5, A2</w:t>
      </w:r>
    </w:p>
    <w:p>
      <w:r>
        <w:rPr>
          <w:b/>
        </w:rPr>
        <w:t xml:space="preserve">Facilitation focus: </w:t>
      </w:r>
      <w:r>
        <w:t>Vibe coding is rapid co-creation with an AI coding agent, disciplined by small changes, executable evidence and human review.</w:t>
      </w:r>
    </w:p>
    <w:p>
      <w:pPr>
        <w:pStyle w:val="ListBullet"/>
      </w:pPr>
      <w:r>
        <w:t>Design brief: Audience, job-to-be-done, content, constraints and acceptance tests.</w:t>
      </w:r>
    </w:p>
    <w:p>
      <w:pPr>
        <w:pStyle w:val="ListBullet"/>
      </w:pPr>
      <w:r>
        <w:t>Coding agent: Claude Code, Codex or Antigravity edits the repository from natural-language intent.</w:t>
      </w:r>
    </w:p>
    <w:p>
      <w:pPr>
        <w:pStyle w:val="ListBullet"/>
      </w:pPr>
      <w:r>
        <w:t>Local project: HTML, CSS, JavaScript, assets, README and version history.</w:t>
      </w:r>
    </w:p>
    <w:p>
      <w:pPr>
        <w:pStyle w:val="ListBullet"/>
      </w:pPr>
      <w:r>
        <w:t>Test loop: Open in a browser, check responsive layouts, links, form states and accessibility.</w:t>
      </w:r>
    </w:p>
    <w:p>
      <w:pPr>
        <w:pStyle w:val="ListBullet"/>
      </w:pPr>
      <w:r>
        <w:t>Reviewer: Accepts, rejects or redirects each meaningful change before release.</w:t>
      </w:r>
    </w:p>
    <w:p>
      <w:pPr>
        <w:pStyle w:val="Heading3"/>
        <w:keepNext/>
      </w:pPr>
      <w:r>
        <w:t>Lab 2 - Vibe Code the Northstar Studio Website · Slide 52</w:t>
      </w:r>
    </w:p>
    <w:p>
      <w:r>
        <w:rPr>
          <w:b/>
        </w:rPr>
        <w:t xml:space="preserve">Build: </w:t>
      </w:r>
      <w:r>
        <w:t>A working one-page HTML/CSS/JavaScript website, responsive at three widths, with accessible navigation, an evidence log and a rollback commit.</w:t>
      </w:r>
    </w:p>
    <w:p>
      <w:r>
        <w:rPr>
          <w:b/>
        </w:rPr>
        <w:t xml:space="preserve">Acceptance: </w:t>
      </w:r>
      <w:r>
        <w:t>The website renders without errors, passes the supplied structural checks, works at desktop/tablet/mobile widths, is keyboard navigable, contains only approved claims, and has an identifiable rollback commit.</w:t>
      </w:r>
    </w:p>
    <w:p>
      <w:r>
        <w:rPr>
          <w:b/>
        </w:rPr>
        <w:t xml:space="preserve">Trainer evidence check: </w:t>
      </w:r>
      <w:r>
        <w:t>Review the requested artifact, test result, permission boundary and approval record before moving on.</w:t>
      </w:r>
    </w:p>
    <w:p>
      <w:pPr>
        <w:pStyle w:val="Heading2"/>
        <w:keepNext/>
      </w:pPr>
      <w:r>
        <w:t>Topic 03 - Skills, Schedules and Implementation Governance · Slides 56-72</w:t>
      </w:r>
    </w:p>
    <w:p>
      <w:r>
        <w:rPr>
          <w:b/>
        </w:rPr>
        <w:t xml:space="preserve">Outcome and criteria: </w:t>
      </w:r>
      <w:r>
        <w:t>LO3 · K3, K5, A3</w:t>
      </w:r>
    </w:p>
    <w:p>
      <w:r>
        <w:rPr>
          <w:b/>
        </w:rPr>
        <w:t xml:space="preserve">Facilitation focus: </w:t>
      </w:r>
      <w:r>
        <w:t>A reusable agent workflow is an operating procedure with versioned instructions, scoped tools, owners and measurable completion evidence.</w:t>
      </w:r>
    </w:p>
    <w:p>
      <w:pPr>
        <w:pStyle w:val="ListBullet"/>
      </w:pPr>
      <w:r>
        <w:t>Task: The what: a complete project or objective managed in a thread.</w:t>
      </w:r>
    </w:p>
    <w:p>
      <w:pPr>
        <w:pStyle w:val="ListBullet"/>
      </w:pPr>
      <w:r>
        <w:t>Skill: The how: reusable instructions, context, tools and quality rules.</w:t>
      </w:r>
    </w:p>
    <w:p>
      <w:pPr>
        <w:pStyle w:val="ListBullet"/>
      </w:pPr>
      <w:r>
        <w:t>Schedule: The when: a time-based or event-based trigger for a task.</w:t>
      </w:r>
    </w:p>
    <w:p>
      <w:pPr>
        <w:pStyle w:val="ListBullet"/>
      </w:pPr>
      <w:r>
        <w:t>Connected apps: The where: Gmail, Calendar, Drive, Docs, Sheets, Slides, Search and approved third parties.</w:t>
      </w:r>
    </w:p>
    <w:p>
      <w:pPr>
        <w:pStyle w:val="ListBullet"/>
      </w:pPr>
      <w:r>
        <w:t>Runbook: Owner, approvals, logs, exception handling, rollback and review cadence.</w:t>
      </w:r>
    </w:p>
    <w:p>
      <w:pPr>
        <w:pStyle w:val="Heading3"/>
        <w:keepNext/>
      </w:pPr>
      <w:r>
        <w:t>Lab 3 - Design a Reusable Spark Content Skill and Schedule · Slide 69</w:t>
      </w:r>
    </w:p>
    <w:p>
      <w:r>
        <w:rPr>
          <w:b/>
        </w:rPr>
        <w:t xml:space="preserve">Build: </w:t>
      </w:r>
      <w:r>
        <w:t>A versioned website-content skill, output schema, schedule specification, trigger deduplication rule and implementation plan.</w:t>
      </w:r>
    </w:p>
    <w:p>
      <w:r>
        <w:rPr>
          <w:b/>
        </w:rPr>
        <w:t xml:space="preserve">Acceptance: </w:t>
      </w:r>
      <w:r>
        <w:t>The skill produces the specified draft and source log, the schedule cannot overlap, publication is impossible without human approval, and every stage has an owner, target time and evidence artifact.</w:t>
      </w:r>
    </w:p>
    <w:p>
      <w:r>
        <w:rPr>
          <w:b/>
        </w:rPr>
        <w:t xml:space="preserve">Trainer evidence check: </w:t>
      </w:r>
      <w:r>
        <w:t>Review the requested artifact, test result, permission boundary and approval record before moving on.</w:t>
      </w:r>
    </w:p>
    <w:p>
      <w:pPr>
        <w:pStyle w:val="Heading2"/>
        <w:keepNext/>
      </w:pPr>
      <w:r>
        <w:t>Topic 04 - Monitoring, Incident Control and Optimisation · Slides 73-89</w:t>
      </w:r>
    </w:p>
    <w:p>
      <w:r>
        <w:rPr>
          <w:b/>
        </w:rPr>
        <w:t xml:space="preserve">Outcome and criteria: </w:t>
      </w:r>
      <w:r>
        <w:t>LO4 · K2, K6, A4</w:t>
      </w:r>
    </w:p>
    <w:p>
      <w:r>
        <w:rPr>
          <w:b/>
        </w:rPr>
        <w:t xml:space="preserve">Facilitation focus: </w:t>
      </w:r>
      <w:r>
        <w:t>An agent is not successful because it completed a run; it is successful when the output is correct, safe, useful and recoverable.</w:t>
      </w:r>
    </w:p>
    <w:p>
      <w:pPr>
        <w:pStyle w:val="ListBullet"/>
      </w:pPr>
      <w:r>
        <w:t>Progress panel: Planned, current and completed steps reveal runtime state.</w:t>
      </w:r>
    </w:p>
    <w:p>
      <w:pPr>
        <w:pStyle w:val="ListBullet"/>
      </w:pPr>
      <w:r>
        <w:t>Files panel: Shows which files were read or updated and supports evidence review.</w:t>
      </w:r>
    </w:p>
    <w:p>
      <w:pPr>
        <w:pStyle w:val="ListBullet"/>
      </w:pPr>
      <w:r>
        <w:t>Schedules panel: Pause or resume recurring work and inspect the active trigger.</w:t>
      </w:r>
    </w:p>
    <w:p>
      <w:pPr>
        <w:pStyle w:val="ListBullet"/>
      </w:pPr>
      <w:r>
        <w:t>Takeover/Stop: Human interrupts browsing, supplies sensitive data directly, or cancels the task.</w:t>
      </w:r>
    </w:p>
    <w:p>
      <w:pPr>
        <w:pStyle w:val="ListBullet"/>
      </w:pPr>
      <w:r>
        <w:t>Scorecard: Quality, safety, efficiency and business-result indicators drive the next change.</w:t>
      </w:r>
    </w:p>
    <w:p>
      <w:pPr>
        <w:pStyle w:val="Heading3"/>
        <w:keepNext/>
      </w:pPr>
      <w:r>
        <w:t>Lab 4 - Monitor, Contain and Optimise an Agent Run · Slide 86</w:t>
      </w:r>
    </w:p>
    <w:p>
      <w:r>
        <w:rPr>
          <w:b/>
        </w:rPr>
        <w:t xml:space="preserve">Build: </w:t>
      </w:r>
      <w:r>
        <w:t>A completed KPI scorecard, incident timeline, containment record, root-cause analysis and verified improvement proposal.</w:t>
      </w:r>
    </w:p>
    <w:p>
      <w:r>
        <w:rPr>
          <w:b/>
        </w:rPr>
        <w:t xml:space="preserve">Acceptance: </w:t>
      </w:r>
      <w:r>
        <w:t>The learner detects the unsafe instruction, stops and contains the run, restores the approved state, explains the root cause, and proves one control improvement with before/after evidence.</w:t>
      </w:r>
    </w:p>
    <w:p>
      <w:r>
        <w:rPr>
          <w:b/>
        </w:rPr>
        <w:t xml:space="preserve">Trainer evidence check: </w:t>
      </w:r>
      <w:r>
        <w:t>Review the requested artifact, test result, permission boundary and approval record before moving on.</w:t>
      </w:r>
    </w:p>
    <w:p>
      <w:pPr>
        <w:pStyle w:val="Heading1"/>
        <w:keepNext/>
      </w:pPr>
      <w:r>
        <w:t>Resources Required</w:t>
      </w:r>
    </w:p>
    <w:p>
      <w:pPr>
        <w:pStyle w:val="ListBullet"/>
      </w:pPr>
      <w:r>
        <w:t>Trainer slide deck and projector</w:t>
      </w:r>
    </w:p>
    <w:p>
      <w:pPr>
        <w:pStyle w:val="ListBullet"/>
      </w:pPr>
      <w:r>
        <w:t>Learner Guide and four self-contained lab folders</w:t>
      </w:r>
    </w:p>
    <w:p>
      <w:pPr>
        <w:pStyle w:val="ListBullet"/>
      </w:pPr>
      <w:r>
        <w:t>Modern browser and a code editor/terminal</w:t>
      </w:r>
    </w:p>
    <w:p>
      <w:pPr>
        <w:pStyle w:val="ListBullet"/>
      </w:pPr>
      <w:r>
        <w:t>Claude Code, Codex or Antigravity for Lab 2</w:t>
      </w:r>
    </w:p>
    <w:p>
      <w:pPr>
        <w:pStyle w:val="ListBullet"/>
      </w:pPr>
      <w:r>
        <w:t>Gemini Spark access where available; supplied offline simulation where it is not</w:t>
      </w:r>
    </w:p>
    <w:p>
      <w:pPr>
        <w:pStyle w:val="ListBullet"/>
      </w:pPr>
      <w:r>
        <w:t>Git and Python 3 for the website lab checks</w:t>
      </w:r>
    </w:p>
    <w:p>
      <w:pPr>
        <w:pStyle w:val="ListBullet"/>
      </w:pPr>
      <w:r>
        <w:t>LMS access for materials, attendance and assessment</w:t>
      </w:r>
    </w:p>
    <w:p>
      <w:pPr>
        <w:pStyle w:val="Heading1"/>
        <w:keepNext/>
      </w:pPr>
      <w:r>
        <w:t>Assessment</w:t>
      </w:r>
    </w:p>
    <w:p>
      <w:pPr>
        <w:pStyle w:val="ListBullet"/>
      </w:pPr>
      <w:r>
        <w:t>Practical Performance (PP) - 4 tasks covering A1-A4 - 60 minutes - open book.</w:t>
      </w:r>
    </w:p>
    <w:p>
      <w:pPr>
        <w:pStyle w:val="ListBullet"/>
      </w:pPr>
      <w:r>
        <w:t>Oral Questioning (OQ) - 4 questions covering K1-K6 - 20 minutes - open book.</w:t>
      </w:r>
    </w:p>
    <w:p>
      <w:pPr>
        <w:pStyle w:val="ListBullet"/>
      </w:pPr>
      <w:r>
        <w:t>All criteria must be demonstrated as competent. Candidate papers are submitted on the LMS; answer keys remain trainer-only.</w:t>
      </w:r>
    </w:p>
    <w:p>
      <w:pPr>
        <w:pStyle w:val="ListBullet"/>
      </w:pPr>
      <w:r>
        <w:t>Assessment briefing begins at 16:30; PP runs 16:40-17:40; OQ and sign-off run 17:40-18:00.</w:t>
      </w:r>
    </w:p>
    <w:p>
      <w:r>
        <w:t xml:space="preserve">Assessment portal: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