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Infographics and Data Visualization with PowerPoint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TGS-2024048310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4.0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26 January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approved lesson-plan release.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from the approved v10 deck and current TSC. Added Microsoft infographic-maker and Copilot AI Designer workflows, eight progressive activities, editable mock CSV/Excel/PPT evidence, native PowerPoint chart practice, source traceability and current slide mappings. Detailed procedures remain in the Learner Guide and activity folders.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Course Information, Learning Outcomes and Assessment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Daily Schedule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Topic-by-Topic Facilitation Notes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Resources and Trainer Preparation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</w:t>
            </w:r>
          </w:p>
        </w:tc>
      </w:tr>
    </w:tbl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320"/>
          </w:tcPr>
          <w:p>
            <w:r>
              <w:t>Infographics and Data Visualization with PowerPoint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WSQ Course Reference</w:t>
            </w:r>
          </w:p>
        </w:tc>
        <w:tc>
          <w:tcPr>
            <w:tcW w:type="dxa" w:w="4320"/>
          </w:tcPr>
          <w:p>
            <w:r>
              <w:t>TGS-2024048310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TSC Reference</w:t>
            </w:r>
          </w:p>
        </w:tc>
        <w:tc>
          <w:tcPr>
            <w:tcW w:type="dxa" w:w="4320"/>
          </w:tcPr>
          <w:p>
            <w:r>
              <w:t>Infographics and Data Visualisation (TOU-DAT-4004-1.1-1)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Training Provider</w:t>
            </w:r>
          </w:p>
        </w:tc>
        <w:tc>
          <w:tcPr>
            <w:tcW w:type="dxa" w:w="4320"/>
          </w:tcPr>
          <w:p>
            <w:r>
              <w:t>Tertiary Infotech Academy Pte Ltd (UEN: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1 day · 9:00am–6:00pm · 8 counted hours including 1 assessment hour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t>Instructor-led classroom or synchronous virtual delivery with individual and small-group activities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Methods</w:t>
            </w:r>
          </w:p>
        </w:tc>
        <w:tc>
          <w:tcPr>
            <w:tcW w:type="dxa" w:w="4320"/>
          </w:tcPr>
          <w:p>
            <w:r>
              <w:t>Visual teaching, demonstration, guided practice, data interpretation, peer coaching, AI-assisted design and reflection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PowerPoint, Excel, internet access, projector, approved Microsoft 365/Copilot access where available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Draw insights from infographics to make data-driven decisions.</w:t>
      </w:r>
    </w:p>
    <w:p>
      <w:pPr>
        <w:pStyle w:val="ListBullet"/>
      </w:pPr>
      <w:r>
        <w:t>LO2: Leverage PowerPoint infographics for articulating data insights to stakeholders.</w:t>
      </w:r>
    </w:p>
    <w:p>
      <w:pPr>
        <w:pStyle w:val="ListBullet"/>
      </w:pPr>
      <w:r>
        <w:t>LO3: Assess the effectiveness of PowerPoint infographics based on allocated resources in accordance with business goals.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(WA-SAQ) — nine open-ended questions, 30 minutes, open book.</w:t>
      </w:r>
    </w:p>
    <w:p>
      <w:pPr>
        <w:pStyle w:val="ListBullet"/>
      </w:pPr>
      <w:r>
        <w:t>Practical Performance (PP) — three progressive tasks, 30 minutes, open book.</w:t>
      </w:r>
    </w:p>
    <w:p>
      <w:pPr>
        <w:pStyle w:val="ListBullet"/>
      </w:pPr>
      <w:r>
        <w:t>Assessment block: 5:00pm–6:00pm.</w:t>
      </w:r>
    </w:p>
    <w:p>
      <w:pPr>
        <w:pStyle w:val="ListBullet"/>
      </w:pPr>
      <w:r>
        <w:t>Grading: Competent / Not Yet Competent.</w:t>
      </w:r>
    </w:p>
    <w:p>
      <w:pPr>
        <w:pStyle w:val="ListBullet"/>
      </w:pPr>
      <w:r>
        <w:t>A minimum of 75% attendance is required. Learners must be assessed as Competent and complete the required digital attendance and TRAQOM steps.</w:t>
      </w:r>
    </w:p>
    <w:p>
      <w:pPr>
        <w:pStyle w:val="Heading1"/>
      </w:pPr>
      <w:r>
        <w:t>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Slides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>
              <w:t>9:00–9:20</w:t>
            </w:r>
          </w:p>
        </w:tc>
        <w:tc>
          <w:tcPr>
            <w:tcW w:type="dxa" w:w="1728"/>
            <w:shd w:val="clear" w:color="auto" w:fill="F3F5F8"/>
          </w:tcPr>
          <w:p>
            <w:r>
              <w:t>20 min</w:t>
            </w:r>
          </w:p>
        </w:tc>
        <w:tc>
          <w:tcPr>
            <w:tcW w:type="dxa" w:w="1728"/>
            <w:shd w:val="clear" w:color="auto" w:fill="F3F5F8"/>
          </w:tcPr>
          <w:p>
            <w:r>
              <w:t>Welcome, digital attendance, trainer profiles, outcomes and assessment briefing</w:t>
            </w:r>
          </w:p>
        </w:tc>
        <w:tc>
          <w:tcPr>
            <w:tcW w:type="dxa" w:w="1728"/>
            <w:shd w:val="clear" w:color="auto" w:fill="F3F5F8"/>
          </w:tcPr>
          <w:p>
            <w:r>
              <w:t>Briefing / visual facilitation</w:t>
            </w:r>
          </w:p>
        </w:tc>
        <w:tc>
          <w:tcPr>
            <w:tcW w:type="dxa" w:w="1728"/>
            <w:shd w:val="clear" w:color="auto" w:fill="F3F5F8"/>
          </w:tcPr>
          <w:p>
            <w:r>
              <w:t>Slides 10–12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>
              <w:t>9:20–10:15</w:t>
            </w:r>
          </w:p>
        </w:tc>
        <w:tc>
          <w:tcPr>
            <w:tcW w:type="dxa" w:w="1728"/>
            <w:shd w:val="clear" w:color="auto" w:fill="E8F0FE"/>
          </w:tcPr>
          <w:p>
            <w:r>
              <w:t>55 min</w:t>
            </w:r>
          </w:p>
        </w:tc>
        <w:tc>
          <w:tcPr>
            <w:tcW w:type="dxa" w:w="1728"/>
            <w:shd w:val="clear" w:color="auto" w:fill="E8F0FE"/>
          </w:tcPr>
          <w:p>
            <w:r>
              <w:t>LU1 foundations and Activity 1 — Decode a Customer Survey Infographic</w:t>
            </w:r>
          </w:p>
        </w:tc>
        <w:tc>
          <w:tcPr>
            <w:tcW w:type="dxa" w:w="1728"/>
            <w:shd w:val="clear" w:color="auto" w:fill="E8F0FE"/>
          </w:tcPr>
          <w:p>
            <w:r>
              <w:t>Visual teaching + demonstration</w:t>
            </w:r>
          </w:p>
        </w:tc>
        <w:tc>
          <w:tcPr>
            <w:tcW w:type="dxa" w:w="1728"/>
            <w:shd w:val="clear" w:color="auto" w:fill="E8F0FE"/>
          </w:tcPr>
          <w:p>
            <w:r>
              <w:t>Slides 16–28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>
              <w:t>10:15–10:25</w:t>
            </w:r>
          </w:p>
        </w:tc>
        <w:tc>
          <w:tcPr>
            <w:tcW w:type="dxa" w:w="1728"/>
            <w:shd w:val="clear" w:color="auto" w:fill="FFF4E5"/>
          </w:tcPr>
          <w:p>
            <w: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10:25–11:20</w:t>
            </w:r>
          </w:p>
        </w:tc>
        <w:tc>
          <w:tcPr>
            <w:tcW w:type="dxa" w:w="1728"/>
          </w:tcPr>
          <w:p>
            <w:r>
              <w:t>55 min</w:t>
            </w:r>
          </w:p>
        </w:tc>
        <w:tc>
          <w:tcPr>
            <w:tcW w:type="dxa" w:w="1728"/>
          </w:tcPr>
          <w:p>
            <w:r>
              <w:t>Activity 2 — Plan the Infographic Brief and Wireframe; planning and wireframe review</w:t>
            </w:r>
          </w:p>
        </w:tc>
        <w:tc>
          <w:tcPr>
            <w:tcW w:type="dxa" w:w="1728"/>
          </w:tcPr>
          <w:p>
            <w:r>
              <w:t>Guided activity + debrief</w:t>
            </w:r>
          </w:p>
        </w:tc>
        <w:tc>
          <w:tcPr>
            <w:tcW w:type="dxa" w:w="1728"/>
          </w:tcPr>
          <w:p>
            <w:r>
              <w:t>Slide 36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>
              <w:t>11:20–12:30</w:t>
            </w:r>
          </w:p>
        </w:tc>
        <w:tc>
          <w:tcPr>
            <w:tcW w:type="dxa" w:w="1728"/>
            <w:shd w:val="clear" w:color="auto" w:fill="E8F0FE"/>
          </w:tcPr>
          <w:p>
            <w:r>
              <w:t>70 min</w:t>
            </w:r>
          </w:p>
        </w:tc>
        <w:tc>
          <w:tcPr>
            <w:tcW w:type="dxa" w:w="1728"/>
            <w:shd w:val="clear" w:color="auto" w:fill="E8F0FE"/>
          </w:tcPr>
          <w:p>
            <w:r>
              <w:t>LU2 foundations and Activity 3 — Build from Microsoft Infographic Maker</w:t>
            </w:r>
          </w:p>
        </w:tc>
        <w:tc>
          <w:tcPr>
            <w:tcW w:type="dxa" w:w="1728"/>
            <w:shd w:val="clear" w:color="auto" w:fill="E8F0FE"/>
          </w:tcPr>
          <w:p>
            <w:r>
              <w:t>Visual teaching + demonstration</w:t>
            </w:r>
          </w:p>
        </w:tc>
        <w:tc>
          <w:tcPr>
            <w:tcW w:type="dxa" w:w="1728"/>
            <w:shd w:val="clear" w:color="auto" w:fill="E8F0FE"/>
          </w:tcPr>
          <w:p>
            <w:r>
              <w:t>Slides 41–53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>
              <w:t>12:30–1:30</w:t>
            </w:r>
          </w:p>
        </w:tc>
        <w:tc>
          <w:tcPr>
            <w:tcW w:type="dxa" w:w="1728"/>
            <w:shd w:val="clear" w:color="auto" w:fill="FDE9D9"/>
          </w:tcPr>
          <w:p>
            <w:r>
              <w:t>60 min</w:t>
            </w:r>
          </w:p>
        </w:tc>
        <w:tc>
          <w:tcPr>
            <w:tcW w:type="dxa" w:w="1728"/>
            <w:shd w:val="clear" w:color="auto" w:fill="FDE9D9"/>
          </w:tcPr>
          <w:p>
            <w: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1:30–2:20</w:t>
            </w:r>
          </w:p>
        </w:tc>
        <w:tc>
          <w:tcPr>
            <w:tcW w:type="dxa" w:w="1728"/>
          </w:tcPr>
          <w:p>
            <w:r>
              <w:t>50 min</w:t>
            </w:r>
          </w:p>
        </w:tc>
        <w:tc>
          <w:tcPr>
            <w:tcW w:type="dxa" w:w="1728"/>
          </w:tcPr>
          <w:p>
            <w:r>
              <w:t>Activity 4 — Create a Shape, Icon and SmartArt System; complete Activity 3 outputs</w:t>
            </w:r>
          </w:p>
        </w:tc>
        <w:tc>
          <w:tcPr>
            <w:tcW w:type="dxa" w:w="1728"/>
          </w:tcPr>
          <w:p>
            <w:r>
              <w:t>Guided activity + debrief</w:t>
            </w:r>
          </w:p>
        </w:tc>
        <w:tc>
          <w:tcPr>
            <w:tcW w:type="dxa" w:w="1728"/>
          </w:tcPr>
          <w:p>
            <w:r>
              <w:t>Slides 53–61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>
              <w:t>2:20–2:30</w:t>
            </w:r>
          </w:p>
        </w:tc>
        <w:tc>
          <w:tcPr>
            <w:tcW w:type="dxa" w:w="1728"/>
            <w:shd w:val="clear" w:color="auto" w:fill="FFF4E5"/>
          </w:tcPr>
          <w:p>
            <w: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2:30–3:30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Activity 5 — Transform Excel Data into a Native PowerPoint Story</w:t>
            </w:r>
          </w:p>
        </w:tc>
        <w:tc>
          <w:tcPr>
            <w:tcW w:type="dxa" w:w="1728"/>
          </w:tcPr>
          <w:p>
            <w:r>
              <w:t>Guided activity + debrief</w:t>
            </w:r>
          </w:p>
        </w:tc>
        <w:tc>
          <w:tcPr>
            <w:tcW w:type="dxa" w:w="1728"/>
          </w:tcPr>
          <w:p>
            <w:r>
              <w:t>Slide 69</w:t>
            </w:r>
          </w:p>
        </w:tc>
      </w:tr>
      <w:tr>
        <w:tc>
          <w:tcPr>
            <w:tcW w:type="dxa" w:w="1728"/>
          </w:tcPr>
          <w:p>
            <w:r>
              <w:t>3:30–4:15</w:t>
            </w:r>
          </w:p>
        </w:tc>
        <w:tc>
          <w:tcPr>
            <w:tcW w:type="dxa" w:w="1728"/>
          </w:tcPr>
          <w:p>
            <w:r>
              <w:t>45 min</w:t>
            </w:r>
          </w:p>
        </w:tc>
        <w:tc>
          <w:tcPr>
            <w:tcW w:type="dxa" w:w="1728"/>
          </w:tcPr>
          <w:p>
            <w:r>
              <w:t>Activity 6 — Generate and Refine an AI-Assisted Infographic</w:t>
            </w:r>
          </w:p>
        </w:tc>
        <w:tc>
          <w:tcPr>
            <w:tcW w:type="dxa" w:w="1728"/>
          </w:tcPr>
          <w:p>
            <w:r>
              <w:t>Guided activity + debrief</w:t>
            </w:r>
          </w:p>
        </w:tc>
        <w:tc>
          <w:tcPr>
            <w:tcW w:type="dxa" w:w="1728"/>
          </w:tcPr>
          <w:p>
            <w:r>
              <w:t>Slide 77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>
              <w:t>4:15–4:25</w:t>
            </w:r>
          </w:p>
        </w:tc>
        <w:tc>
          <w:tcPr>
            <w:tcW w:type="dxa" w:w="1728"/>
            <w:shd w:val="clear" w:color="auto" w:fill="FFF4E5"/>
          </w:tcPr>
          <w:p>
            <w: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>
              <w:t>—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>
              <w:t>4:25–4:55</w:t>
            </w:r>
          </w:p>
        </w:tc>
        <w:tc>
          <w:tcPr>
            <w:tcW w:type="dxa" w:w="1728"/>
            <w:shd w:val="clear" w:color="auto" w:fill="E8F0FE"/>
          </w:tcPr>
          <w:p>
            <w:r>
              <w:t>30 min</w:t>
            </w:r>
          </w:p>
        </w:tc>
        <w:tc>
          <w:tcPr>
            <w:tcW w:type="dxa" w:w="1728"/>
            <w:shd w:val="clear" w:color="auto" w:fill="E8F0FE"/>
          </w:tcPr>
          <w:p>
            <w:r>
              <w:t>LU3 review, Activity 7 — Peer Coaching and Story Review, and Activity 8 — Budget and Effectiveness Decision</w:t>
            </w:r>
          </w:p>
        </w:tc>
        <w:tc>
          <w:tcPr>
            <w:tcW w:type="dxa" w:w="1728"/>
            <w:shd w:val="clear" w:color="auto" w:fill="E8F0FE"/>
          </w:tcPr>
          <w:p>
            <w:r>
              <w:t>Visual teaching + demonstration</w:t>
            </w:r>
          </w:p>
        </w:tc>
        <w:tc>
          <w:tcPr>
            <w:tcW w:type="dxa" w:w="1728"/>
            <w:shd w:val="clear" w:color="auto" w:fill="E8F0FE"/>
          </w:tcPr>
          <w:p>
            <w:r>
              <w:t>Slides 82–102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>
              <w:t>4:55–5:00</w:t>
            </w:r>
          </w:p>
        </w:tc>
        <w:tc>
          <w:tcPr>
            <w:tcW w:type="dxa" w:w="1728"/>
            <w:shd w:val="clear" w:color="auto" w:fill="F3F5F8"/>
          </w:tcPr>
          <w:p>
            <w:r>
              <w:t>5 min</w:t>
            </w:r>
          </w:p>
        </w:tc>
        <w:tc>
          <w:tcPr>
            <w:tcW w:type="dxa" w:w="1728"/>
            <w:shd w:val="clear" w:color="auto" w:fill="F3F5F8"/>
          </w:tcPr>
          <w:p>
            <w:r>
              <w:t>Course wrap-up, TRAQOM and assessment readiness</w:t>
            </w:r>
          </w:p>
        </w:tc>
        <w:tc>
          <w:tcPr>
            <w:tcW w:type="dxa" w:w="1728"/>
            <w:shd w:val="clear" w:color="auto" w:fill="F3F5F8"/>
          </w:tcPr>
          <w:p>
            <w:r>
              <w:t>Review / readiness</w:t>
            </w:r>
          </w:p>
        </w:tc>
        <w:tc>
          <w:tcPr>
            <w:tcW w:type="dxa" w:w="1728"/>
            <w:shd w:val="clear" w:color="auto" w:fill="F3F5F8"/>
          </w:tcPr>
          <w:p>
            <w:r>
              <w:t>Slide 113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>
              <w:t>5:00–5:30</w:t>
            </w:r>
          </w:p>
        </w:tc>
        <w:tc>
          <w:tcPr>
            <w:tcW w:type="dxa" w:w="1728"/>
            <w:shd w:val="clear" w:color="auto" w:fill="E8F7EE"/>
          </w:tcPr>
          <w:p>
            <w:r>
              <w:t>30 min</w:t>
            </w:r>
          </w:p>
        </w:tc>
        <w:tc>
          <w:tcPr>
            <w:tcW w:type="dxa" w:w="1728"/>
            <w:shd w:val="clear" w:color="auto" w:fill="E8F7EE"/>
          </w:tcPr>
          <w:p>
            <w:r>
              <w:t>Written Assessment (WA-SAQ) — nine open-ended questions, open book</w:t>
            </w:r>
          </w:p>
        </w:tc>
        <w:tc>
          <w:tcPr>
            <w:tcW w:type="dxa" w:w="1728"/>
            <w:shd w:val="clear" w:color="auto" w:fill="E8F7EE"/>
          </w:tcPr>
          <w:p>
            <w:r>
              <w:t>Summative assessment</w:t>
            </w:r>
          </w:p>
        </w:tc>
        <w:tc>
          <w:tcPr>
            <w:tcW w:type="dxa" w:w="1728"/>
            <w:shd w:val="clear" w:color="auto" w:fill="E8F7EE"/>
          </w:tcPr>
          <w:p>
            <w:r>
              <w:t>Slide 13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>
              <w:t>5:30–6:00</w:t>
            </w:r>
          </w:p>
        </w:tc>
        <w:tc>
          <w:tcPr>
            <w:tcW w:type="dxa" w:w="1728"/>
            <w:shd w:val="clear" w:color="auto" w:fill="E8F7EE"/>
          </w:tcPr>
          <w:p>
            <w:r>
              <w:t>30 min</w:t>
            </w:r>
          </w:p>
        </w:tc>
        <w:tc>
          <w:tcPr>
            <w:tcW w:type="dxa" w:w="1728"/>
            <w:shd w:val="clear" w:color="auto" w:fill="E8F7EE"/>
          </w:tcPr>
          <w:p>
            <w:r>
              <w:t>Practical Performance (PP) — three progressive tasks, open book</w:t>
            </w:r>
          </w:p>
        </w:tc>
        <w:tc>
          <w:tcPr>
            <w:tcW w:type="dxa" w:w="1728"/>
            <w:shd w:val="clear" w:color="auto" w:fill="E8F7EE"/>
          </w:tcPr>
          <w:p>
            <w:r>
              <w:t>Summative assessment</w:t>
            </w:r>
          </w:p>
        </w:tc>
        <w:tc>
          <w:tcPr>
            <w:tcW w:type="dxa" w:w="1728"/>
            <w:shd w:val="clear" w:color="auto" w:fill="E8F7EE"/>
          </w:tcPr>
          <w:p>
            <w:r>
              <w:t>Slide 113</w:t>
            </w:r>
          </w:p>
        </w:tc>
      </w:tr>
    </w:tbl>
    <w:p>
      <w:r>
        <w:rPr>
          <w:i/>
          <w:color w:val="555B66"/>
        </w:rPr>
        <w:t>Counted training and assessment time: 480 minutes (8.0 hours); lunch is excluded.</w:t>
      </w:r>
    </w:p>
    <w:p>
      <w:pPr>
        <w:pStyle w:val="Heading1"/>
      </w:pPr>
      <w:r>
        <w:t>Topic-by-Topic Facilitation Notes</w:t>
      </w:r>
    </w:p>
    <w:p>
      <w:pPr>
        <w:pStyle w:val="Heading2"/>
      </w:pPr>
      <w:r>
        <w:t>LU1 — Introduction to Infographics · Slide 16</w:t>
      </w:r>
    </w:p>
    <w:p>
      <w:r>
        <w:t>Purpose · Types · Audience · Metrics · Planning · Insight extraction</w:t>
      </w:r>
    </w:p>
    <w:p>
      <w:pPr>
        <w:pStyle w:val="ListBullet"/>
      </w:pPr>
      <w:r>
        <w:t>An infographic combines concise text, data, shapes, colour, charts and icons to reveal information and relationships.</w:t>
      </w:r>
    </w:p>
    <w:p>
      <w:pPr>
        <w:pStyle w:val="ListBullet"/>
      </w:pPr>
      <w:r>
        <w:t>Chronology, timeline, process, comparison, statistical, mind-map, numerical and hierarchical formats answer different questions.</w:t>
      </w:r>
    </w:p>
    <w:p>
      <w:pPr>
        <w:pStyle w:val="ListBullet"/>
      </w:pPr>
      <w:r>
        <w:t>Planning moves from objective and audience to content curation, metric selection, structure and a low-fidelity wireframe.</w:t>
      </w:r>
    </w:p>
    <w:p>
      <w:pPr>
        <w:pStyle w:val="ListBullet"/>
      </w:pPr>
      <w:r>
        <w:t>Insight extraction distinguishes what the chart shows, what it means, why it matters and what action is justified.</w:t>
      </w:r>
    </w:p>
    <w:p>
      <w:pPr>
        <w:pStyle w:val="Heading3"/>
      </w:pPr>
      <w:r>
        <w:t>Activity 1 — Decode a Customer Survey Infographic · Slide 28</w:t>
      </w:r>
    </w:p>
    <w:p>
      <w:r>
        <w:t>Objective: extract defensible insights from a statistical infographic and connect them to a business action.</w:t>
      </w:r>
    </w:p>
    <w:p>
      <w:r>
        <w:t>Method: Case study / guided workshop · Duration: 35 minutes · Output: An annotated insight slide plus a one-sentence recommendation.</w:t>
      </w:r>
    </w:p>
    <w:p>
      <w:r>
        <w:t>Facilitation: teach the theory and visual examples first. Introduce the scenario from the deck; learners follow the detailed procedure in the Learner Guide and self-contained activity folder. Debrief against the acceptance check, not personal taste.</w:t>
      </w:r>
    </w:p>
    <w:p>
      <w:pPr>
        <w:pStyle w:val="Heading3"/>
      </w:pPr>
      <w:r>
        <w:t>Activity 2 — Plan the Infographic Brief and Wireframe · Slide 36</w:t>
      </w:r>
    </w:p>
    <w:p>
      <w:r>
        <w:t>Objective: select an infographic type and build a low-fidelity wireframe from an audience question and curated evidence.</w:t>
      </w:r>
    </w:p>
    <w:p>
      <w:r>
        <w:t>Method: Case study / guided workshop · Duration: 35 minutes · Output: A portrait infographic brief and low-fidelity PowerPoint wireframe.</w:t>
      </w:r>
    </w:p>
    <w:p>
      <w:r>
        <w:t>Facilitation: teach the theory and visual examples first. Introduce the scenario from the deck; learners follow the detailed procedure in the Learner Guide and self-contained activity folder. Debrief against the acceptance check, not personal taste.</w:t>
      </w:r>
    </w:p>
    <w:p>
      <w:pPr>
        <w:pStyle w:val="Heading2"/>
      </w:pPr>
      <w:r>
        <w:t>LU2 — Create Infographics in PowerPoint · Slide 41</w:t>
      </w:r>
    </w:p>
    <w:p>
      <w:r>
        <w:t>Slide size · Grid · Shapes · Icons · Type · Colour · SmartArt · Charts · AI</w:t>
      </w:r>
    </w:p>
    <w:p>
      <w:pPr>
        <w:pStyle w:val="ListBullet"/>
      </w:pPr>
      <w:r>
        <w:t>Visual hierarchy uses scale, position, contrast, spacing and alignment to guide the reader through one intended path.</w:t>
      </w:r>
    </w:p>
    <w:p>
      <w:pPr>
        <w:pStyle w:val="ListBullet"/>
      </w:pPr>
      <w:r>
        <w:t>PowerPoint supports editable shapes, icons, SmartArt, stock images, text, native charts and Excel-linked data.</w:t>
      </w:r>
    </w:p>
    <w:p>
      <w:pPr>
        <w:pStyle w:val="ListBullet"/>
      </w:pPr>
      <w:r>
        <w:t>Microsoft's infographic maker adds portrait templates and collaboration; Copilot can suggest structure, layouts and AI images.</w:t>
      </w:r>
    </w:p>
    <w:p>
      <w:pPr>
        <w:pStyle w:val="ListBullet"/>
      </w:pPr>
      <w:r>
        <w:t>Every AI-assisted output needs source verification, privacy review, brand control, accessibility checks and editable hand-off.</w:t>
      </w:r>
    </w:p>
    <w:p>
      <w:pPr>
        <w:pStyle w:val="Heading3"/>
      </w:pPr>
      <w:r>
        <w:t>Activity 3 — Build from Microsoft Infographic Maker · Slide 53</w:t>
      </w:r>
    </w:p>
    <w:p>
      <w:r>
        <w:t>Objective: adapt a Microsoft infographic template while preserving hierarchy, editability, brand and evidence.</w:t>
      </w:r>
    </w:p>
    <w:p>
      <w:r>
        <w:t>Method: Case study / guided workshop · Duration: 40 minutes · Output: An editable portrait template-based infographic in PPTX, PDF and JPG.</w:t>
      </w:r>
    </w:p>
    <w:p>
      <w:r>
        <w:t>Facilitation: teach the theory and visual examples first. Introduce the scenario from the deck; learners follow the detailed procedure in the Learner Guide and self-contained activity folder. Debrief against the acceptance check, not personal taste.</w:t>
      </w:r>
    </w:p>
    <w:p>
      <w:pPr>
        <w:pStyle w:val="Heading3"/>
      </w:pPr>
      <w:r>
        <w:t>Activity 4 — Create a Shape, Icon and SmartArt System · Slide 61</w:t>
      </w:r>
    </w:p>
    <w:p>
      <w:r>
        <w:t>Objective: build an editable process infographic using alignment, consistent shapes, icons, type and SmartArt.</w:t>
      </w:r>
    </w:p>
    <w:p>
      <w:r>
        <w:t>Method: Case study / guided workshop · Duration: 35 minutes · Output: A five-stage process infographic and reusable component library slide.</w:t>
      </w:r>
    </w:p>
    <w:p>
      <w:r>
        <w:t>Facilitation: teach the theory and visual examples first. Introduce the scenario from the deck; learners follow the detailed procedure in the Learner Guide and self-contained activity folder. Debrief against the acceptance check, not personal taste.</w:t>
      </w:r>
    </w:p>
    <w:p>
      <w:pPr>
        <w:pStyle w:val="Heading3"/>
      </w:pPr>
      <w:r>
        <w:t>Activity 5 — Transform Excel Data into a Native PowerPoint Story · Slide 69</w:t>
      </w:r>
    </w:p>
    <w:p>
      <w:r>
        <w:t>Objective: select metrics, create a native editable chart and annotate the decision insight with source context.</w:t>
      </w:r>
    </w:p>
    <w:p>
      <w:r>
        <w:t>Method: Case study / guided workshop · Duration: 45 minutes · Output: A native editable PowerPoint chart plus an annotated decision slide.</w:t>
      </w:r>
    </w:p>
    <w:p>
      <w:r>
        <w:t>Facilitation: teach the theory and visual examples first. Introduce the scenario from the deck; learners follow the detailed procedure in the Learner Guide and self-contained activity folder. Debrief against the acceptance check, not personal taste.</w:t>
      </w:r>
    </w:p>
    <w:p>
      <w:pPr>
        <w:pStyle w:val="Heading3"/>
      </w:pPr>
      <w:r>
        <w:t>Activity 6 — Generate and Refine an AI-Assisted Infographic · Slide 77</w:t>
      </w:r>
    </w:p>
    <w:p>
      <w:r>
        <w:t>Objective: use Copilot or AI Designer to generate options and apply a human review gate before release.</w:t>
      </w:r>
    </w:p>
    <w:p>
      <w:r>
        <w:t>Method: Case study / guided workshop · Duration: 45 minutes · Output: Two AI layout options, one reviewed final infographic and a prompt/source log.</w:t>
      </w:r>
    </w:p>
    <w:p>
      <w:r>
        <w:t>Facilitation: teach the theory and visual examples first. Introduce the scenario from the deck; learners follow the detailed procedure in the Learner Guide and self-contained activity folder. Debrief against the acceptance check, not personal taste.</w:t>
      </w:r>
    </w:p>
    <w:p>
      <w:pPr>
        <w:pStyle w:val="Heading2"/>
      </w:pPr>
      <w:r>
        <w:t>LU3 — Review Infographics · Slide 82</w:t>
      </w:r>
    </w:p>
    <w:p>
      <w:r>
        <w:t>Story · Context · Simplicity · Coaching · Budget · Effectiveness · Improvement</w:t>
      </w:r>
    </w:p>
    <w:p>
      <w:pPr>
        <w:pStyle w:val="ListBullet"/>
      </w:pPr>
      <w:r>
        <w:t>Effective review separates message clarity, data integrity, visual hierarchy, accessibility, audience fit and business usefulness.</w:t>
      </w:r>
    </w:p>
    <w:p>
      <w:pPr>
        <w:pStyle w:val="ListBullet"/>
      </w:pPr>
      <w:r>
        <w:t>Coaching uses specific observations, questions and criteria rather than taste-based comments such as 'make it pop'.</w:t>
      </w:r>
    </w:p>
    <w:p>
      <w:pPr>
        <w:pStyle w:val="ListBullet"/>
      </w:pPr>
      <w:r>
        <w:t>Tool investment is evaluated through capability, licence, learning, production, governance, collaboration and maintenance costs.</w:t>
      </w:r>
    </w:p>
    <w:p>
      <w:pPr>
        <w:pStyle w:val="ListBullet"/>
      </w:pPr>
      <w:r>
        <w:t>Improvement is evidence-led: gather feedback, prioritise changes, revise the controlled master and retest the intended outcome.</w:t>
      </w:r>
    </w:p>
    <w:p>
      <w:pPr>
        <w:pStyle w:val="Heading3"/>
      </w:pPr>
      <w:r>
        <w:t>Activity 7 — Peer Coaching and Story Review · Slide 93</w:t>
      </w:r>
    </w:p>
    <w:p>
      <w:r>
        <w:t>Objective: give specific criteria-based feedback and revise an infographic to improve clarity, story and accessibility.</w:t>
      </w:r>
    </w:p>
    <w:p>
      <w:r>
        <w:t>Method: Role play · Duration: 30 minutes · Output: A completed peer-review log, revised infographic and short reflection.</w:t>
      </w:r>
    </w:p>
    <w:p>
      <w:r>
        <w:t>Facilitation: teach the theory and visual examples first. Introduce the scenario from the deck; learners follow the detailed procedure in the Learner Guide and self-contained activity folder. Debrief against the acceptance check, not personal taste.</w:t>
      </w:r>
    </w:p>
    <w:p>
      <w:pPr>
        <w:pStyle w:val="Heading3"/>
      </w:pPr>
      <w:r>
        <w:t>Activity 8 — Budget and Effectiveness Decision · Slide 102</w:t>
      </w:r>
    </w:p>
    <w:p>
      <w:r>
        <w:t>Objective: compare infographic-tool investment options and recommend a resource plan using effectiveness and governance criteria.</w:t>
      </w:r>
    </w:p>
    <w:p>
      <w:r>
        <w:t>Method: Case study / guided workshop · Duration: 30 minutes · Output: A weighted tool-investment scorecard and one-page resource recommendation.</w:t>
      </w:r>
    </w:p>
    <w:p>
      <w:r>
        <w:t>Facilitation: teach the theory and visual examples first. Introduce the scenario from the deck; learners follow the detailed procedure in the Learner Guide and self-contained activity folder. Debrief against the acceptance check, not personal taste.</w:t>
      </w:r>
    </w:p>
    <w:p>
      <w:pPr>
        <w:pStyle w:val="Heading1"/>
      </w:pPr>
      <w:r>
        <w:t>Resources and Trainer Preparation</w:t>
      </w:r>
    </w:p>
    <w:p>
      <w:pPr>
        <w:pStyle w:val="ListBullet"/>
      </w:pPr>
      <w:r>
        <w:t>Open the final PPTX and backup PDF; verify links, transitions, presenter display and current version.</w:t>
      </w:r>
    </w:p>
    <w:p>
      <w:pPr>
        <w:pStyle w:val="ListBullet"/>
      </w:pPr>
      <w:r>
        <w:t>Confirm every Activity-01 to Activity-08 folder contains instructions, checklist, CSV, XLSX and PPTX assets.</w:t>
      </w:r>
    </w:p>
    <w:p>
      <w:pPr>
        <w:pStyle w:val="ListBullet"/>
      </w:pPr>
      <w:r>
        <w:t>Verify workbook formulas and native chart behaviour before class; retain the synthetic-data source note.</w:t>
      </w:r>
    </w:p>
    <w:p>
      <w:pPr>
        <w:pStyle w:val="ListBullet"/>
      </w:pPr>
      <w:r>
        <w:t>Confirm which Microsoft infographic-maker and Copilot features are available for the approved learner accounts; provide the supplied editable fallback.</w:t>
      </w:r>
    </w:p>
    <w:p>
      <w:pPr>
        <w:pStyle w:val="ListBullet"/>
      </w:pPr>
      <w:r>
        <w:t>Prepare SSG digital-attendance and TRAQOM access. Keep assessment answer keys trainer-only and out of GitHub/LMS learner links.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