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Email Marketing Campaign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TGS-2026064473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24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Revamped n8n and MailerLite edition: consented lead acquisition, multi-agent drafting, human approval, campaign scheduling, analytics and controlled optimization.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Assessment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01 - Implementing Agentic AI Email Marketing Campaigns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1 - Consent-First Lead Capture to MailerLite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2 - Campaign Brief and Audience Contract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3 - Multi-Agent Newsletter Editorial System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4 - Human Approval and MailerLite Scheduling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02 - AI-Driven Campaign Performance and Consumer Insights Analysis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5 - MailerLite Campaign Analytics Dashboard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03 - AI Agent Analysis of Market Trends and Customer Feedback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6 - Trend and Customer Feedback Optimization Agent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14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Technical References</w:t>
        <w:tab/>
        <w:t>14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guide supports the 2-day, 16-hour WSQ course Agentic AI for Email Marketing Campaign (TGS-2026064473). It is the procedural companion to the concept-led slide deck. The six labs form one continuous campaign system: acquire a consented lead, produce a controlled newsletter, schedule the approved version in MailerLite, measure outcomes and feed evidence into the next campaign brief.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LO1: Implement email marketing campaigns in alignment to strategic marketing objectives.</w:t>
      </w:r>
    </w:p>
    <w:p>
      <w:pPr>
        <w:pStyle w:val="ListBullet"/>
      </w:pPr>
      <w:r>
        <w:t>LO2: Analyse email marketing campaign outcomes using sales performance data and consumer insights.</w:t>
      </w:r>
    </w:p>
    <w:p>
      <w:pPr>
        <w:pStyle w:val="ListBullet"/>
      </w:pPr>
      <w:r>
        <w:t>LO3: Analyse market trends and customer reviews.</w:t>
      </w:r>
    </w:p>
    <w:p>
      <w:pPr>
        <w:pStyle w:val="Heading2"/>
      </w:pPr>
      <w:r>
        <w:t>Assessment Alignment</w:t>
      </w:r>
    </w:p>
    <w:p>
      <w:pPr>
        <w:pStyle w:val="ListBullet"/>
      </w:pPr>
      <w:r>
        <w:t>Written Assessment (WA) - six open-ended Short Answer Questions, 60 minutes, open book.</w:t>
      </w:r>
    </w:p>
    <w:p>
      <w:pPr>
        <w:pStyle w:val="ListBullet"/>
      </w:pPr>
      <w:r>
        <w:t>Practical Performance (PP) - five connected workflow tasks, 60 minutes, open book.</w:t>
      </w:r>
    </w:p>
    <w:p>
      <w:pPr>
        <w:pStyle w:val="ListBullet"/>
      </w:pPr>
      <w:r>
        <w:t>Question papers preserve the original 6 K-coded WA questions and 5 A-coded PP tasks.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FF0EC"/>
          </w:tcPr>
          <w:p>
            <w:r>
              <w:rPr>
                <w:b/>
              </w:rPr>
              <w:t xml:space="preserve">Security boundary: </w:t>
            </w:r>
            <w:r>
              <w:t>Use sample leads and a non-production MailerLite group. Store tokens only in n8n Credentials. Remove PII and credential values from screenshots and exported evidence.</w:t>
            </w:r>
          </w:p>
        </w:tc>
      </w:tr>
    </w:tbl>
    <w:p/>
    <w:p>
      <w:pPr>
        <w:pStyle w:val="Heading1"/>
      </w:pPr>
      <w:r>
        <w:t>Environment Setup</w:t>
      </w:r>
    </w:p>
    <w:p>
      <w:pPr>
        <w:pStyle w:val="ListNumber"/>
      </w:pPr>
      <w:r>
        <w:t>Sign in to a training n8n workspace and create a folder for this course.</w:t>
      </w:r>
    </w:p>
    <w:p>
      <w:pPr>
        <w:pStyle w:val="ListNumber"/>
      </w:pPr>
      <w:r>
        <w:t>Create a MailerLite training group and note its group ID. Do not use a production audience.</w:t>
      </w:r>
    </w:p>
    <w:p>
      <w:pPr>
        <w:pStyle w:val="ListNumber"/>
      </w:pPr>
      <w:r>
        <w:t>Create an n8n Header Auth credential for MailerLite. Set the header name to Authorization and the value to Bearer followed by the API token.</w:t>
      </w:r>
    </w:p>
    <w:p>
      <w:pPr>
        <w:pStyle w:val="ListNumber"/>
      </w:pPr>
      <w:r>
        <w:t>Create or select a verified training sender in MailerLite. Record its email address without exposing any verification token.</w:t>
      </w:r>
    </w:p>
    <w:p>
      <w:pPr>
        <w:pStyle w:val="ListNumber"/>
      </w:pPr>
      <w:r>
        <w:t>Download the labs folder. Confirm each of the six lab folders contains README.md, CHECKLIST.md, an importable workflow JSON and sample data.</w:t>
      </w:r>
    </w:p>
    <w:p>
      <w:pPr>
        <w:pStyle w:val="ListNumber"/>
      </w:pPr>
      <w:r>
        <w:t>Import only the workflow required for the current lab and run it first with pinned or supplied sample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MailerLite response rule: </w:t>
            </w:r>
            <w:r>
              <w:t>The subscriber upsert can return HTTP 201 for a new subscriber or HTTP 200 for an existing subscriber. Both are valid when the returned identity and status match the request.</w:t>
            </w:r>
          </w:p>
        </w:tc>
      </w:tr>
    </w:tbl>
    <w:p/>
    <w:p>
      <w:pPr>
        <w:pStyle w:val="Heading1"/>
      </w:pPr>
      <w:r>
        <w:t>Topic 01 - Implementing Agentic AI Email Marketing Campaigns</w:t>
      </w:r>
    </w:p>
    <w:p>
      <w:r>
        <w:t>Consent -&gt; brief -&gt; specialist agents -&gt; approval -&gt; MailerLite schedule</w:t>
      </w:r>
    </w:p>
    <w:p>
      <w:pPr>
        <w:pStyle w:val="Heading2"/>
      </w:pPr>
      <w:r>
        <w:t>Concept model</w:t>
      </w:r>
    </w:p>
    <w:p>
      <w:pPr>
        <w:pStyle w:val="ListBullet"/>
      </w:pPr>
      <w:r>
        <w:t>Translate strategy into a machine-readable campaign brief and acceptance contract.</w:t>
      </w:r>
    </w:p>
    <w:p>
      <w:pPr>
        <w:pStyle w:val="ListBullet"/>
      </w:pPr>
      <w:r>
        <w:t>Separate audience, research, drafting and compliance roles across agent boundaries.</w:t>
      </w:r>
    </w:p>
    <w:p>
      <w:pPr>
        <w:pStyle w:val="ListBullet"/>
      </w:pPr>
      <w:r>
        <w:t>Gate every external send or schedule action with deterministic human approval.</w:t>
      </w:r>
    </w:p>
    <w:p>
      <w:pPr>
        <w:pStyle w:val="ListBullet"/>
      </w:pPr>
      <w:r>
        <w:t>Treat consent, unsubscribe state, secrets and audit evidence as first-class data.</w:t>
      </w:r>
    </w:p>
    <w:p>
      <w:pPr>
        <w:pStyle w:val="Heading2"/>
      </w:pPr>
      <w:r>
        <w:t>Lab 1 - Consent-First Lead Capture to MailerLite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75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 | K3 | A1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n8n Form Trigger, Code, IF, HTTP Request, MailerLite API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production-shaped lead form, MailerLite upsert, rejection path and evidence record.</w:t>
            </w:r>
          </w:p>
        </w:tc>
      </w:tr>
    </w:tbl>
    <w:p/>
    <w:p>
      <w:r>
        <w:t>Build an n8n form workflow that validates explicit consent, normalises a lead, upserts the subscriber into a MailerLite group and preserves audit evidence.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Form Trigger produces a structured submission</w:t>
      </w:r>
    </w:p>
    <w:p>
      <w:pPr>
        <w:pStyle w:val="ListBullet"/>
      </w:pPr>
      <w:r>
        <w:t>Code normalises and validates fields</w:t>
      </w:r>
    </w:p>
    <w:p>
      <w:pPr>
        <w:pStyle w:val="ListBullet"/>
      </w:pPr>
      <w:r>
        <w:t>IF blocks absent consent</w:t>
      </w:r>
    </w:p>
    <w:p>
      <w:pPr>
        <w:pStyle w:val="ListBullet"/>
      </w:pPr>
      <w:r>
        <w:t>HTTP Request upserts the subscriber</w:t>
      </w:r>
    </w:p>
    <w:p>
      <w:pPr>
        <w:pStyle w:val="ListBullet"/>
      </w:pPr>
      <w:r>
        <w:t>Evidence node stores safe response fields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email is trimmed and lowercased</w:t>
      </w:r>
    </w:p>
    <w:p>
      <w:pPr>
        <w:pStyle w:val="ListBullet"/>
      </w:pPr>
      <w:r>
        <w:t>consent must equal true</w:t>
      </w:r>
    </w:p>
    <w:p>
      <w:pPr>
        <w:pStyle w:val="ListBullet"/>
      </w:pPr>
      <w:r>
        <w:t>consent_text_version is recorded</w:t>
      </w:r>
    </w:p>
    <w:p>
      <w:pPr>
        <w:pStyle w:val="ListBullet"/>
      </w:pPr>
      <w:r>
        <w:t>group_id is configuration, not model output</w:t>
      </w:r>
    </w:p>
    <w:p>
      <w:pPr>
        <w:pStyle w:val="ListBullet"/>
      </w:pPr>
      <w:r>
        <w:t>API token remains in an n8n credential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n8n and create a new workflow named LAB01 - Consent-First Lead Capture.</w:t>
      </w:r>
    </w:p>
    <w:p>
      <w:pPr>
        <w:pStyle w:val="ListNumber"/>
      </w:pPr>
      <w:r>
        <w:t>Import lead-capture-mailerlite.json from this lab folder.</w:t>
      </w:r>
    </w:p>
    <w:p>
      <w:pPr>
        <w:pStyle w:val="ListNumber"/>
      </w:pPr>
      <w:r>
        <w:t>Open the Form Trigger and review the Name, Email, Company and explicit consent fields.</w:t>
      </w:r>
    </w:p>
    <w:p>
      <w:pPr>
        <w:pStyle w:val="ListNumber"/>
      </w:pPr>
      <w:r>
        <w:t>Compare the displayed consent wording with consent_text_version in the Normalize Lead node.</w:t>
      </w:r>
    </w:p>
    <w:p>
      <w:pPr>
        <w:pStyle w:val="ListNumber"/>
      </w:pPr>
      <w:r>
        <w:t>Create an n8n Header Auth credential for MailerLite; use Authorization with value Bearer plus your API token.</w:t>
      </w:r>
    </w:p>
    <w:p>
      <w:pPr>
        <w:pStyle w:val="ListNumber"/>
      </w:pPr>
      <w:r>
        <w:t>Attach the credential to the Upsert MailerLite Subscriber HTTP Request node; never paste the token into a node field.</w:t>
      </w:r>
    </w:p>
    <w:p>
      <w:pPr>
        <w:pStyle w:val="ListNumber"/>
      </w:pPr>
      <w:r>
        <w:t>Replace TRAINING_GROUP_ID in the Workflow Configuration node with a MailerLite group ID created for training.</w:t>
      </w:r>
    </w:p>
    <w:p>
      <w:pPr>
        <w:pStyle w:val="ListNumber"/>
      </w:pPr>
      <w:r>
        <w:t>Run the workflow in test mode and open the Form Trigger Test URL.</w:t>
      </w:r>
    </w:p>
    <w:p>
      <w:pPr>
        <w:pStyle w:val="ListNumber"/>
      </w:pPr>
      <w:r>
        <w:t>Submit a valid sample lead with consent checked and capture the Normalize Lead output.</w:t>
      </w:r>
    </w:p>
    <w:p>
      <w:pPr>
        <w:pStyle w:val="ListNumber"/>
      </w:pPr>
      <w:r>
        <w:t>Confirm the IF node routes the item to the approved branch only when consent is true.</w:t>
      </w:r>
    </w:p>
    <w:p>
      <w:pPr>
        <w:pStyle w:val="ListNumber"/>
      </w:pPr>
      <w:r>
        <w:t>Inspect the HTTP request body and verify email, fields, groups and opted_in_at match the contract.</w:t>
      </w:r>
    </w:p>
    <w:p>
      <w:pPr>
        <w:pStyle w:val="ListNumber"/>
      </w:pPr>
      <w:r>
        <w:t>Verify MailerLite returns 201 for a new subscriber or 200 for an existing subscriber.</w:t>
      </w:r>
    </w:p>
    <w:p>
      <w:pPr>
        <w:pStyle w:val="ListNumber"/>
      </w:pPr>
      <w:r>
        <w:t>Submit the same email again with an updated company and confirm the upsert is non-destructive.</w:t>
      </w:r>
    </w:p>
    <w:p>
      <w:pPr>
        <w:pStyle w:val="ListNumber"/>
      </w:pPr>
      <w:r>
        <w:t>Submit a row from sample-leads.csv with consent false and confirm no MailerLite call executes.</w:t>
      </w:r>
    </w:p>
    <w:p>
      <w:pPr>
        <w:pStyle w:val="ListNumber"/>
      </w:pPr>
      <w:r>
        <w:t>Export the execution evidence without the API token and 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valid consent reaches MailerLite</w:t>
      </w:r>
    </w:p>
    <w:p>
      <w:pPr>
        <w:pStyle w:val="ListBullet"/>
      </w:pPr>
      <w:r>
        <w:t>missing consent never calls MailerLite</w:t>
      </w:r>
    </w:p>
    <w:p>
      <w:pPr>
        <w:pStyle w:val="ListBullet"/>
      </w:pPr>
      <w:r>
        <w:t>subscriber ID/status captured</w:t>
      </w:r>
    </w:p>
    <w:p>
      <w:pPr>
        <w:pStyle w:val="ListBullet"/>
      </w:pPr>
      <w:r>
        <w:t>credential value absent from exports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test submission</w:t>
      </w:r>
    </w:p>
    <w:p>
      <w:pPr>
        <w:pStyle w:val="ListBullet"/>
      </w:pPr>
      <w:r>
        <w:t>normalised payload</w:t>
      </w:r>
    </w:p>
    <w:p>
      <w:pPr>
        <w:pStyle w:val="ListBullet"/>
      </w:pPr>
      <w:r>
        <w:t>MailerLite subscriber ID and status</w:t>
      </w:r>
    </w:p>
    <w:p>
      <w:pPr>
        <w:pStyle w:val="ListBullet"/>
      </w:pPr>
      <w:r>
        <w:t>n8n execution ID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invalid email returns a controlled form response</w:t>
      </w:r>
    </w:p>
    <w:p>
      <w:pPr>
        <w:pStyle w:val="ListBullet"/>
      </w:pPr>
      <w:r>
        <w:t>unsubscribed status is never silently overridden</w:t>
      </w:r>
    </w:p>
    <w:p>
      <w:pPr>
        <w:pStyle w:val="ListBullet"/>
      </w:pPr>
      <w:r>
        <w:t>200 and 201 are both accepted</w:t>
      </w:r>
    </w:p>
    <w:p>
      <w:pPr>
        <w:pStyle w:val="ListBullet"/>
      </w:pPr>
      <w:r>
        <w:t>429 follows bounded exponential backoff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labs/lab-01-*.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2 - Campaign Brief and Audience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60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 | K1-K2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n8n Form Trigger, Edit Fields, Code, Structured Output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campaign-brief intake form, JSON schema validator and audience/message contract.</w:t>
            </w:r>
          </w:p>
        </w:tc>
      </w:tr>
    </w:tbl>
    <w:p/>
    <w:p>
      <w:r>
        <w:t>Turn a marketing objective into a validated campaign brief that every specialist agent consumes consistently.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Brief intake captures objective and constraints</w:t>
      </w:r>
    </w:p>
    <w:p>
      <w:pPr>
        <w:pStyle w:val="ListBullet"/>
      </w:pPr>
      <w:r>
        <w:t>Validator enforces required fields</w:t>
      </w:r>
    </w:p>
    <w:p>
      <w:pPr>
        <w:pStyle w:val="ListBullet"/>
      </w:pPr>
      <w:r>
        <w:t>Audience contract defines inclusion and exclusion</w:t>
      </w:r>
    </w:p>
    <w:p>
      <w:pPr>
        <w:pStyle w:val="ListBullet"/>
      </w:pPr>
      <w:r>
        <w:t>Versioned brief becomes agent context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one primary objective</w:t>
      </w:r>
    </w:p>
    <w:p>
      <w:pPr>
        <w:pStyle w:val="ListBullet"/>
      </w:pPr>
      <w:r>
        <w:t>one primary CTA</w:t>
      </w:r>
    </w:p>
    <w:p>
      <w:pPr>
        <w:pStyle w:val="ListBullet"/>
      </w:pPr>
      <w:r>
        <w:t>eligible group and exclusions</w:t>
      </w:r>
    </w:p>
    <w:p>
      <w:pPr>
        <w:pStyle w:val="ListBullet"/>
      </w:pPr>
      <w:r>
        <w:t>brand voice and prohibited claims</w:t>
      </w:r>
    </w:p>
    <w:p>
      <w:pPr>
        <w:pStyle w:val="ListBullet"/>
      </w:pPr>
      <w:r>
        <w:t>evidence source IDs</w:t>
      </w:r>
    </w:p>
    <w:p>
      <w:pPr>
        <w:pStyle w:val="ListBullet"/>
      </w:pPr>
      <w:r>
        <w:t>schedule and timezone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Import campaign-brief-validator.json into n8n and open the Workflow Configuration node.</w:t>
      </w:r>
    </w:p>
    <w:p>
      <w:pPr>
        <w:pStyle w:val="ListNumber"/>
      </w:pPr>
      <w:r>
        <w:t>Open campaign-brief.json and read the objective, offer, audience, exclusions, voice, claims and schedule fields.</w:t>
      </w:r>
    </w:p>
    <w:p>
      <w:pPr>
        <w:pStyle w:val="ListNumber"/>
      </w:pPr>
      <w:r>
        <w:t>Set the campaign name and choose one measurable primary objective.</w:t>
      </w:r>
    </w:p>
    <w:p>
      <w:pPr>
        <w:pStyle w:val="ListNumber"/>
      </w:pPr>
      <w:r>
        <w:t>Define the eligible MailerLite group and at least two audience exclusions.</w:t>
      </w:r>
    </w:p>
    <w:p>
      <w:pPr>
        <w:pStyle w:val="ListNumber"/>
      </w:pPr>
      <w:r>
        <w:t>Write one primary CTA and the destination URL; do not use multiple competing CTAs.</w:t>
      </w:r>
    </w:p>
    <w:p>
      <w:pPr>
        <w:pStyle w:val="ListNumber"/>
      </w:pPr>
      <w:r>
        <w:t>Add brand voice attributes and prohibited tone or claim patterns from brand-guidelines.md.</w:t>
      </w:r>
    </w:p>
    <w:p>
      <w:pPr>
        <w:pStyle w:val="ListNumber"/>
      </w:pPr>
      <w:r>
        <w:t>List the approved evidence source IDs that agents may cite.</w:t>
      </w:r>
    </w:p>
    <w:p>
      <w:pPr>
        <w:pStyle w:val="ListNumber"/>
      </w:pPr>
      <w:r>
        <w:t>Set the intended schedule in local time and provide the explicit timezone identifier.</w:t>
      </w:r>
    </w:p>
    <w:p>
      <w:pPr>
        <w:pStyle w:val="ListNumber"/>
      </w:pPr>
      <w:r>
        <w:t>Execute the validator and inspect each validation_error item.</w:t>
      </w:r>
    </w:p>
    <w:p>
      <w:pPr>
        <w:pStyle w:val="ListNumber"/>
      </w:pPr>
      <w:r>
        <w:t>Remove the audience exclusions temporarily and verify the workflow fails closed.</w:t>
      </w:r>
    </w:p>
    <w:p>
      <w:pPr>
        <w:pStyle w:val="ListNumber"/>
      </w:pPr>
      <w:r>
        <w:t>Restore the exclusions, increment brief_version and execute again.</w:t>
      </w:r>
    </w:p>
    <w:p>
      <w:pPr>
        <w:pStyle w:val="ListNumber"/>
      </w:pPr>
      <w:r>
        <w:t>Confirm the final output contains a stable campaign_id and brief hash.</w:t>
      </w:r>
    </w:p>
    <w:p>
      <w:pPr>
        <w:pStyle w:val="ListNumber"/>
      </w:pPr>
      <w:r>
        <w:t>Save the approved brief as evidence for Lab 3.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all required fields pass</w:t>
      </w:r>
    </w:p>
    <w:p>
      <w:pPr>
        <w:pStyle w:val="ListBullet"/>
      </w:pPr>
      <w:r>
        <w:t>exclusions present</w:t>
      </w:r>
    </w:p>
    <w:p>
      <w:pPr>
        <w:pStyle w:val="ListBullet"/>
      </w:pPr>
      <w:r>
        <w:t>one CTA only</w:t>
      </w:r>
    </w:p>
    <w:p>
      <w:pPr>
        <w:pStyle w:val="ListBullet"/>
      </w:pPr>
      <w:r>
        <w:t>brief version and hash generated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campaign-brief.json</w:t>
      </w:r>
    </w:p>
    <w:p>
      <w:pPr>
        <w:pStyle w:val="ListBullet"/>
      </w:pPr>
      <w:r>
        <w:t>validator result</w:t>
      </w:r>
    </w:p>
    <w:p>
      <w:pPr>
        <w:pStyle w:val="ListBullet"/>
      </w:pPr>
      <w:r>
        <w:t>audience inclusion/exclusion table</w:t>
      </w:r>
    </w:p>
    <w:p>
      <w:pPr>
        <w:pStyle w:val="ListBullet"/>
      </w:pPr>
      <w:r>
        <w:t>brief version hash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ambiguous objectives fail validation</w:t>
      </w:r>
    </w:p>
    <w:p>
      <w:pPr>
        <w:pStyle w:val="ListBullet"/>
      </w:pPr>
      <w:r>
        <w:t>missing exclusions stop the pipeline</w:t>
      </w:r>
    </w:p>
    <w:p>
      <w:pPr>
        <w:pStyle w:val="ListBullet"/>
      </w:pPr>
      <w:r>
        <w:t>unversioned edits create a new brief version</w:t>
      </w:r>
    </w:p>
    <w:p>
      <w:pPr>
        <w:pStyle w:val="ListBullet"/>
      </w:pPr>
      <w:r>
        <w:t>PII is not inserted into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labs/lab-02-*.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3 - Multi-Agent Newsletter Editorial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120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 | K1-K2 | A2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n8n AI Agent, OpenAI Chat Model, Structured Output Parser, Loop Over Items, Code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An importable multi-agent n8n workflow that produces a grounded newsletter draft with quality scores and provenance.</w:t>
            </w:r>
          </w:p>
        </w:tc>
      </w:tr>
    </w:tbl>
    <w:p/>
    <w:p>
      <w:r>
        <w:t>Coordinate strategist, researcher, copywriter, critic and refiner agents through explicit schemas and a bounded revision loop.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Strategist produces the content plan</w:t>
      </w:r>
    </w:p>
    <w:p>
      <w:pPr>
        <w:pStyle w:val="ListBullet"/>
      </w:pPr>
      <w:r>
        <w:t>Researcher maps claims to source IDs</w:t>
      </w:r>
    </w:p>
    <w:p>
      <w:pPr>
        <w:pStyle w:val="ListBullet"/>
      </w:pPr>
      <w:r>
        <w:t>Copywriter emits structured content</w:t>
      </w:r>
    </w:p>
    <w:p>
      <w:pPr>
        <w:pStyle w:val="ListBullet"/>
      </w:pPr>
      <w:r>
        <w:t>Critic scores mandatory dimensions</w:t>
      </w:r>
    </w:p>
    <w:p>
      <w:pPr>
        <w:pStyle w:val="ListBullet"/>
      </w:pPr>
      <w:r>
        <w:t>Refiner loops until threshold or escalation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structured JSON output</w:t>
      </w:r>
    </w:p>
    <w:p>
      <w:pPr>
        <w:pStyle w:val="ListBullet"/>
      </w:pPr>
      <w:r>
        <w:t>maximum two revisions</w:t>
      </w:r>
    </w:p>
    <w:p>
      <w:pPr>
        <w:pStyle w:val="ListBullet"/>
      </w:pPr>
      <w:r>
        <w:t>every factual claim carries a source ID</w:t>
      </w:r>
    </w:p>
    <w:p>
      <w:pPr>
        <w:pStyle w:val="ListBullet"/>
      </w:pPr>
      <w:r>
        <w:t>critic minimum score 80 on every dimension</w:t>
      </w:r>
    </w:p>
    <w:p>
      <w:pPr>
        <w:pStyle w:val="ListBullet"/>
      </w:pPr>
      <w:r>
        <w:t>no external send tool attached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Import multi-agent-newsletter.json and connect an approved n8n chat-model credential.</w:t>
      </w:r>
    </w:p>
    <w:p>
      <w:pPr>
        <w:pStyle w:val="ListNumber"/>
      </w:pPr>
      <w:r>
        <w:t>Open every AI Agent node and read its role, allowed inputs and required output.</w:t>
      </w:r>
    </w:p>
    <w:p>
      <w:pPr>
        <w:pStyle w:val="ListNumber"/>
      </w:pPr>
      <w:r>
        <w:t>Confirm the Workflow Configuration node points to the approved Lab 2 campaign brief.</w:t>
      </w:r>
    </w:p>
    <w:p>
      <w:pPr>
        <w:pStyle w:val="ListNumber"/>
      </w:pPr>
      <w:r>
        <w:t>Review approved-sources.md and add one current, authoritative source relevant to the campaign.</w:t>
      </w:r>
    </w:p>
    <w:p>
      <w:pPr>
        <w:pStyle w:val="ListNumber"/>
      </w:pPr>
      <w:r>
        <w:t>Run the workflow once with pinned sample data before using a live model.</w:t>
      </w:r>
    </w:p>
    <w:p>
      <w:pPr>
        <w:pStyle w:val="ListNumber"/>
      </w:pPr>
      <w:r>
        <w:t>Execute the Strategist Agent and verify it returns audience need, narrative arc and one CTA.</w:t>
      </w:r>
    </w:p>
    <w:p>
      <w:pPr>
        <w:pStyle w:val="ListNumber"/>
      </w:pPr>
      <w:r>
        <w:t>Execute the Research Agent and verify every proposed factual claim has a source_id.</w:t>
      </w:r>
    </w:p>
    <w:p>
      <w:pPr>
        <w:pStyle w:val="ListNumber"/>
      </w:pPr>
      <w:r>
        <w:t>Execute the Copywriter Agent and validate its output against newsletter-output-schema.json.</w:t>
      </w:r>
    </w:p>
    <w:p>
      <w:pPr>
        <w:pStyle w:val="ListNumber"/>
      </w:pPr>
      <w:r>
        <w:t>Inspect the Critic Agent scorecard for brand, evidence, compliance and actionability.</w:t>
      </w:r>
    </w:p>
    <w:p>
      <w:pPr>
        <w:pStyle w:val="ListNumber"/>
      </w:pPr>
      <w:r>
        <w:t>Force one low compliance score in pinned data and confirm the Refiner path executes.</w:t>
      </w:r>
    </w:p>
    <w:p>
      <w:pPr>
        <w:pStyle w:val="ListNumber"/>
      </w:pPr>
      <w:r>
        <w:t>Confirm revision_count never exceeds the configured maximum of two.</w:t>
      </w:r>
    </w:p>
    <w:p>
      <w:pPr>
        <w:pStyle w:val="ListNumber"/>
      </w:pPr>
      <w:r>
        <w:t>Confirm a still-failing draft is marked needs_human_review rather than silently accepted.</w:t>
      </w:r>
    </w:p>
    <w:p>
      <w:pPr>
        <w:pStyle w:val="ListNumber"/>
      </w:pPr>
      <w:r>
        <w:t>Inspect the final HTML and plain-text alternatives for the same message and CTA.</w:t>
      </w:r>
    </w:p>
    <w:p>
      <w:pPr>
        <w:pStyle w:val="ListNumber"/>
      </w:pPr>
      <w:r>
        <w:t>Save the final content JSON and critic scorecard for Lab 4.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five distinct roles visible</w:t>
      </w:r>
    </w:p>
    <w:p>
      <w:pPr>
        <w:pStyle w:val="ListBullet"/>
      </w:pPr>
      <w:r>
        <w:t>source IDs preserved</w:t>
      </w:r>
    </w:p>
    <w:p>
      <w:pPr>
        <w:pStyle w:val="ListBullet"/>
      </w:pPr>
      <w:r>
        <w:t>schema valid</w:t>
      </w:r>
    </w:p>
    <w:p>
      <w:pPr>
        <w:pStyle w:val="ListBullet"/>
      </w:pPr>
      <w:r>
        <w:t>bounded revision loop</w:t>
      </w:r>
    </w:p>
    <w:p>
      <w:pPr>
        <w:pStyle w:val="ListBullet"/>
      </w:pPr>
      <w:r>
        <w:t>no send/schedule action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agent outputs</w:t>
      </w:r>
    </w:p>
    <w:p>
      <w:pPr>
        <w:pStyle w:val="ListBullet"/>
      </w:pPr>
      <w:r>
        <w:t>critic scorecard</w:t>
      </w:r>
    </w:p>
    <w:p>
      <w:pPr>
        <w:pStyle w:val="ListBullet"/>
      </w:pPr>
      <w:r>
        <w:t>revision count</w:t>
      </w:r>
    </w:p>
    <w:p>
      <w:pPr>
        <w:pStyle w:val="ListBullet"/>
      </w:pPr>
      <w:r>
        <w:t>final content JSON</w:t>
      </w:r>
    </w:p>
    <w:p>
      <w:pPr>
        <w:pStyle w:val="ListBullet"/>
      </w:pPr>
      <w:r>
        <w:t>execution graph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parser errors route to repair</w:t>
      </w:r>
    </w:p>
    <w:p>
      <w:pPr>
        <w:pStyle w:val="ListBullet"/>
      </w:pPr>
      <w:r>
        <w:t>missing source IDs force revision</w:t>
      </w:r>
    </w:p>
    <w:p>
      <w:pPr>
        <w:pStyle w:val="ListBullet"/>
      </w:pPr>
      <w:r>
        <w:t>loop limit escalates to human</w:t>
      </w:r>
    </w:p>
    <w:p>
      <w:pPr>
        <w:pStyle w:val="ListBullet"/>
      </w:pPr>
      <w:r>
        <w:t>agent outputs never overwrite raw brief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labs/lab-03-*.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4 - Human Approval and MailerLite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105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 | K4 | A3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n8n Manual Trigger, Gmail Send and Wait, IF, Code, HTTP Request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human-review gate, payload hash check, MailerLite draft creation and schedule transaction with release evidence.</w:t>
            </w:r>
          </w:p>
        </w:tc>
      </w:tr>
    </w:tbl>
    <w:p/>
    <w:p>
      <w:r>
        <w:t>Bind a human decision to the exact newsletter payload, create a MailerLite draft and schedule only the approved version.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Draft payload is canonicalised and hashed</w:t>
      </w:r>
    </w:p>
    <w:p>
      <w:pPr>
        <w:pStyle w:val="ListBullet"/>
      </w:pPr>
      <w:r>
        <w:t>Gmail Send and Wait presents subject, audience, CTA and schedule</w:t>
      </w:r>
    </w:p>
    <w:p>
      <w:pPr>
        <w:pStyle w:val="ListBullet"/>
      </w:pPr>
      <w:r>
        <w:t>Reviewer approves or rejects</w:t>
      </w:r>
    </w:p>
    <w:p>
      <w:pPr>
        <w:pStyle w:val="ListBullet"/>
      </w:pPr>
      <w:r>
        <w:t>Hash and approval expiry are rechecked immediately before release</w:t>
      </w:r>
    </w:p>
    <w:p>
      <w:pPr>
        <w:pStyle w:val="ListBullet"/>
      </w:pPr>
      <w:r>
        <w:t>MailerLite draft and schedule APIs run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authenticated reviewer</w:t>
      </w:r>
    </w:p>
    <w:p>
      <w:pPr>
        <w:pStyle w:val="ListBullet"/>
      </w:pPr>
      <w:r>
        <w:t>approval expiry</w:t>
      </w:r>
    </w:p>
    <w:p>
      <w:pPr>
        <w:pStyle w:val="ListBullet"/>
      </w:pPr>
      <w:r>
        <w:t>payload hash equality</w:t>
      </w:r>
    </w:p>
    <w:p>
      <w:pPr>
        <w:pStyle w:val="ListBullet"/>
      </w:pPr>
      <w:r>
        <w:t>verified sender</w:t>
      </w:r>
    </w:p>
    <w:p>
      <w:pPr>
        <w:pStyle w:val="ListBullet"/>
      </w:pPr>
      <w:r>
        <w:t>group ID allow-list</w:t>
      </w:r>
    </w:p>
    <w:p>
      <w:pPr>
        <w:pStyle w:val="ListBullet"/>
      </w:pPr>
      <w:r>
        <w:t>future schedule with timezone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Import hitl-mailerlite-scheduler.json and inspect the connected approval, hash-check, draft and schedule paths.</w:t>
      </w:r>
    </w:p>
    <w:p>
      <w:pPr>
        <w:pStyle w:val="ListNumber"/>
      </w:pPr>
      <w:r>
        <w:t>Attach an n8n Gmail credential to Human Newsletter Approval and replace the reviewer address with a training reviewer.</w:t>
      </w:r>
    </w:p>
    <w:p>
      <w:pPr>
        <w:pStyle w:val="ListNumber"/>
      </w:pPr>
      <w:r>
        <w:t>Create an n8n Header Auth credential for MailerLite and attach it to both HTTP Request nodes.</w:t>
      </w:r>
    </w:p>
    <w:p>
      <w:pPr>
        <w:pStyle w:val="ListNumber"/>
      </w:pPr>
      <w:r>
        <w:t>Open approved-newsletter.json, replace placeholder sender, group and timezone values, then copy the approved fields into Load Pending Newsletter.</w:t>
      </w:r>
    </w:p>
    <w:p>
      <w:pPr>
        <w:pStyle w:val="ListNumber"/>
      </w:pPr>
      <w:r>
        <w:t>Confirm the verified sender already exists in MailerLite.</w:t>
      </w:r>
    </w:p>
    <w:p>
      <w:pPr>
        <w:pStyle w:val="ListNumber"/>
      </w:pPr>
      <w:r>
        <w:t>Execute Canonicalize and Hash and record the payload_hash.</w:t>
      </w:r>
    </w:p>
    <w:p>
      <w:pPr>
        <w:pStyle w:val="ListNumber"/>
      </w:pPr>
      <w:r>
        <w:t>Open Human Newsletter Approval and confirm it presents subject, audience group, CTA URL, schedule and hash.</w:t>
      </w:r>
    </w:p>
    <w:p>
      <w:pPr>
        <w:pStyle w:val="ListNumber"/>
      </w:pPr>
      <w:r>
        <w:t>Run the workflow and choose Reject; verify neither MailerLite node executes.</w:t>
      </w:r>
    </w:p>
    <w:p>
      <w:pPr>
        <w:pStyle w:val="ListNumber"/>
      </w:pPr>
      <w:r>
        <w:t>Run again, choose Decline, and confirm the decision record contains the content version and approved payload hash.</w:t>
      </w:r>
    </w:p>
    <w:p>
      <w:pPr>
        <w:pStyle w:val="ListNumber"/>
      </w:pPr>
      <w:r>
        <w:t>Run again, choose Approve, then change one character in the content before the hash check.</w:t>
      </w:r>
    </w:p>
    <w:p>
      <w:pPr>
        <w:pStyle w:val="ListNumber"/>
      </w:pPr>
      <w:r>
        <w:t>Verify the hash mismatch blocks the external write and returns the draft to review.</w:t>
      </w:r>
    </w:p>
    <w:p>
      <w:pPr>
        <w:pStyle w:val="ListNumber"/>
      </w:pPr>
      <w:r>
        <w:t>Set review_expires_at to a past timestamp and confirm the expiry guard also blocks release.</w:t>
      </w:r>
    </w:p>
    <w:p>
      <w:pPr>
        <w:pStyle w:val="ListNumber"/>
      </w:pPr>
      <w:r>
        <w:t>Restore the approved content and approve again.</w:t>
      </w:r>
    </w:p>
    <w:p>
      <w:pPr>
        <w:pStyle w:val="ListNumber"/>
      </w:pPr>
      <w:r>
        <w:t>Inspect Create MailerLite Campaign and confirm the response contains a campaign ID and draft status.</w:t>
      </w:r>
    </w:p>
    <w:p>
      <w:pPr>
        <w:pStyle w:val="ListNumber"/>
      </w:pPr>
      <w:r>
        <w:t>Inspect Schedule MailerLite Campaign and verify the schedule is in the future with the intended timezone.</w:t>
      </w:r>
    </w:p>
    <w:p>
      <w:pPr>
        <w:pStyle w:val="ListNumber"/>
      </w:pPr>
      <w:r>
        <w:t>Capture the decision, campaign ID and scheduled timestamp as assessment evidence.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reject path makes no write</w:t>
      </w:r>
    </w:p>
    <w:p>
      <w:pPr>
        <w:pStyle w:val="ListBullet"/>
      </w:pPr>
      <w:r>
        <w:t>hash mismatch blocks</w:t>
      </w:r>
    </w:p>
    <w:p>
      <w:pPr>
        <w:pStyle w:val="ListBullet"/>
      </w:pPr>
      <w:r>
        <w:t>approved draft created</w:t>
      </w:r>
    </w:p>
    <w:p>
      <w:pPr>
        <w:pStyle w:val="ListBullet"/>
      </w:pPr>
      <w:r>
        <w:t>campaign scheduled once</w:t>
      </w:r>
    </w:p>
    <w:p>
      <w:pPr>
        <w:pStyle w:val="ListBullet"/>
      </w:pPr>
      <w:r>
        <w:t>evidence contains reviewer and campaign ID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review request</w:t>
      </w:r>
    </w:p>
    <w:p>
      <w:pPr>
        <w:pStyle w:val="ListBullet"/>
      </w:pPr>
      <w:r>
        <w:t>decision payload</w:t>
      </w:r>
    </w:p>
    <w:p>
      <w:pPr>
        <w:pStyle w:val="ListBullet"/>
      </w:pPr>
      <w:r>
        <w:t>hash comparison</w:t>
      </w:r>
    </w:p>
    <w:p>
      <w:pPr>
        <w:pStyle w:val="ListBullet"/>
      </w:pPr>
      <w:r>
        <w:t>MailerLite campaign ID</w:t>
      </w:r>
    </w:p>
    <w:p>
      <w:pPr>
        <w:pStyle w:val="ListBullet"/>
      </w:pPr>
      <w:r>
        <w:t>scheduled timestamp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hash mismatch blocks write</w:t>
      </w:r>
    </w:p>
    <w:p>
      <w:pPr>
        <w:pStyle w:val="ListBullet"/>
      </w:pPr>
      <w:r>
        <w:t>expired approval blocks release</w:t>
      </w:r>
    </w:p>
    <w:p>
      <w:pPr>
        <w:pStyle w:val="ListBullet"/>
      </w:pPr>
      <w:r>
        <w:t>rejection records the decision without an external write</w:t>
      </w:r>
    </w:p>
    <w:p>
      <w:pPr>
        <w:pStyle w:val="ListBullet"/>
      </w:pPr>
      <w:r>
        <w:t>422 exposes safe validation detail</w:t>
      </w:r>
    </w:p>
    <w:p>
      <w:pPr>
        <w:pStyle w:val="ListBullet"/>
      </w:pPr>
      <w:r>
        <w:t>failed draft or schedule responses stop the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labs/lab-04-*.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Topic 02 - AI-Driven Campaign Performance and Consumer Insights Analysis</w:t>
      </w:r>
    </w:p>
    <w:p>
      <w:r>
        <w:t>MailerLite events -&gt; normalised facts -&gt; KPI model -&gt; diagnostic dashboard</w:t>
      </w:r>
    </w:p>
    <w:p>
      <w:pPr>
        <w:pStyle w:val="Heading2"/>
      </w:pPr>
      <w:r>
        <w:t>Concept model</w:t>
      </w:r>
    </w:p>
    <w:p>
      <w:pPr>
        <w:pStyle w:val="ListBullet"/>
      </w:pPr>
      <w:r>
        <w:t>Model campaign, delivery and subscriber events at the correct grain.</w:t>
      </w:r>
    </w:p>
    <w:p>
      <w:pPr>
        <w:pStyle w:val="ListBullet"/>
      </w:pPr>
      <w:r>
        <w:t>Distinguish delivery, engagement and business outcomes in a metric tree.</w:t>
      </w:r>
    </w:p>
    <w:p>
      <w:pPr>
        <w:pStyle w:val="ListBullet"/>
      </w:pPr>
      <w:r>
        <w:t>Use cohort and funnel views to diagnose where performance is lost.</w:t>
      </w:r>
    </w:p>
    <w:p>
      <w:pPr>
        <w:pStyle w:val="ListBullet"/>
      </w:pPr>
      <w:r>
        <w:t>State limitations of open tracking, attribution and small samples.</w:t>
      </w:r>
    </w:p>
    <w:p>
      <w:pPr>
        <w:pStyle w:val="Heading2"/>
      </w:pPr>
      <w:r>
        <w:t>Lab 5 - MailerLite Campaign Analytics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120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LO2 | K5 | A4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n8n Webhook, Set, HTTP Request, Code, Respond to Webhook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live MailerLite campaign-report fetch, validated KPI calculation and HTML dashboard with status, target and funnel views.</w:t>
            </w:r>
          </w:p>
        </w:tc>
      </w:tr>
    </w:tbl>
    <w:p/>
    <w:p>
      <w:r>
        <w:t>Fetch current MailerLite campaign statistics, normalise the report, calculate labelled metrics and publish a self-contained diagnostic dashboard.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Dashboard request supplies a campaign ID</w:t>
      </w:r>
    </w:p>
    <w:p>
      <w:pPr>
        <w:pStyle w:val="ListBullet"/>
      </w:pPr>
      <w:r>
        <w:t>MailerLite campaign report is fetched</w:t>
      </w:r>
    </w:p>
    <w:p>
      <w:pPr>
        <w:pStyle w:val="ListBullet"/>
      </w:pPr>
      <w:r>
        <w:t>HTTP response and report schema are validated</w:t>
      </w:r>
    </w:p>
    <w:p>
      <w:pPr>
        <w:pStyle w:val="ListBullet"/>
      </w:pPr>
      <w:r>
        <w:t>metrics use explicit denominators</w:t>
      </w:r>
    </w:p>
    <w:p>
      <w:pPr>
        <w:pStyle w:val="ListBullet"/>
      </w:pPr>
      <w:r>
        <w:t>HTML dashboard is returned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campaign ID allow-listed</w:t>
      </w:r>
    </w:p>
    <w:p>
      <w:pPr>
        <w:pStyle w:val="ListBullet"/>
      </w:pPr>
      <w:r>
        <w:t>HTTP status validated</w:t>
      </w:r>
    </w:p>
    <w:p>
      <w:pPr>
        <w:pStyle w:val="ListBullet"/>
      </w:pPr>
      <w:r>
        <w:t>metric denominators labelled</w:t>
      </w:r>
    </w:p>
    <w:p>
      <w:pPr>
        <w:pStyle w:val="ListBullet"/>
      </w:pPr>
      <w:r>
        <w:t>zero denominators return N/A</w:t>
      </w:r>
    </w:p>
    <w:p>
      <w:pPr>
        <w:pStyle w:val="ListBullet"/>
      </w:pPr>
      <w:r>
        <w:t>PII excluded from dashboard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Import analytics-dashboard.json and inspect the connected dashboard request, MailerLite fetch, validation, metric and response path.</w:t>
      </w:r>
    </w:p>
    <w:p>
      <w:pPr>
        <w:pStyle w:val="ListNumber"/>
      </w:pPr>
      <w:r>
        <w:t>Attach the same n8n Header Auth credential used for MailerLite in Lab 4.</w:t>
      </w:r>
    </w:p>
    <w:p>
      <w:pPr>
        <w:pStyle w:val="ListNumber"/>
      </w:pPr>
      <w:r>
        <w:t>Open Workflow Configuration and replace the placeholder campaign ID with the approved training campaign ID.</w:t>
      </w:r>
    </w:p>
    <w:p>
      <w:pPr>
        <w:pStyle w:val="ListNumber"/>
      </w:pPr>
      <w:r>
        <w:t>Execute Fetch MailerLite Campaign and verify the response status is 200 before continuing.</w:t>
      </w:r>
    </w:p>
    <w:p>
      <w:pPr>
        <w:pStyle w:val="ListNumber"/>
      </w:pPr>
      <w:r>
        <w:t>Execute Validate Campaign Report and confirm campaign ID, name, status and statistics are present.</w:t>
      </w:r>
    </w:p>
    <w:p>
      <w:pPr>
        <w:pStyle w:val="ListNumber"/>
      </w:pPr>
      <w:r>
        <w:t>Open metric-dictionary.md and confirm each metric denominator matches Aggregate KPIs.</w:t>
      </w:r>
    </w:p>
    <w:p>
      <w:pPr>
        <w:pStyle w:val="ListNumber"/>
      </w:pPr>
      <w:r>
        <w:t>Execute Aggregate KPIs and manually recompute one delivery rate and one CTR.</w:t>
      </w:r>
    </w:p>
    <w:p>
      <w:pPr>
        <w:pStyle w:val="ListNumber"/>
      </w:pPr>
      <w:r>
        <w:t>Open the dashboard Webhook Test URL and verify the KPI cards, funnel and trend views render.</w:t>
      </w:r>
    </w:p>
    <w:p>
      <w:pPr>
        <w:pStyle w:val="ListNumber"/>
      </w:pPr>
      <w:r>
        <w:t>Verify the dashboard labels show the current campaign status and last refresh time.</w:t>
      </w:r>
    </w:p>
    <w:p>
      <w:pPr>
        <w:pStyle w:val="ListNumber"/>
      </w:pPr>
      <w:r>
        <w:t>Pin a report with zero sent messages and confirm rates show N/A rather than a division error.</w:t>
      </w:r>
    </w:p>
    <w:p>
      <w:pPr>
        <w:pStyle w:val="ListNumber"/>
      </w:pPr>
      <w:r>
        <w:t>Replace the campaign ID with an invalid value and confirm the workflow exposes a safe 404 diagnosis rather than rendering misleading metrics.</w:t>
      </w:r>
    </w:p>
    <w:p>
      <w:pPr>
        <w:pStyle w:val="ListNumber"/>
      </w:pPr>
      <w:r>
        <w:t>Restore the valid campaign ID and refresh the dashboard.</w:t>
      </w:r>
    </w:p>
    <w:p>
      <w:pPr>
        <w:pStyle w:val="ListNumber"/>
      </w:pPr>
      <w:r>
        <w:t>Compare actual results with targets and identify the largest material gap.</w:t>
      </w:r>
    </w:p>
    <w:p>
      <w:pPr>
        <w:pStyle w:val="ListNumber"/>
      </w:pPr>
      <w:r>
        <w:t>Write one evidence-based diagnosis and one controlled corrective action.</w:t>
      </w:r>
    </w:p>
    <w:p>
      <w:pPr>
        <w:pStyle w:val="ListNumber"/>
      </w:pPr>
      <w:r>
        <w:t>Export dashboard-sample.html and 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live report fetched</w:t>
      </w:r>
    </w:p>
    <w:p>
      <w:pPr>
        <w:pStyle w:val="ListBullet"/>
      </w:pPr>
      <w:r>
        <w:t>response validated</w:t>
      </w:r>
    </w:p>
    <w:p>
      <w:pPr>
        <w:pStyle w:val="ListBullet"/>
      </w:pPr>
      <w:r>
        <w:t>metrics recomputable</w:t>
      </w:r>
    </w:p>
    <w:p>
      <w:pPr>
        <w:pStyle w:val="ListBullet"/>
      </w:pPr>
      <w:r>
        <w:t>dashboard renders</w:t>
      </w:r>
    </w:p>
    <w:p>
      <w:pPr>
        <w:pStyle w:val="ListBullet"/>
      </w:pPr>
      <w:r>
        <w:t>diagnosis cites status/funnel evidence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MailerLite report response</w:t>
      </w:r>
    </w:p>
    <w:p>
      <w:pPr>
        <w:pStyle w:val="ListBullet"/>
      </w:pPr>
      <w:r>
        <w:t>validated metric object</w:t>
      </w:r>
    </w:p>
    <w:p>
      <w:pPr>
        <w:pStyle w:val="ListBullet"/>
      </w:pPr>
      <w:r>
        <w:t>metric dictionary</w:t>
      </w:r>
    </w:p>
    <w:p>
      <w:pPr>
        <w:pStyle w:val="ListBullet"/>
      </w:pPr>
      <w:r>
        <w:t>dashboard HTML or screenshot</w:t>
      </w:r>
    </w:p>
    <w:p>
      <w:pPr>
        <w:pStyle w:val="ListBullet"/>
      </w:pPr>
      <w:r>
        <w:t>diagnostic narrative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401 identifies a credential problem</w:t>
      </w:r>
    </w:p>
    <w:p>
      <w:pPr>
        <w:pStyle w:val="ListBullet"/>
      </w:pPr>
      <w:r>
        <w:t>404 identifies an invalid campaign ID</w:t>
      </w:r>
    </w:p>
    <w:p>
      <w:pPr>
        <w:pStyle w:val="ListBullet"/>
      </w:pPr>
      <w:r>
        <w:t>missing statistics fail schema validation</w:t>
      </w:r>
    </w:p>
    <w:p>
      <w:pPr>
        <w:pStyle w:val="ListBullet"/>
      </w:pPr>
      <w:r>
        <w:t>empty denominator returns null not infinity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labs/lab-05-*.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Topic 03 - AI Agent Analysis of Market Trends and Customer Feedback</w:t>
      </w:r>
    </w:p>
    <w:p>
      <w:r>
        <w:t>Signals -&gt; evidence -&gt; themes -&gt; confidence -&gt; controlled optimization</w:t>
      </w:r>
    </w:p>
    <w:p>
      <w:pPr>
        <w:pStyle w:val="Heading2"/>
      </w:pPr>
      <w:r>
        <w:t>Concept model</w:t>
      </w:r>
    </w:p>
    <w:p>
      <w:pPr>
        <w:pStyle w:val="ListBullet"/>
      </w:pPr>
      <w:r>
        <w:t>Separate observed signals from agent inference and recommended action.</w:t>
      </w:r>
    </w:p>
    <w:p>
      <w:pPr>
        <w:pStyle w:val="ListBullet"/>
      </w:pPr>
      <w:r>
        <w:t>Combine quantitative trends with review themes and unsubscribe reasons.</w:t>
      </w:r>
    </w:p>
    <w:p>
      <w:pPr>
        <w:pStyle w:val="ListBullet"/>
      </w:pPr>
      <w:r>
        <w:t>Use confidence, materiality and reversible-test thresholds before changing a campaign.</w:t>
      </w:r>
    </w:p>
    <w:p>
      <w:pPr>
        <w:pStyle w:val="ListBullet"/>
      </w:pPr>
      <w:r>
        <w:t>Write approved learnings back into the next campaign brief without contaminating raw data.</w:t>
      </w:r>
    </w:p>
    <w:p>
      <w:pPr>
        <w:pStyle w:val="Heading2"/>
      </w:pPr>
      <w:r>
        <w:t>Lab 6 - Trend and Customer Feedback Optimization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90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LO3 | K6 | A5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n8n Code, AI Agent, Structured Output Parser, IF, Chat HITL Tool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trend/feedback analysis workflow with theme counts, confidence, counter-evidence, priority score and experiment contract.</w:t>
            </w:r>
          </w:p>
        </w:tc>
      </w:tr>
    </w:tbl>
    <w:p/>
    <w:p>
      <w:r>
        <w:t>Combine campaign trends with de-identified feedback, require evidence cards and produce a reversible experiment recommendation for human approval.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Load bounded performance window</w:t>
      </w:r>
    </w:p>
    <w:p>
      <w:pPr>
        <w:pStyle w:val="ListBullet"/>
      </w:pPr>
      <w:r>
        <w:t>De-identify feedback</w:t>
      </w:r>
    </w:p>
    <w:p>
      <w:pPr>
        <w:pStyle w:val="ListBullet"/>
      </w:pPr>
      <w:r>
        <w:t>Agent clusters themes</w:t>
      </w:r>
    </w:p>
    <w:p>
      <w:pPr>
        <w:pStyle w:val="ListBullet"/>
      </w:pPr>
      <w:r>
        <w:t>Code checks evidence and calculates priority</w:t>
      </w:r>
    </w:p>
    <w:p>
      <w:pPr>
        <w:pStyle w:val="ListBullet"/>
      </w:pPr>
      <w:r>
        <w:t>Human accepts experiment contract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no raw email addresses in prompts</w:t>
      </w:r>
    </w:p>
    <w:p>
      <w:pPr>
        <w:pStyle w:val="ListBullet"/>
      </w:pPr>
      <w:r>
        <w:t>theme counts link to source IDs</w:t>
      </w:r>
    </w:p>
    <w:p>
      <w:pPr>
        <w:pStyle w:val="ListBullet"/>
      </w:pPr>
      <w:r>
        <w:t>confidence includes reason</w:t>
      </w:r>
    </w:p>
    <w:p>
      <w:pPr>
        <w:pStyle w:val="ListBullet"/>
      </w:pPr>
      <w:r>
        <w:t>counter-evidence mandatory</w:t>
      </w:r>
    </w:p>
    <w:p>
      <w:pPr>
        <w:pStyle w:val="ListBullet"/>
      </w:pPr>
      <w:r>
        <w:t>experiment has guardrail metrics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Import trend-feedback-agent.json and inspect the analysis window and minimum-sample configuration.</w:t>
      </w:r>
    </w:p>
    <w:p>
      <w:pPr>
        <w:pStyle w:val="ListNumber"/>
      </w:pPr>
      <w:r>
        <w:t>Open customer-feedback.csv and identify which columns contain direct identifiers.</w:t>
      </w:r>
    </w:p>
    <w:p>
      <w:pPr>
        <w:pStyle w:val="ListNumber"/>
      </w:pPr>
      <w:r>
        <w:t>Execute De-identify Feedback and confirm email addresses and names are absent from the agent input.</w:t>
      </w:r>
    </w:p>
    <w:p>
      <w:pPr>
        <w:pStyle w:val="ListNumber"/>
      </w:pPr>
      <w:r>
        <w:t>Run the theme classifier with pinned sample data and inspect source_ids for every theme.</w:t>
      </w:r>
    </w:p>
    <w:p>
      <w:pPr>
        <w:pStyle w:val="ListNumber"/>
      </w:pPr>
      <w:r>
        <w:t>Verify the structured output contains finding, sample_size, window, confidence, counter_evidence and source_ids.</w:t>
      </w:r>
    </w:p>
    <w:p>
      <w:pPr>
        <w:pStyle w:val="ListNumber"/>
      </w:pPr>
      <w:r>
        <w:t>Force one finding to omit source_ids and confirm the evidence validator rejects it.</w:t>
      </w:r>
    </w:p>
    <w:p>
      <w:pPr>
        <w:pStyle w:val="ListNumber"/>
      </w:pPr>
      <w:r>
        <w:t>Compute the six-week CTR trend and compare it with the baseline in the workflow.</w:t>
      </w:r>
    </w:p>
    <w:p>
      <w:pPr>
        <w:pStyle w:val="ListNumber"/>
      </w:pPr>
      <w:r>
        <w:t>Combine the trend with feedback-theme counts; distinguish observed facts from inference.</w:t>
      </w:r>
    </w:p>
    <w:p>
      <w:pPr>
        <w:pStyle w:val="ListNumber"/>
      </w:pPr>
      <w:r>
        <w:t>Calculate priority for at least two improvement options using impact, confidence, reversibility and effort.</w:t>
      </w:r>
    </w:p>
    <w:p>
      <w:pPr>
        <w:pStyle w:val="ListNumber"/>
      </w:pPr>
      <w:r>
        <w:t>Select the higher-priority reversible test and define a single primary metric.</w:t>
      </w:r>
    </w:p>
    <w:p>
      <w:pPr>
        <w:pStyle w:val="ListNumber"/>
      </w:pPr>
      <w:r>
        <w:t>Add unsubscribe, complaint and bounce rates as guardrail metrics.</w:t>
      </w:r>
    </w:p>
    <w:p>
      <w:pPr>
        <w:pStyle w:val="ListNumber"/>
      </w:pPr>
      <w:r>
        <w:t>Define control/treatment allocation, analysis window and stop rule.</w:t>
      </w:r>
    </w:p>
    <w:p>
      <w:pPr>
        <w:pStyle w:val="ListNumber"/>
      </w:pPr>
      <w:r>
        <w:t>Submit the experiment contract to the human review tool and inspect approve/reject behavior.</w:t>
      </w:r>
    </w:p>
    <w:p>
      <w:pPr>
        <w:pStyle w:val="ListNumber"/>
      </w:pPr>
      <w:r>
        <w:t>Save the approved experiment contract and one rejected unsupported recommendation as evidence.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PII removed</w:t>
      </w:r>
    </w:p>
    <w:p>
      <w:pPr>
        <w:pStyle w:val="ListBullet"/>
      </w:pPr>
      <w:r>
        <w:t>themes trace to sources</w:t>
      </w:r>
    </w:p>
    <w:p>
      <w:pPr>
        <w:pStyle w:val="ListBullet"/>
      </w:pPr>
      <w:r>
        <w:t>trend has baseline/window</w:t>
      </w:r>
    </w:p>
    <w:p>
      <w:pPr>
        <w:pStyle w:val="ListBullet"/>
      </w:pPr>
      <w:r>
        <w:t>counter-evidence present</w:t>
      </w:r>
    </w:p>
    <w:p>
      <w:pPr>
        <w:pStyle w:val="ListBullet"/>
      </w:pPr>
      <w:r>
        <w:t>experiment has guardrails and approval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de-identified feedback</w:t>
      </w:r>
    </w:p>
    <w:p>
      <w:pPr>
        <w:pStyle w:val="ListBullet"/>
      </w:pPr>
      <w:r>
        <w:t>theme table</w:t>
      </w:r>
    </w:p>
    <w:p>
      <w:pPr>
        <w:pStyle w:val="ListBullet"/>
      </w:pPr>
      <w:r>
        <w:t>trend chart</w:t>
      </w:r>
    </w:p>
    <w:p>
      <w:pPr>
        <w:pStyle w:val="ListBullet"/>
      </w:pPr>
      <w:r>
        <w:t>evidence card</w:t>
      </w:r>
    </w:p>
    <w:p>
      <w:pPr>
        <w:pStyle w:val="ListBullet"/>
      </w:pPr>
      <w:r>
        <w:t>approved experiment contract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insufficient sample returns monitor</w:t>
      </w:r>
    </w:p>
    <w:p>
      <w:pPr>
        <w:pStyle w:val="ListBullet"/>
      </w:pPr>
      <w:r>
        <w:t>untraceable claim fails schema</w:t>
      </w:r>
    </w:p>
    <w:p>
      <w:pPr>
        <w:pStyle w:val="ListBullet"/>
      </w:pPr>
      <w:r>
        <w:t>PII detector blocks prompt</w:t>
      </w:r>
    </w:p>
    <w:p>
      <w:pPr>
        <w:pStyle w:val="ListBullet"/>
      </w:pPr>
      <w:r>
        <w:t>irreversible change requires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labs/lab-06-*.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Assessment Preparation</w:t>
      </w:r>
    </w:p>
    <w:p>
      <w:r>
        <w:t>Use the following traceability map to prepare. The assessment tests the same contracts, workflows and evidence that appear in the deck and labs.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val="clear" w:color="auto" w:fill="008F83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3331"/>
            <w:shd w:val="clear" w:color="auto" w:fill="008F83"/>
          </w:tcPr>
          <w:p>
            <w:r>
              <w:rPr>
                <w:b/>
                <w:color w:val="FFFFFF"/>
              </w:rPr>
              <w:t>What to demonstrate</w:t>
            </w:r>
          </w:p>
        </w:tc>
        <w:tc>
          <w:tcPr>
            <w:tcW w:type="dxa" w:w="3331"/>
            <w:shd w:val="clear" w:color="auto" w:fill="008F83"/>
          </w:tcPr>
          <w:p>
            <w:r>
              <w:rPr>
                <w:b/>
                <w:color w:val="FFFFFF"/>
              </w:rPr>
              <w:t>Primary source</w:t>
            </w:r>
          </w:p>
        </w:tc>
      </w:tr>
      <w:tr>
        <w:tc>
          <w:tcPr>
            <w:tcW w:type="dxa" w:w="3331"/>
          </w:tcPr>
          <w:p>
            <w:r>
              <w:t>K1</w:t>
            </w:r>
          </w:p>
        </w:tc>
        <w:tc>
          <w:tcPr>
            <w:tcW w:type="dxa" w:w="3331"/>
          </w:tcPr>
          <w:p>
            <w:r>
              <w:t>Agentic campaign architecture, roles, boundaries and control points</w:t>
            </w:r>
          </w:p>
        </w:tc>
        <w:tc>
          <w:tcPr>
            <w:tcW w:type="dxa" w:w="3331"/>
          </w:tcPr>
          <w:p>
            <w:r>
              <w:t>Deck technical core and Lab 3</w:t>
            </w:r>
          </w:p>
        </w:tc>
      </w:tr>
      <w:tr>
        <w:tc>
          <w:tcPr>
            <w:tcW w:type="dxa" w:w="3331"/>
          </w:tcPr>
          <w:p>
            <w:r>
              <w:t>K2</w:t>
            </w:r>
          </w:p>
        </w:tc>
        <w:tc>
          <w:tcPr>
            <w:tcW w:type="dxa" w:w="3331"/>
          </w:tcPr>
          <w:p>
            <w:r>
              <w:t>Audience, message and brand contracts for newsletter generation</w:t>
            </w:r>
          </w:p>
        </w:tc>
        <w:tc>
          <w:tcPr>
            <w:tcW w:type="dxa" w:w="3331"/>
          </w:tcPr>
          <w:p>
            <w:r>
              <w:t>Lab 2 and Lab 3</w:t>
            </w:r>
          </w:p>
        </w:tc>
      </w:tr>
      <w:tr>
        <w:tc>
          <w:tcPr>
            <w:tcW w:type="dxa" w:w="3331"/>
          </w:tcPr>
          <w:p>
            <w:r>
              <w:t>K3</w:t>
            </w:r>
          </w:p>
        </w:tc>
        <w:tc>
          <w:tcPr>
            <w:tcW w:type="dxa" w:w="3331"/>
          </w:tcPr>
          <w:p>
            <w:r>
              <w:t>Consent-first lead capture and MailerLite subscriber lifecycle</w:t>
            </w:r>
          </w:p>
        </w:tc>
        <w:tc>
          <w:tcPr>
            <w:tcW w:type="dxa" w:w="3331"/>
          </w:tcPr>
          <w:p>
            <w:r>
              <w:t>Lab 1</w:t>
            </w:r>
          </w:p>
        </w:tc>
      </w:tr>
      <w:tr>
        <w:tc>
          <w:tcPr>
            <w:tcW w:type="dxa" w:w="3331"/>
          </w:tcPr>
          <w:p>
            <w:r>
              <w:t>K4</w:t>
            </w:r>
          </w:p>
        </w:tc>
        <w:tc>
          <w:tcPr>
            <w:tcW w:type="dxa" w:w="3331"/>
          </w:tcPr>
          <w:p>
            <w:r>
              <w:t>Campaign draft, approval and scheduling contracts</w:t>
            </w:r>
          </w:p>
        </w:tc>
        <w:tc>
          <w:tcPr>
            <w:tcW w:type="dxa" w:w="3331"/>
          </w:tcPr>
          <w:p>
            <w:r>
              <w:t>Lab 4</w:t>
            </w:r>
          </w:p>
        </w:tc>
      </w:tr>
      <w:tr>
        <w:tc>
          <w:tcPr>
            <w:tcW w:type="dxa" w:w="3331"/>
          </w:tcPr>
          <w:p>
            <w:r>
              <w:t>K5</w:t>
            </w:r>
          </w:p>
        </w:tc>
        <w:tc>
          <w:tcPr>
            <w:tcW w:type="dxa" w:w="3331"/>
          </w:tcPr>
          <w:p>
            <w:r>
              <w:t>Performance metrics, event data and dashboard interpretation</w:t>
            </w:r>
          </w:p>
        </w:tc>
        <w:tc>
          <w:tcPr>
            <w:tcW w:type="dxa" w:w="3331"/>
          </w:tcPr>
          <w:p>
            <w:r>
              <w:t>Lab 5</w:t>
            </w:r>
          </w:p>
        </w:tc>
      </w:tr>
      <w:tr>
        <w:tc>
          <w:tcPr>
            <w:tcW w:type="dxa" w:w="3331"/>
          </w:tcPr>
          <w:p>
            <w:r>
              <w:t>K6</w:t>
            </w:r>
          </w:p>
        </w:tc>
        <w:tc>
          <w:tcPr>
            <w:tcW w:type="dxa" w:w="3331"/>
          </w:tcPr>
          <w:p>
            <w:r>
              <w:t>Trend, feedback and continuous-improvement decision rules</w:t>
            </w:r>
          </w:p>
        </w:tc>
        <w:tc>
          <w:tcPr>
            <w:tcW w:type="dxa" w:w="3331"/>
          </w:tcPr>
          <w:p>
            <w:r>
              <w:t>Lab 6</w:t>
            </w:r>
          </w:p>
        </w:tc>
      </w:tr>
      <w:tr>
        <w:tc>
          <w:tcPr>
            <w:tcW w:type="dxa" w:w="3331"/>
          </w:tcPr>
          <w:p>
            <w:r>
              <w:t>A1</w:t>
            </w:r>
          </w:p>
        </w:tc>
        <w:tc>
          <w:tcPr>
            <w:tcW w:type="dxa" w:w="3331"/>
          </w:tcPr>
          <w:p>
            <w:r>
              <w:t>Build a consented lead-capture workflow that upserts MailerLite subscribers</w:t>
            </w:r>
          </w:p>
        </w:tc>
        <w:tc>
          <w:tcPr>
            <w:tcW w:type="dxa" w:w="3331"/>
          </w:tcPr>
          <w:p>
            <w:r>
              <w:t>Lab 1 evidence package</w:t>
            </w:r>
          </w:p>
        </w:tc>
      </w:tr>
      <w:tr>
        <w:tc>
          <w:tcPr>
            <w:tcW w:type="dxa" w:w="3331"/>
          </w:tcPr>
          <w:p>
            <w:r>
              <w:t>A2</w:t>
            </w:r>
          </w:p>
        </w:tc>
        <w:tc>
          <w:tcPr>
            <w:tcW w:type="dxa" w:w="3331"/>
          </w:tcPr>
          <w:p>
            <w:r>
              <w:t>Configure a multi-agent newsletter drafting and critique workflow</w:t>
            </w:r>
          </w:p>
        </w:tc>
        <w:tc>
          <w:tcPr>
            <w:tcW w:type="dxa" w:w="3331"/>
          </w:tcPr>
          <w:p>
            <w:r>
              <w:t>Lab 3 evidence package</w:t>
            </w:r>
          </w:p>
        </w:tc>
      </w:tr>
      <w:tr>
        <w:tc>
          <w:tcPr>
            <w:tcW w:type="dxa" w:w="3331"/>
          </w:tcPr>
          <w:p>
            <w:r>
              <w:t>A3</w:t>
            </w:r>
          </w:p>
        </w:tc>
        <w:tc>
          <w:tcPr>
            <w:tcW w:type="dxa" w:w="3331"/>
          </w:tcPr>
          <w:p>
            <w:r>
              <w:t>Apply a human approval gate and create/schedule a MailerLite campaign</w:t>
            </w:r>
          </w:p>
        </w:tc>
        <w:tc>
          <w:tcPr>
            <w:tcW w:type="dxa" w:w="3331"/>
          </w:tcPr>
          <w:p>
            <w:r>
              <w:t>Lab 4 evidence package</w:t>
            </w:r>
          </w:p>
        </w:tc>
      </w:tr>
      <w:tr>
        <w:tc>
          <w:tcPr>
            <w:tcW w:type="dxa" w:w="3331"/>
          </w:tcPr>
          <w:p>
            <w:r>
              <w:t>A4</w:t>
            </w:r>
          </w:p>
        </w:tc>
        <w:tc>
          <w:tcPr>
            <w:tcW w:type="dxa" w:w="3331"/>
          </w:tcPr>
          <w:p>
            <w:r>
              <w:t>Build and interpret a newsletter analytics dashboard</w:t>
            </w:r>
          </w:p>
        </w:tc>
        <w:tc>
          <w:tcPr>
            <w:tcW w:type="dxa" w:w="3331"/>
          </w:tcPr>
          <w:p>
            <w:r>
              <w:t>Lab 5 evidence package</w:t>
            </w:r>
          </w:p>
        </w:tc>
      </w:tr>
      <w:tr>
        <w:tc>
          <w:tcPr>
            <w:tcW w:type="dxa" w:w="3331"/>
          </w:tcPr>
          <w:p>
            <w:r>
              <w:t>A5</w:t>
            </w:r>
          </w:p>
        </w:tc>
        <w:tc>
          <w:tcPr>
            <w:tcW w:type="dxa" w:w="3331"/>
          </w:tcPr>
          <w:p>
            <w:r>
              <w:t>Analyse trends and customer feedback and recommend campaign changes</w:t>
            </w:r>
          </w:p>
        </w:tc>
        <w:tc>
          <w:tcPr>
            <w:tcW w:type="dxa" w:w="3331"/>
          </w:tcPr>
          <w:p>
            <w:r>
              <w:t>Lab 6 evidence package</w:t>
            </w:r>
          </w:p>
        </w:tc>
      </w:tr>
    </w:tbl>
    <w:p>
      <w:pPr>
        <w:pStyle w:val="Heading1"/>
      </w:pPr>
      <w:r>
        <w:t>Technical References</w:t>
      </w:r>
    </w:p>
    <w:p>
      <w:pPr>
        <w:pStyle w:val="ListBullet"/>
      </w:pPr>
      <w:r>
        <w:rPr>
          <w:b/>
        </w:rPr>
        <w:t xml:space="preserve">n8n AI Agent node: </w:t>
      </w:r>
      <w:r>
        <w:t>https://docs.n8n.io/integrations/builtin/cluster-nodes/root-nodes/n8n-nodes-langchain.agent/</w:t>
      </w:r>
    </w:p>
    <w:p>
      <w:pPr>
        <w:pStyle w:val="ListBullet"/>
      </w:pPr>
      <w:r>
        <w:rPr>
          <w:b/>
        </w:rPr>
        <w:t xml:space="preserve">n8n Human-in-the-loop for tool calls: </w:t>
      </w:r>
      <w:r>
        <w:t>https://docs.n8n.io/advanced-ai/human-in-the-loop-tools/</w:t>
      </w:r>
    </w:p>
    <w:p>
      <w:pPr>
        <w:pStyle w:val="ListBullet"/>
      </w:pPr>
      <w:r>
        <w:rPr>
          <w:b/>
        </w:rPr>
        <w:t xml:space="preserve">n8n Form Trigger node: </w:t>
      </w:r>
      <w:r>
        <w:t>https://docs.n8n.io/integrations/builtin/core-nodes/n8n-nodes-base.formtrigger/</w:t>
      </w:r>
    </w:p>
    <w:p>
      <w:pPr>
        <w:pStyle w:val="ListBullet"/>
      </w:pPr>
      <w:r>
        <w:rPr>
          <w:b/>
        </w:rPr>
        <w:t xml:space="preserve">MailerLite Subscribers API: </w:t>
      </w:r>
      <w:r>
        <w:t>https://developers.mailerlite.com/api/subscribers</w:t>
      </w:r>
    </w:p>
    <w:p>
      <w:pPr>
        <w:pStyle w:val="ListBullet"/>
      </w:pPr>
      <w:r>
        <w:rPr>
          <w:b/>
        </w:rPr>
        <w:t xml:space="preserve">MailerLite Campaigns API: </w:t>
      </w:r>
      <w:r>
        <w:t>https://developers.mailerlite.com/api/campaigns</w:t>
      </w:r>
    </w:p>
    <w:p>
      <w:pPr>
        <w:pStyle w:val="ListBullet"/>
      </w:pPr>
      <w:r>
        <w:rPr>
          <w:b/>
        </w:rPr>
        <w:t xml:space="preserve">MailerLite Webhooks API: </w:t>
      </w:r>
      <w:r>
        <w:t>https://developers.mailerlite.com/api/webhooks</w:t>
      </w:r>
    </w:p>
    <w:sectPr w:rsidR="00FC693F" w:rsidRPr="0006063C" w:rsidSect="00034616"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8F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8F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