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Analytics and Visualization with R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TGS-2026064475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PPT and supporting R exercises used as the source baseline.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Rebuilt for TGS-2026064475; visual deck, ten R labs with Excel evidence workbooks, aligned assessment and publication assets.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How to Use This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Skills Framework Alignment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R Setup and Evidence Conventions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01: Data Preparation and Transformation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1: Prepare and Transform Dengue Surveillance Data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2: Join, Reshape and Aggregate Vaccination Data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02: Data Summary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11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3: Summarise Centre, Spread and Distribution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4: Build Grouped Tables and Basic Plots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03: Quantitative Data Analysis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5: Analyse Correlation and Regression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6: Test Differences and Compare Groups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04: Qualitative Data Analysis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23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7: Prepare Text and Analyse Term Frequency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8: Create and Critique a Word Cloud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05: Data Visualization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29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9: Build Layered Quantitative Visuals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10: Capstone: Review and Communicate Findings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 Flow and Support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35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The PowerPoint is intentionally visual and concept-led. This Learner Guide carries the detailed procedures for ten connected R labs. Each lab folder is self-contained: run its R script, inspect generated outputs and complete the Excel intake/control/evidence workbook.</w:t>
      </w:r>
    </w:p>
    <w:p>
      <w:r>
        <w:t xml:space="preserve">LMS/TMS: </w:t>
      </w:r>
      <w:hyperlink r:id="rId10">
        <w:r>
          <w:rPr>
            <w:color w:val="0563C1"/>
            <w:u w:val="single"/>
          </w:rPr>
          <w:t>https://lms-tms.tertiaryinfotech.com/</w:t>
        </w:r>
      </w:hyperlink>
    </w:p>
    <w:p>
      <w:r>
        <w:t xml:space="preserve">GitHub courseware: </w:t>
      </w:r>
      <w:hyperlink r:id="rId11">
        <w:r>
          <w:rPr>
            <w:color w:val="0563C1"/>
            <w:u w:val="single"/>
          </w:rPr>
          <w:t>https://github.com/tertiarycourses/TGS-2026064475-Data-Analytics-and-Visualization-with-R</w:t>
        </w:r>
      </w:hyperlink>
    </w:p>
    <w:p>
      <w:pPr>
        <w:pStyle w:val="Heading1"/>
      </w:pPr>
      <w:r>
        <w:t>Learning Outcomes</w:t>
      </w:r>
    </w:p>
    <w:p>
      <w:pPr>
        <w:pStyle w:val="ListBullet"/>
        <w:spacing w:after="40"/>
      </w:pPr>
      <w:r>
        <w:t>LO1: Prepare and transform data for analysis using R.</w:t>
      </w:r>
    </w:p>
    <w:p>
      <w:pPr>
        <w:pStyle w:val="ListBullet"/>
        <w:spacing w:after="40"/>
      </w:pPr>
      <w:r>
        <w:t>LO2: Summarise data with descriptive statistics, figures, graphs and tables.</w:t>
      </w:r>
    </w:p>
    <w:p>
      <w:pPr>
        <w:pStyle w:val="ListBullet"/>
        <w:spacing w:after="40"/>
      </w:pPr>
      <w:r>
        <w:t>LO3: Perform quantitative data analysis and interpret the findings.</w:t>
      </w:r>
    </w:p>
    <w:p>
      <w:pPr>
        <w:pStyle w:val="ListBullet"/>
        <w:spacing w:after="40"/>
      </w:pPr>
      <w:r>
        <w:t>LO4: Perform qualitative data analysis and determine significance or effect.</w:t>
      </w:r>
    </w:p>
    <w:p>
      <w:pPr>
        <w:pStyle w:val="ListBullet"/>
        <w:spacing w:after="40"/>
      </w:pPr>
      <w:r>
        <w:t>LO5: Create effective data visualisations in R and interpret research findings.</w:t>
      </w:r>
    </w:p>
    <w:p>
      <w:pPr>
        <w:pStyle w:val="Heading1"/>
      </w:pPr>
      <w:r>
        <w:t>Skills Framework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val="clear" w:color="auto" w:fill="1F6FEB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31"/>
            <w:shd w:val="clear" w:color="auto" w:fill="1F6F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31"/>
            <w:shd w:val="clear" w:color="auto" w:fill="1F6FEB"/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3331"/>
          </w:tcPr>
          <w:p>
            <w:r>
              <w:t>K1</w:t>
            </w:r>
          </w:p>
        </w:tc>
        <w:tc>
          <w:tcPr>
            <w:tcW w:type="dxa" w:w="3331"/>
          </w:tcPr>
          <w:p>
            <w:r>
              <w:t>Knowledge</w:t>
            </w:r>
          </w:p>
        </w:tc>
        <w:tc>
          <w:tcPr>
            <w:tcW w:type="dxa" w:w="3331"/>
          </w:tcPr>
          <w:p>
            <w:r>
              <w:t>Strengths and limitations of different statistical techniques</w:t>
            </w:r>
          </w:p>
        </w:tc>
      </w:tr>
      <w:tr>
        <w:tc>
          <w:tcPr>
            <w:tcW w:type="dxa" w:w="3331"/>
          </w:tcPr>
          <w:p>
            <w:r>
              <w:t>K2</w:t>
            </w:r>
          </w:p>
        </w:tc>
        <w:tc>
          <w:tcPr>
            <w:tcW w:type="dxa" w:w="3331"/>
          </w:tcPr>
          <w:p>
            <w:r>
              <w:t>Knowledge</w:t>
            </w:r>
          </w:p>
        </w:tc>
        <w:tc>
          <w:tcPr>
            <w:tcW w:type="dxa" w:w="3331"/>
          </w:tcPr>
          <w:p>
            <w:r>
              <w:t>Data visualisation tools</w:t>
            </w:r>
          </w:p>
        </w:tc>
      </w:tr>
      <w:tr>
        <w:tc>
          <w:tcPr>
            <w:tcW w:type="dxa" w:w="3331"/>
          </w:tcPr>
          <w:p>
            <w:r>
              <w:t>A1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Apply data transformation and preparation techniques to datasets</w:t>
            </w:r>
          </w:p>
        </w:tc>
      </w:tr>
      <w:tr>
        <w:tc>
          <w:tcPr>
            <w:tcW w:type="dxa" w:w="3331"/>
          </w:tcPr>
          <w:p>
            <w:r>
              <w:t>A2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Summarise data using descriptive statistics, figures, graphs and tables</w:t>
            </w:r>
          </w:p>
        </w:tc>
      </w:tr>
      <w:tr>
        <w:tc>
          <w:tcPr>
            <w:tcW w:type="dxa" w:w="3331"/>
          </w:tcPr>
          <w:p>
            <w:r>
              <w:t>A3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Apply appropriate statistical and analytics techniques to analyse quantitative data</w:t>
            </w:r>
          </w:p>
        </w:tc>
      </w:tr>
      <w:tr>
        <w:tc>
          <w:tcPr>
            <w:tcW w:type="dxa" w:w="3331"/>
          </w:tcPr>
          <w:p>
            <w:r>
              <w:t>A4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Apply appropriate statistical and analytics techniques to analyse qualitative data</w:t>
            </w:r>
          </w:p>
        </w:tc>
      </w:tr>
      <w:tr>
        <w:tc>
          <w:tcPr>
            <w:tcW w:type="dxa" w:w="3331"/>
          </w:tcPr>
          <w:p>
            <w:r>
              <w:t>A5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Determine significance and effect size of findings</w:t>
            </w:r>
          </w:p>
        </w:tc>
      </w:tr>
      <w:tr>
        <w:tc>
          <w:tcPr>
            <w:tcW w:type="dxa" w:w="3331"/>
          </w:tcPr>
          <w:p>
            <w:r>
              <w:t>A6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Use visualisation software to create visualisations for presenting results</w:t>
            </w:r>
          </w:p>
        </w:tc>
      </w:tr>
      <w:tr>
        <w:tc>
          <w:tcPr>
            <w:tcW w:type="dxa" w:w="3331"/>
          </w:tcPr>
          <w:p>
            <w:r>
              <w:t>A7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Identify potential interpretations for obtained results</w:t>
            </w:r>
          </w:p>
        </w:tc>
      </w:tr>
      <w:tr>
        <w:tc>
          <w:tcPr>
            <w:tcW w:type="dxa" w:w="3331"/>
          </w:tcPr>
          <w:p>
            <w:r>
              <w:t>A8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Review analysis of data to ensure accuracy</w:t>
            </w:r>
          </w:p>
        </w:tc>
      </w:tr>
      <w:tr>
        <w:tc>
          <w:tcPr>
            <w:tcW w:type="dxa" w:w="3331"/>
          </w:tcPr>
          <w:p>
            <w:r>
              <w:t>A9</w:t>
            </w:r>
          </w:p>
        </w:tc>
        <w:tc>
          <w:tcPr>
            <w:tcW w:type="dxa" w:w="3331"/>
          </w:tcPr>
          <w:p>
            <w:r>
              <w:t>Ability</w:t>
            </w:r>
          </w:p>
        </w:tc>
        <w:tc>
          <w:tcPr>
            <w:tcW w:type="dxa" w:w="3331"/>
          </w:tcPr>
          <w:p>
            <w:r>
              <w:t>Interpret research findings</w:t>
            </w:r>
          </w:p>
        </w:tc>
      </w:tr>
    </w:tbl>
    <w:p>
      <w:pPr>
        <w:pStyle w:val="Heading1"/>
      </w:pPr>
      <w:r>
        <w:t>R Setup and Evidence Conventions</w:t>
      </w:r>
    </w:p>
    <w:p>
      <w:pPr>
        <w:pStyle w:val="ListBullet"/>
        <w:spacing w:after="40"/>
      </w:pPr>
      <w:r>
        <w:t>R 4.2 or later and RStudio Desktop are recommended.</w:t>
      </w:r>
    </w:p>
    <w:p>
      <w:pPr>
        <w:pStyle w:val="ListBullet"/>
        <w:spacing w:after="40"/>
      </w:pPr>
      <w:r>
        <w:t>The scripts run with base R; optional ggplot2/wordcloud enhancements activate only when installed.</w:t>
      </w:r>
    </w:p>
    <w:p>
      <w:pPr>
        <w:pStyle w:val="ListBullet"/>
        <w:spacing w:after="40"/>
      </w:pPr>
      <w:r>
        <w:t>Do not edit the supplied source CSV files. Derived CSV, image and session evidence belongs in outputs/.</w:t>
      </w:r>
    </w:p>
    <w:p>
      <w:pPr>
        <w:pStyle w:val="ListBullet"/>
        <w:spacing w:after="40"/>
      </w:pPr>
      <w:r>
        <w:t>Keep the Excel workbook beside the script and use it for the scenario, independent controls, evidence and run log.</w:t>
      </w:r>
    </w:p>
    <w:p>
      <w:pPr>
        <w:pStyle w:val="ListBullet"/>
        <w:spacing w:after="40"/>
      </w:pPr>
      <w:r>
        <w:t>Treat all healthcare records as synthetic training data. Do not make clinical or population claims from them.</w:t>
      </w:r>
    </w:p>
    <w:p>
      <w:pPr>
        <w:pStyle w:val="Heading1"/>
      </w:pPr>
      <w:r>
        <w:t>Topic 01: Data Preparation and Transformation</w:t>
      </w:r>
    </w:p>
    <w:p>
      <w:r>
        <w:t>Research-data workflow · import/export · tidy structure · cleaning · joins · transformation</w:t>
      </w:r>
    </w:p>
    <w:p>
      <w:pPr>
        <w:keepNext/>
      </w:pPr>
      <w:r>
        <w:rPr>
          <w:b/>
          <w:color w:val="1F6FEB"/>
        </w:rPr>
        <w:t>Research data becomes evidence through a controlled workflow</w:t>
      </w:r>
    </w:p>
    <w:p>
      <w:pPr>
        <w:pStyle w:val="ListBullet2"/>
        <w:spacing w:after="20"/>
      </w:pPr>
      <w:r>
        <w:rPr>
          <w:b/>
        </w:rPr>
        <w:t xml:space="preserve">Frame: </w:t>
      </w:r>
      <w:r>
        <w:t>Define the research question, population, outcome and unit of observation.</w:t>
      </w:r>
    </w:p>
    <w:p>
      <w:pPr>
        <w:pStyle w:val="ListBullet2"/>
        <w:spacing w:after="20"/>
      </w:pPr>
      <w:r>
        <w:rPr>
          <w:b/>
        </w:rPr>
        <w:t xml:space="preserve">Acquire: </w:t>
      </w:r>
      <w:r>
        <w:t>Record source, owner, period, consent and extraction conditions.</w:t>
      </w:r>
    </w:p>
    <w:p>
      <w:pPr>
        <w:pStyle w:val="ListBullet2"/>
        <w:spacing w:after="20"/>
      </w:pPr>
      <w:r>
        <w:rPr>
          <w:b/>
        </w:rPr>
        <w:t xml:space="preserve">Prepare: </w:t>
      </w:r>
      <w:r>
        <w:t>Type, clean, transform and join without destroying source evidence.</w:t>
      </w:r>
    </w:p>
    <w:p>
      <w:pPr>
        <w:pStyle w:val="ListBullet2"/>
        <w:spacing w:after="20"/>
      </w:pPr>
      <w:r>
        <w:rPr>
          <w:b/>
        </w:rPr>
        <w:t xml:space="preserve">Validate: </w:t>
      </w:r>
      <w:r>
        <w:t>Reconcile records and totals before analysis or visualisation.</w:t>
      </w:r>
    </w:p>
    <w:p>
      <w:pPr>
        <w:keepNext/>
      </w:pPr>
      <w:r>
        <w:rPr>
          <w:b/>
          <w:color w:val="1F6FEB"/>
        </w:rPr>
        <w:t>R analysis packages form a coherent toolkit</w:t>
      </w:r>
    </w:p>
    <w:p>
      <w:pPr>
        <w:pStyle w:val="ListBullet2"/>
        <w:spacing w:after="20"/>
      </w:pPr>
      <w:r>
        <w:rPr>
          <w:b/>
        </w:rPr>
        <w:t xml:space="preserve">Base R: </w:t>
      </w:r>
      <w:r>
        <w:t>Import, inspect, reshape, model and plot with the core language.</w:t>
      </w:r>
    </w:p>
    <w:p>
      <w:pPr>
        <w:pStyle w:val="ListBullet2"/>
        <w:spacing w:after="20"/>
      </w:pPr>
      <w:r>
        <w:rPr>
          <w:b/>
        </w:rPr>
        <w:t xml:space="preserve">tidyverse: </w:t>
      </w:r>
      <w:r>
        <w:t>A consistent grammar for import, manipulation and visualisation.</w:t>
      </w:r>
    </w:p>
    <w:p>
      <w:pPr>
        <w:pStyle w:val="ListBullet2"/>
        <w:spacing w:after="20"/>
      </w:pPr>
      <w:r>
        <w:rPr>
          <w:b/>
        </w:rPr>
        <w:t xml:space="preserve">readxl: </w:t>
      </w:r>
      <w:r>
        <w:t>Reads Excel worksheets while preserving typed rectangular data.</w:t>
      </w:r>
    </w:p>
    <w:p>
      <w:pPr>
        <w:pStyle w:val="ListBullet2"/>
        <w:spacing w:after="20"/>
      </w:pPr>
      <w:r>
        <w:rPr>
          <w:b/>
        </w:rPr>
        <w:t xml:space="preserve">ggplot2: </w:t>
      </w:r>
      <w:r>
        <w:t>Builds layered graphics from data, aesthetics and geoms.</w:t>
      </w:r>
    </w:p>
    <w:p>
      <w:pPr>
        <w:keepNext/>
      </w:pPr>
      <w:r>
        <w:rPr>
          <w:b/>
          <w:color w:val="1F6FEB"/>
        </w:rPr>
        <w:t>Tidy data makes transformations composable</w:t>
      </w:r>
    </w:p>
    <w:p>
      <w:pPr>
        <w:pStyle w:val="ListBullet2"/>
        <w:spacing w:after="20"/>
      </w:pPr>
      <w:r>
        <w:rPr>
          <w:b/>
        </w:rPr>
        <w:t xml:space="preserve">Variable: </w:t>
      </w:r>
      <w:r>
        <w:t>Each measured attribute occupies one column.</w:t>
      </w:r>
    </w:p>
    <w:p>
      <w:pPr>
        <w:pStyle w:val="ListBullet2"/>
        <w:spacing w:after="20"/>
      </w:pPr>
      <w:r>
        <w:rPr>
          <w:b/>
        </w:rPr>
        <w:t xml:space="preserve">Observation: </w:t>
      </w:r>
      <w:r>
        <w:t>Each unit or event occupies one row.</w:t>
      </w:r>
    </w:p>
    <w:p>
      <w:pPr>
        <w:pStyle w:val="ListBullet2"/>
        <w:spacing w:after="20"/>
      </w:pPr>
      <w:r>
        <w:rPr>
          <w:b/>
        </w:rPr>
        <w:t xml:space="preserve">Value: </w:t>
      </w:r>
      <w:r>
        <w:t>Each cell contains one atomic value.</w:t>
      </w:r>
    </w:p>
    <w:p>
      <w:pPr>
        <w:pStyle w:val="ListBullet2"/>
        <w:spacing w:after="20"/>
      </w:pPr>
      <w:r>
        <w:rPr>
          <w:b/>
        </w:rPr>
        <w:t xml:space="preserve">Table: </w:t>
      </w:r>
      <w:r>
        <w:t>Each observational unit forms its own analytical table.</w:t>
      </w:r>
    </w:p>
    <w:p>
      <w:pPr>
        <w:keepNext/>
      </w:pPr>
      <w:r>
        <w:rPr>
          <w:b/>
          <w:color w:val="1F6FEB"/>
        </w:rPr>
        <w:t>Import is a data-contract decision</w:t>
      </w:r>
    </w:p>
    <w:p>
      <w:pPr>
        <w:pStyle w:val="ListBullet2"/>
        <w:spacing w:after="20"/>
      </w:pPr>
      <w:r>
        <w:rPr>
          <w:b/>
        </w:rPr>
        <w:t xml:space="preserve">Delimiter: </w:t>
      </w:r>
      <w:r>
        <w:t>Confirm comma, tab or other field boundaries.</w:t>
      </w:r>
    </w:p>
    <w:p>
      <w:pPr>
        <w:pStyle w:val="ListBullet2"/>
        <w:spacing w:after="20"/>
      </w:pPr>
      <w:r>
        <w:rPr>
          <w:b/>
        </w:rPr>
        <w:t xml:space="preserve">Header: </w:t>
      </w:r>
      <w:r>
        <w:t>Use stable unique names that survive refresh.</w:t>
      </w:r>
    </w:p>
    <w:p>
      <w:pPr>
        <w:pStyle w:val="ListBullet2"/>
        <w:spacing w:after="20"/>
      </w:pPr>
      <w:r>
        <w:rPr>
          <w:b/>
        </w:rPr>
        <w:t xml:space="preserve">Type: </w:t>
      </w:r>
      <w:r>
        <w:t>Declare dates, identifiers, numbers and categories deliberately.</w:t>
      </w:r>
    </w:p>
    <w:p>
      <w:pPr>
        <w:pStyle w:val="ListBullet2"/>
        <w:spacing w:after="20"/>
      </w:pPr>
      <w:r>
        <w:rPr>
          <w:b/>
        </w:rPr>
        <w:t xml:space="preserve">Locale: </w:t>
      </w:r>
      <w:r>
        <w:t>Check date order, decimal marks and character encoding.</w:t>
      </w:r>
    </w:p>
    <w:p>
      <w:pPr>
        <w:keepNext/>
      </w:pPr>
      <w:r>
        <w:rPr>
          <w:b/>
          <w:color w:val="1F6FEB"/>
        </w:rPr>
        <w:t>CSV and Excel serve different purposes</w:t>
      </w:r>
    </w:p>
    <w:p>
      <w:pPr>
        <w:pStyle w:val="ListBullet2"/>
        <w:spacing w:after="20"/>
      </w:pPr>
      <w:r>
        <w:rPr>
          <w:b/>
        </w:rPr>
        <w:t xml:space="preserve">CSV: </w:t>
      </w:r>
      <w:r>
        <w:t>Portable plain text with one table and no formulas or styles.</w:t>
      </w:r>
    </w:p>
    <w:p>
      <w:pPr>
        <w:pStyle w:val="ListBullet2"/>
        <w:spacing w:after="20"/>
      </w:pPr>
      <w:r>
        <w:rPr>
          <w:b/>
        </w:rPr>
        <w:t xml:space="preserve">Excel: </w:t>
      </w:r>
      <w:r>
        <w:t>Multiple sheets, formulas and formatted control/evidence surfaces.</w:t>
      </w:r>
    </w:p>
    <w:p>
      <w:pPr>
        <w:pStyle w:val="ListBullet2"/>
        <w:spacing w:after="20"/>
      </w:pPr>
      <w:r>
        <w:rPr>
          <w:b/>
        </w:rPr>
        <w:t xml:space="preserve">Risk: </w:t>
      </w:r>
      <w:r>
        <w:t>Spreadsheet display can hide underlying types or errors.</w:t>
      </w:r>
    </w:p>
    <w:p>
      <w:pPr>
        <w:pStyle w:val="ListBullet2"/>
        <w:spacing w:after="20"/>
      </w:pPr>
      <w:r>
        <w:rPr>
          <w:b/>
        </w:rPr>
        <w:t xml:space="preserve">Control: </w:t>
      </w:r>
      <w:r>
        <w:t>Keep an analysis-ready CSV beside the learner evidence workbook.</w:t>
      </w:r>
    </w:p>
    <w:p>
      <w:pPr>
        <w:keepNext/>
      </w:pPr>
      <w:r>
        <w:rPr>
          <w:b/>
          <w:color w:val="1F6FEB"/>
        </w:rPr>
        <w:t>Select columns to define analytical scope</w:t>
      </w:r>
    </w:p>
    <w:p>
      <w:pPr>
        <w:pStyle w:val="ListBullet2"/>
        <w:spacing w:after="20"/>
      </w:pPr>
      <w:r>
        <w:rPr>
          <w:b/>
        </w:rPr>
        <w:t xml:space="preserve">Relevance: </w:t>
      </w:r>
      <w:r>
        <w:t>Keep variables required by the question and validation controls.</w:t>
      </w:r>
    </w:p>
    <w:p>
      <w:pPr>
        <w:pStyle w:val="ListBullet2"/>
        <w:spacing w:after="20"/>
      </w:pPr>
      <w:r>
        <w:rPr>
          <w:b/>
        </w:rPr>
        <w:t xml:space="preserve">Privacy: </w:t>
      </w:r>
      <w:r>
        <w:t>Exclude identifiers or sensitive fields that are not necessary.</w:t>
      </w:r>
    </w:p>
    <w:p>
      <w:pPr>
        <w:pStyle w:val="ListBullet2"/>
        <w:spacing w:after="20"/>
      </w:pPr>
      <w:r>
        <w:rPr>
          <w:b/>
        </w:rPr>
        <w:t xml:space="preserve">Order: </w:t>
      </w:r>
      <w:r>
        <w:t>Place keys, dimensions and measures in a reviewable sequence.</w:t>
      </w:r>
    </w:p>
    <w:p>
      <w:pPr>
        <w:pStyle w:val="ListBullet2"/>
        <w:spacing w:after="20"/>
      </w:pPr>
      <w:r>
        <w:rPr>
          <w:b/>
        </w:rPr>
        <w:t xml:space="preserve">Lineage: </w:t>
      </w:r>
      <w:r>
        <w:t>Document fields removed or renamed and why.</w:t>
      </w:r>
    </w:p>
    <w:p>
      <w:pPr>
        <w:keepNext/>
      </w:pPr>
      <w:r>
        <w:rPr>
          <w:b/>
          <w:color w:val="1F6FEB"/>
        </w:rPr>
        <w:t>Filter rows with explicit inclusion rules</w:t>
      </w:r>
    </w:p>
    <w:p>
      <w:pPr>
        <w:pStyle w:val="ListBullet2"/>
        <w:spacing w:after="20"/>
      </w:pPr>
      <w:r>
        <w:rPr>
          <w:b/>
        </w:rPr>
        <w:t xml:space="preserve">Condition: </w:t>
      </w:r>
      <w:r>
        <w:t>Write the population rule before seeing the result.</w:t>
      </w:r>
    </w:p>
    <w:p>
      <w:pPr>
        <w:pStyle w:val="ListBullet2"/>
        <w:spacing w:after="20"/>
      </w:pPr>
      <w:r>
        <w:rPr>
          <w:b/>
        </w:rPr>
        <w:t xml:space="preserve">Boolean logic: </w:t>
      </w:r>
      <w:r>
        <w:t>Use AND, OR and NOT with deliberate parentheses.</w:t>
      </w:r>
    </w:p>
    <w:p>
      <w:pPr>
        <w:pStyle w:val="ListBullet2"/>
        <w:spacing w:after="20"/>
      </w:pPr>
      <w:r>
        <w:rPr>
          <w:b/>
        </w:rPr>
        <w:t xml:space="preserve">Missing values: </w:t>
      </w:r>
      <w:r>
        <w:t>NA comparisons require explicit is.na() handling.</w:t>
      </w:r>
    </w:p>
    <w:p>
      <w:pPr>
        <w:pStyle w:val="ListBullet2"/>
        <w:spacing w:after="20"/>
      </w:pPr>
      <w:r>
        <w:rPr>
          <w:b/>
        </w:rPr>
        <w:t xml:space="preserve">Evidence: </w:t>
      </w:r>
      <w:r>
        <w:t>Record input, excluded and output row counts.</w:t>
      </w:r>
    </w:p>
    <w:p>
      <w:pPr>
        <w:keepNext/>
      </w:pPr>
      <w:r>
        <w:rPr>
          <w:b/>
          <w:color w:val="1F6FEB"/>
        </w:rPr>
        <w:t>Logical operators define the population</w:t>
      </w:r>
    </w:p>
    <w:p>
      <w:pPr>
        <w:pStyle w:val="ListBullet2"/>
        <w:spacing w:after="20"/>
      </w:pPr>
      <w:r>
        <w:rPr>
          <w:b/>
        </w:rPr>
        <w:t xml:space="preserve">AND: </w:t>
      </w:r>
      <w:r>
        <w:t>Every condition must be true for a row to remain.</w:t>
      </w:r>
    </w:p>
    <w:p>
      <w:pPr>
        <w:pStyle w:val="ListBullet2"/>
        <w:spacing w:after="20"/>
      </w:pPr>
      <w:r>
        <w:rPr>
          <w:b/>
        </w:rPr>
        <w:t xml:space="preserve">OR: </w:t>
      </w:r>
      <w:r>
        <w:t>At least one condition is sufficient.</w:t>
      </w:r>
    </w:p>
    <w:p>
      <w:pPr>
        <w:pStyle w:val="ListBullet2"/>
        <w:spacing w:after="20"/>
      </w:pPr>
      <w:r>
        <w:rPr>
          <w:b/>
        </w:rPr>
        <w:t xml:space="preserve">NOT: </w:t>
      </w:r>
      <w:r>
        <w:t>Excludes a defined condition rather than an informal exception.</w:t>
      </w:r>
    </w:p>
    <w:p>
      <w:pPr>
        <w:pStyle w:val="ListBullet2"/>
        <w:spacing w:after="20"/>
      </w:pPr>
      <w:r>
        <w:rPr>
          <w:b/>
        </w:rPr>
        <w:t xml:space="preserve">Audit: </w:t>
      </w:r>
      <w:r>
        <w:t>Test rules on known boundary records before full use.</w:t>
      </w:r>
    </w:p>
    <w:p>
      <w:pPr>
        <w:keepNext/>
      </w:pPr>
      <w:r>
        <w:rPr>
          <w:b/>
          <w:color w:val="1F6FEB"/>
        </w:rPr>
        <w:t>Missingness is a pattern, not merely a nuisance</w:t>
      </w:r>
    </w:p>
    <w:p>
      <w:pPr>
        <w:pStyle w:val="ListBullet2"/>
        <w:spacing w:after="20"/>
      </w:pPr>
      <w:r>
        <w:rPr>
          <w:b/>
        </w:rPr>
        <w:t xml:space="preserve">Unknown: </w:t>
      </w:r>
      <w:r>
        <w:t>The value was not observed or recorded.</w:t>
      </w:r>
    </w:p>
    <w:p>
      <w:pPr>
        <w:pStyle w:val="ListBullet2"/>
        <w:spacing w:after="20"/>
      </w:pPr>
      <w:r>
        <w:rPr>
          <w:b/>
        </w:rPr>
        <w:t xml:space="preserve">Not applicable: </w:t>
      </w:r>
      <w:r>
        <w:t>The variable has no meaning for this observation.</w:t>
      </w:r>
    </w:p>
    <w:p>
      <w:pPr>
        <w:pStyle w:val="ListBullet2"/>
        <w:spacing w:after="20"/>
      </w:pPr>
      <w:r>
        <w:rPr>
          <w:b/>
        </w:rPr>
        <w:t xml:space="preserve">Invalid: </w:t>
      </w:r>
      <w:r>
        <w:t>A value fails type, range or relationship rules.</w:t>
      </w:r>
    </w:p>
    <w:p>
      <w:pPr>
        <w:pStyle w:val="ListBullet2"/>
        <w:spacing w:after="20"/>
      </w:pPr>
      <w:r>
        <w:rPr>
          <w:b/>
        </w:rPr>
        <w:t xml:space="preserve">Decision: </w:t>
      </w:r>
      <w:r>
        <w:t>Exclude, impute or retain with a documented rationale.</w:t>
      </w:r>
    </w:p>
    <w:p>
      <w:pPr>
        <w:keepNext/>
      </w:pPr>
      <w:r>
        <w:rPr>
          <w:b/>
          <w:color w:val="1F6FEB"/>
        </w:rPr>
        <w:t>Mutate creates derived analytical variables</w:t>
      </w:r>
    </w:p>
    <w:p>
      <w:pPr>
        <w:pStyle w:val="ListBullet2"/>
        <w:spacing w:after="20"/>
      </w:pPr>
      <w:r>
        <w:rPr>
          <w:b/>
        </w:rPr>
        <w:t xml:space="preserve">Formula: </w:t>
      </w:r>
      <w:r>
        <w:t>Express the relationship in visible code, such as BMI = weight/height².</w:t>
      </w:r>
    </w:p>
    <w:p>
      <w:pPr>
        <w:pStyle w:val="ListBullet2"/>
        <w:spacing w:after="20"/>
      </w:pPr>
      <w:r>
        <w:rPr>
          <w:b/>
        </w:rPr>
        <w:t xml:space="preserve">Unit: </w:t>
      </w:r>
      <w:r>
        <w:t>Check that source units make the result meaningful.</w:t>
      </w:r>
    </w:p>
    <w:p>
      <w:pPr>
        <w:pStyle w:val="ListBullet2"/>
        <w:spacing w:after="20"/>
      </w:pPr>
      <w:r>
        <w:rPr>
          <w:b/>
        </w:rPr>
        <w:t xml:space="preserve">Boundary: </w:t>
      </w:r>
      <w:r>
        <w:t>Test zero, negative, missing and extreme inputs.</w:t>
      </w:r>
    </w:p>
    <w:p>
      <w:pPr>
        <w:pStyle w:val="ListBullet2"/>
        <w:spacing w:after="20"/>
      </w:pPr>
      <w:r>
        <w:rPr>
          <w:b/>
        </w:rPr>
        <w:t xml:space="preserve">Trace: </w:t>
      </w:r>
      <w:r>
        <w:t>Keep the original columns beside the derived value.</w:t>
      </w:r>
    </w:p>
    <w:p>
      <w:pPr>
        <w:keepNext/>
      </w:pPr>
      <w:r>
        <w:rPr>
          <w:b/>
          <w:color w:val="1F6FEB"/>
        </w:rPr>
        <w:t>Dates turn periods into ordered evidence</w:t>
      </w:r>
    </w:p>
    <w:p>
      <w:pPr>
        <w:pStyle w:val="ListBullet2"/>
        <w:spacing w:after="20"/>
      </w:pPr>
      <w:r>
        <w:rPr>
          <w:b/>
        </w:rPr>
        <w:t xml:space="preserve">Source: </w:t>
      </w:r>
      <w:r>
        <w:t>Year and week fields need a documented calendar convention.</w:t>
      </w:r>
    </w:p>
    <w:p>
      <w:pPr>
        <w:pStyle w:val="ListBullet2"/>
        <w:spacing w:after="20"/>
      </w:pPr>
      <w:r>
        <w:rPr>
          <w:b/>
        </w:rPr>
        <w:t xml:space="preserve">Parse: </w:t>
      </w:r>
      <w:r>
        <w:t>Convert strings to true dates instead of plotting labels.</w:t>
      </w:r>
    </w:p>
    <w:p>
      <w:pPr>
        <w:pStyle w:val="ListBullet2"/>
        <w:spacing w:after="20"/>
      </w:pPr>
      <w:r>
        <w:rPr>
          <w:b/>
        </w:rPr>
        <w:t xml:space="preserve">Validate: </w:t>
      </w:r>
      <w:r>
        <w:t>Reject impossible or ambiguous dates visibly.</w:t>
      </w:r>
    </w:p>
    <w:p>
      <w:pPr>
        <w:pStyle w:val="ListBullet2"/>
        <w:spacing w:after="20"/>
      </w:pPr>
      <w:r>
        <w:rPr>
          <w:b/>
        </w:rPr>
        <w:t xml:space="preserve">Use: </w:t>
      </w:r>
      <w:r>
        <w:t>True dates enable sorting, intervals, trends and seasonality.</w:t>
      </w:r>
    </w:p>
    <w:p>
      <w:pPr>
        <w:keepNext/>
      </w:pPr>
      <w:r>
        <w:rPr>
          <w:b/>
          <w:color w:val="1F6FEB"/>
        </w:rPr>
        <w:t>Joins enrich data—and can corrupt it silently</w:t>
      </w:r>
    </w:p>
    <w:p>
      <w:pPr>
        <w:pStyle w:val="ListBullet2"/>
        <w:spacing w:after="20"/>
      </w:pPr>
      <w:r>
        <w:rPr>
          <w:b/>
        </w:rPr>
        <w:t xml:space="preserve">Left join: </w:t>
      </w:r>
      <w:r>
        <w:t>Preserves every analytical record while adding reference attributes.</w:t>
      </w:r>
    </w:p>
    <w:p>
      <w:pPr>
        <w:pStyle w:val="ListBullet2"/>
        <w:spacing w:after="20"/>
      </w:pPr>
      <w:r>
        <w:rPr>
          <w:b/>
        </w:rPr>
        <w:t xml:space="preserve">Inner join: </w:t>
      </w:r>
      <w:r>
        <w:t>Keeps only matched records and can hide missing keys.</w:t>
      </w:r>
    </w:p>
    <w:p>
      <w:pPr>
        <w:pStyle w:val="ListBullet2"/>
        <w:spacing w:after="20"/>
      </w:pPr>
      <w:r>
        <w:rPr>
          <w:b/>
        </w:rPr>
        <w:t xml:space="preserve">Many-to-many: </w:t>
      </w:r>
      <w:r>
        <w:t>Duplicates records and inflates totals when keys are not unique.</w:t>
      </w:r>
    </w:p>
    <w:p>
      <w:pPr>
        <w:pStyle w:val="ListBullet2"/>
        <w:spacing w:after="20"/>
      </w:pPr>
      <w:r>
        <w:rPr>
          <w:b/>
        </w:rPr>
        <w:t xml:space="preserve">Control: </w:t>
      </w:r>
      <w:r>
        <w:t>Check key uniqueness, unmatched keys and row preservation.</w:t>
      </w:r>
    </w:p>
    <w:p>
      <w:pPr>
        <w:keepNext/>
      </w:pPr>
      <w:r>
        <w:rPr>
          <w:b/>
          <w:color w:val="1F6FEB"/>
        </w:rPr>
        <w:t>Join type follows the analytical question</w:t>
      </w:r>
    </w:p>
    <w:p>
      <w:pPr>
        <w:pStyle w:val="ListBullet2"/>
        <w:spacing w:after="20"/>
      </w:pPr>
      <w:r>
        <w:rPr>
          <w:b/>
        </w:rPr>
        <w:t xml:space="preserve">Left: </w:t>
      </w:r>
      <w:r>
        <w:t>Keep all observations from the primary dataset.</w:t>
      </w:r>
    </w:p>
    <w:p>
      <w:pPr>
        <w:pStyle w:val="ListBullet2"/>
        <w:spacing w:after="20"/>
      </w:pPr>
      <w:r>
        <w:rPr>
          <w:b/>
        </w:rPr>
        <w:t xml:space="preserve">Inner: </w:t>
      </w:r>
      <w:r>
        <w:t>Retain only keys present in both tables when justified.</w:t>
      </w:r>
    </w:p>
    <w:p>
      <w:pPr>
        <w:pStyle w:val="ListBullet2"/>
        <w:spacing w:after="20"/>
      </w:pPr>
      <w:r>
        <w:rPr>
          <w:b/>
        </w:rPr>
        <w:t xml:space="preserve">Full: </w:t>
      </w:r>
      <w:r>
        <w:t>Surface every key from both sources for reconciliation.</w:t>
      </w:r>
    </w:p>
    <w:p>
      <w:pPr>
        <w:pStyle w:val="ListBullet2"/>
        <w:spacing w:after="20"/>
      </w:pPr>
      <w:r>
        <w:rPr>
          <w:b/>
        </w:rPr>
        <w:t xml:space="preserve">Anti: </w:t>
      </w:r>
      <w:r>
        <w:t>Isolate unmatched records as a quality exception.</w:t>
      </w:r>
    </w:p>
    <w:p>
      <w:pPr>
        <w:keepNext/>
      </w:pPr>
      <w:r>
        <w:rPr>
          <w:b/>
          <w:color w:val="1F6FEB"/>
        </w:rPr>
        <w:t>Reshaping changes structure, not meaning</w:t>
      </w:r>
    </w:p>
    <w:p>
      <w:pPr>
        <w:pStyle w:val="ListBullet2"/>
        <w:spacing w:after="20"/>
      </w:pPr>
      <w:r>
        <w:rPr>
          <w:b/>
        </w:rPr>
        <w:t xml:space="preserve">Long: </w:t>
      </w:r>
      <w:r>
        <w:t>One measurement column plus key/value variables supports grouping and plotting.</w:t>
      </w:r>
    </w:p>
    <w:p>
      <w:pPr>
        <w:pStyle w:val="ListBullet2"/>
        <w:spacing w:after="20"/>
      </w:pPr>
      <w:r>
        <w:rPr>
          <w:b/>
        </w:rPr>
        <w:t xml:space="preserve">Wide: </w:t>
      </w:r>
      <w:r>
        <w:t>Repeated categories occupy columns for comparison or delivery.</w:t>
      </w:r>
    </w:p>
    <w:p>
      <w:pPr>
        <w:pStyle w:val="ListBullet2"/>
        <w:spacing w:after="20"/>
      </w:pPr>
      <w:r>
        <w:rPr>
          <w:b/>
        </w:rPr>
        <w:t xml:space="preserve">Identifier: </w:t>
      </w:r>
      <w:r>
        <w:t>Keys must remain stable through every pivot.</w:t>
      </w:r>
    </w:p>
    <w:p>
      <w:pPr>
        <w:pStyle w:val="ListBullet2"/>
        <w:spacing w:after="20"/>
      </w:pPr>
      <w:r>
        <w:rPr>
          <w:b/>
        </w:rPr>
        <w:t xml:space="preserve">Reconcile: </w:t>
      </w:r>
      <w:r>
        <w:t>Totals and distinct observations should remain explainable.</w:t>
      </w:r>
    </w:p>
    <w:p>
      <w:pPr>
        <w:keepNext/>
      </w:pPr>
      <w:r>
        <w:rPr>
          <w:b/>
          <w:color w:val="1F6FEB"/>
        </w:rPr>
        <w:t>Aggregation changes the unit of observation</w:t>
      </w:r>
    </w:p>
    <w:p>
      <w:pPr>
        <w:pStyle w:val="ListBullet2"/>
        <w:spacing w:after="20"/>
      </w:pPr>
      <w:r>
        <w:rPr>
          <w:b/>
        </w:rPr>
        <w:t xml:space="preserve">Group: </w:t>
      </w:r>
      <w:r>
        <w:t>Define the dimensions that create each summary row.</w:t>
      </w:r>
    </w:p>
    <w:p>
      <w:pPr>
        <w:pStyle w:val="ListBullet2"/>
        <w:spacing w:after="20"/>
      </w:pPr>
      <w:r>
        <w:rPr>
          <w:b/>
        </w:rPr>
        <w:t xml:space="preserve">Measure: </w:t>
      </w:r>
      <w:r>
        <w:t>Choose sum, count, mean or another statistic intentionally.</w:t>
      </w:r>
    </w:p>
    <w:p>
      <w:pPr>
        <w:pStyle w:val="ListBullet2"/>
        <w:spacing w:after="20"/>
      </w:pPr>
      <w:r>
        <w:rPr>
          <w:b/>
        </w:rPr>
        <w:t xml:space="preserve">Denominator: </w:t>
      </w:r>
      <w:r>
        <w:t>Retain n and exposure when comparing groups.</w:t>
      </w:r>
    </w:p>
    <w:p>
      <w:pPr>
        <w:pStyle w:val="ListBullet2"/>
        <w:spacing w:after="20"/>
      </w:pPr>
      <w:r>
        <w:rPr>
          <w:b/>
        </w:rPr>
        <w:t xml:space="preserve">Risk: </w:t>
      </w:r>
      <w:r>
        <w:t>Aggregates can conceal within-group variation and missingness.</w:t>
      </w:r>
    </w:p>
    <w:p>
      <w:pPr>
        <w:keepNext/>
      </w:pPr>
      <w:r>
        <w:rPr>
          <w:b/>
          <w:color w:val="1F6FEB"/>
        </w:rPr>
        <w:t>Pipes make the analytical story readable</w:t>
      </w:r>
    </w:p>
    <w:p>
      <w:pPr>
        <w:pStyle w:val="ListBullet2"/>
        <w:spacing w:after="20"/>
      </w:pPr>
      <w:r>
        <w:rPr>
          <w:b/>
        </w:rPr>
        <w:t xml:space="preserve">Sequence: </w:t>
      </w:r>
      <w:r>
        <w:t>Each operation receives the result of the previous stage.</w:t>
      </w:r>
    </w:p>
    <w:p>
      <w:pPr>
        <w:pStyle w:val="ListBullet2"/>
        <w:spacing w:after="20"/>
      </w:pPr>
      <w:r>
        <w:rPr>
          <w:b/>
        </w:rPr>
        <w:t xml:space="preserve">Names: </w:t>
      </w:r>
      <w:r>
        <w:t>Assign meaningful intermediate outputs at review boundaries.</w:t>
      </w:r>
    </w:p>
    <w:p>
      <w:pPr>
        <w:pStyle w:val="ListBullet2"/>
        <w:spacing w:after="20"/>
      </w:pPr>
      <w:r>
        <w:rPr>
          <w:b/>
        </w:rPr>
        <w:t xml:space="preserve">Debug: </w:t>
      </w:r>
      <w:r>
        <w:t>Inspect after import, join, filter and aggregation gates.</w:t>
      </w:r>
    </w:p>
    <w:p>
      <w:pPr>
        <w:pStyle w:val="ListBullet2"/>
        <w:spacing w:after="20"/>
      </w:pPr>
      <w:r>
        <w:rPr>
          <w:b/>
        </w:rPr>
        <w:t xml:space="preserve">Reproducibility: </w:t>
      </w:r>
      <w:r>
        <w:t>The same source and code should recreate the result.</w:t>
      </w:r>
    </w:p>
    <w:p>
      <w:pPr>
        <w:keepNext/>
      </w:pPr>
      <w:r>
        <w:rPr>
          <w:b/>
          <w:color w:val="1F6FEB"/>
        </w:rPr>
        <w:t>Reconciliation catches silent loss</w:t>
      </w:r>
    </w:p>
    <w:p>
      <w:pPr>
        <w:pStyle w:val="ListBullet2"/>
        <w:spacing w:after="20"/>
      </w:pPr>
      <w:r>
        <w:rPr>
          <w:b/>
        </w:rPr>
        <w:t xml:space="preserve">Rows: </w:t>
      </w:r>
      <w:r>
        <w:t>Input = retained + documented exclusions.</w:t>
      </w:r>
    </w:p>
    <w:p>
      <w:pPr>
        <w:pStyle w:val="ListBullet2"/>
        <w:spacing w:after="20"/>
      </w:pPr>
      <w:r>
        <w:rPr>
          <w:b/>
        </w:rPr>
        <w:t xml:space="preserve">Keys: </w:t>
      </w:r>
      <w:r>
        <w:t>Distinct business keys remain unique where required.</w:t>
      </w:r>
    </w:p>
    <w:p>
      <w:pPr>
        <w:pStyle w:val="ListBullet2"/>
        <w:spacing w:after="20"/>
      </w:pPr>
      <w:r>
        <w:rPr>
          <w:b/>
        </w:rPr>
        <w:t xml:space="preserve">Totals: </w:t>
      </w:r>
      <w:r>
        <w:t>Material measures agree before and after transformation.</w:t>
      </w:r>
    </w:p>
    <w:p>
      <w:pPr>
        <w:pStyle w:val="ListBullet2"/>
        <w:spacing w:after="20"/>
      </w:pPr>
      <w:r>
        <w:rPr>
          <w:b/>
        </w:rPr>
        <w:t xml:space="preserve">Exceptions: </w:t>
      </w:r>
      <w:r>
        <w:t>Unmatched, invalid or missing records are countable and owned.</w:t>
      </w:r>
    </w:p>
    <w:p>
      <w:pPr>
        <w:keepNext/>
      </w:pPr>
      <w:r>
        <w:rPr>
          <w:b/>
          <w:color w:val="1F6FEB"/>
        </w:rPr>
        <w:t>A release-ready dataset carries evidence</w:t>
      </w:r>
    </w:p>
    <w:p>
      <w:pPr>
        <w:pStyle w:val="ListBullet2"/>
        <w:spacing w:after="20"/>
      </w:pPr>
      <w:r>
        <w:rPr>
          <w:b/>
        </w:rPr>
        <w:t xml:space="preserve">Source: </w:t>
      </w:r>
      <w:r>
        <w:t>Origin, extraction date and owner.</w:t>
      </w:r>
    </w:p>
    <w:p>
      <w:pPr>
        <w:pStyle w:val="ListBullet2"/>
        <w:spacing w:after="20"/>
      </w:pPr>
      <w:r>
        <w:rPr>
          <w:b/>
        </w:rPr>
        <w:t xml:space="preserve">Code: </w:t>
      </w:r>
      <w:r>
        <w:t>Versioned script and package/session information.</w:t>
      </w:r>
    </w:p>
    <w:p>
      <w:pPr>
        <w:pStyle w:val="ListBullet2"/>
        <w:spacing w:after="20"/>
      </w:pPr>
      <w:r>
        <w:rPr>
          <w:b/>
        </w:rPr>
        <w:t xml:space="preserve">Controls: </w:t>
      </w:r>
      <w:r>
        <w:t>Row, key, total and exception checks.</w:t>
      </w:r>
    </w:p>
    <w:p>
      <w:pPr>
        <w:pStyle w:val="ListBullet2"/>
        <w:spacing w:after="20"/>
      </w:pPr>
      <w:r>
        <w:rPr>
          <w:b/>
        </w:rPr>
        <w:t xml:space="preserve">Limitations: </w:t>
      </w:r>
      <w:r>
        <w:t>Known missingness, bias, transformations and allowed use.</w:t>
      </w:r>
    </w:p>
    <w:p>
      <w:pPr>
        <w:pStyle w:val="Heading2"/>
      </w:pPr>
      <w:r>
        <w:t>Lab 1: Prepare and Transform Dengue Surveillance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· A1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lab-01-data-preparation.R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lab-01-data-preparation.xlsx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A reproducible clean dengue time-series dataset, transformation log and reconciliation evidence.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read.csv, dplyr-compatible workflow, date construction, write.csv</w:t>
            </w:r>
          </w:p>
        </w:tc>
      </w:tr>
    </w:tbl>
    <w:p>
      <w:r>
        <w:rPr>
          <w:b/>
        </w:rPr>
        <w:t xml:space="preserve">Goal. </w:t>
      </w:r>
      <w:r>
        <w:t>Import weekly dengue surveillance data, inspect types and missingness, filter a defined population, construct dates and export a controlled analysis table.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Open the lab folder and review the scenario, data dictionary and control totals in the Excel workbook.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lab-01-data-preparation.xlsx and data/dengue.csv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Set the R working directory to this lab folder or open the folder as an RStudio Project.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Use Session &gt; Set Working Directory &gt; To Source File Location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section that imports the CSV without changing the source file.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source('lab-01-data-preparation.R',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Inspect column names, types, record count, distinct case types and missing values.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Review str(), summary(), table() and colSums(is.na()) output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Keep complete Dengue records and construct a Monday date from year and epidemiological week.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Verify clean_dengue contains year, eweek, type_dengue, number and date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Reconcile input, excluded and output rows and review the exported transformation log.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outputs/lab-01-transformation-log.csv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Inspect the generated time-series plot and record one defensible observation in the Evidence sheet.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outputs/lab-01-dengue-trend.png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Save the workbook evidence and retain the R console output.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and Reflection sheets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The script runs without error, output rows reconcile to input less documented exclusions, dates are valid, and the clean CSV and plot are created.</w:t>
      </w:r>
    </w:p>
    <w:p>
      <w:r>
        <w:br w:type="page"/>
      </w:r>
    </w:p>
    <w:p>
      <w:pPr>
        <w:pStyle w:val="Heading2"/>
      </w:pPr>
      <w:r>
        <w:t>Lab 2: Join, Reshape and Aggregate Vaccination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· A1 · A8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lab-02-join-reshape.R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lab-02-join-reshape.xlsx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A joined long-form vaccination dataset, unmatched-key report, annual summary and transformation audit.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merge, reshape, aggregate, key validation, reconciliation</w:t>
            </w:r>
          </w:p>
        </w:tc>
      </w:tr>
    </w:tbl>
    <w:p>
      <w:r>
        <w:rPr>
          <w:b/>
        </w:rPr>
        <w:t xml:space="preserve">Goal. </w:t>
      </w:r>
      <w:r>
        <w:t>Standardise vaccination and clinic reference data, join on controlled keys, reshape between wide and long forms and produce an auditable annual summary.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the vaccination and clinic reference tables plus their keys in the workbook.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lab-02-join-reshape.xlsx and data/*.csv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inspect uniqueness of vaccination_type in the clinic reference.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source('lab-02-join-reshape.R',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Standardise text keys by trimming whitespace and applying consistent case.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Inspect the standardise_key() function and key audit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Join the vaccination observations to the clinic reference using a left join.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Verify the joined row count equals the vaccination input row count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and resolve any unmatched keys before interpreting the summary.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outputs/lab-02-unmatched-keys.csv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annual totals by vaccine group and a wide comparison table.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outputs/lab-02-annual-summary.csv and lab-02-wide-summary.csv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Check totals before and after reshaping and record the result in the Control sheet.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Input doses must equal grouped-summary doses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Write one limitation about aggregation or key quality in the Evidence sheet.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Evidence!B6:B8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The left join preserves all source rows, unmatched keys are zero or documented, and total doses reconcile across input, long and wide summaries.</w:t>
      </w:r>
    </w:p>
    <w:p>
      <w:r>
        <w:br w:type="page"/>
      </w:r>
    </w:p>
    <w:p>
      <w:pPr>
        <w:pStyle w:val="Heading1"/>
      </w:pPr>
      <w:r>
        <w:t>Topic 02: Data Summary</w:t>
      </w:r>
    </w:p>
    <w:p>
      <w:r>
        <w:t>Data types · descriptive statistics · distribution · grouped summaries · basic plots and tables</w:t>
      </w:r>
    </w:p>
    <w:p>
      <w:pPr>
        <w:keepNext/>
      </w:pPr>
      <w:r>
        <w:rPr>
          <w:b/>
          <w:color w:val="1F6FEB"/>
        </w:rPr>
        <w:t>Variable type determines valid summaries</w:t>
      </w:r>
    </w:p>
    <w:p>
      <w:pPr>
        <w:pStyle w:val="ListBullet2"/>
        <w:spacing w:after="20"/>
      </w:pPr>
      <w:r>
        <w:rPr>
          <w:b/>
        </w:rPr>
        <w:t xml:space="preserve">Nominal: </w:t>
      </w:r>
      <w:r>
        <w:t>Categories with no inherent order.</w:t>
      </w:r>
    </w:p>
    <w:p>
      <w:pPr>
        <w:pStyle w:val="ListBullet2"/>
        <w:spacing w:after="20"/>
      </w:pPr>
      <w:r>
        <w:rPr>
          <w:b/>
        </w:rPr>
        <w:t xml:space="preserve">Ordinal: </w:t>
      </w:r>
      <w:r>
        <w:t>Categories with an order but not equal intervals.</w:t>
      </w:r>
    </w:p>
    <w:p>
      <w:pPr>
        <w:pStyle w:val="ListBullet2"/>
        <w:spacing w:after="20"/>
      </w:pPr>
      <w:r>
        <w:rPr>
          <w:b/>
        </w:rPr>
        <w:t xml:space="preserve">Discrete: </w:t>
      </w:r>
      <w:r>
        <w:t>Countable numeric outcomes.</w:t>
      </w:r>
    </w:p>
    <w:p>
      <w:pPr>
        <w:pStyle w:val="ListBullet2"/>
        <w:spacing w:after="20"/>
      </w:pPr>
      <w:r>
        <w:rPr>
          <w:b/>
        </w:rPr>
        <w:t xml:space="preserve">Continuous: </w:t>
      </w:r>
      <w:r>
        <w:t>Measurements on an interval or ratio scale.</w:t>
      </w:r>
    </w:p>
    <w:p>
      <w:pPr>
        <w:keepNext/>
      </w:pPr>
      <w:r>
        <w:rPr>
          <w:b/>
          <w:color w:val="1F6FEB"/>
        </w:rPr>
        <w:t>Qualitative and quantitative answer different questions</w:t>
      </w:r>
    </w:p>
    <w:p>
      <w:pPr>
        <w:pStyle w:val="ListBullet2"/>
        <w:spacing w:after="20"/>
      </w:pPr>
      <w:r>
        <w:rPr>
          <w:b/>
        </w:rPr>
        <w:t xml:space="preserve">Qualitative: </w:t>
      </w:r>
      <w:r>
        <w:t>What kinds, themes or experiences occur?</w:t>
      </w:r>
    </w:p>
    <w:p>
      <w:pPr>
        <w:pStyle w:val="ListBullet2"/>
        <w:spacing w:after="20"/>
      </w:pPr>
      <w:r>
        <w:rPr>
          <w:b/>
        </w:rPr>
        <w:t xml:space="preserve">Quantitative: </w:t>
      </w:r>
      <w:r>
        <w:t>How many, how much or how strongly?</w:t>
      </w:r>
    </w:p>
    <w:p>
      <w:pPr>
        <w:pStyle w:val="ListBullet2"/>
        <w:spacing w:after="20"/>
      </w:pPr>
      <w:r>
        <w:rPr>
          <w:b/>
        </w:rPr>
        <w:t xml:space="preserve">Mixed evidence: </w:t>
      </w:r>
      <w:r>
        <w:t>Counts locate patterns; text explains context and meaning.</w:t>
      </w:r>
    </w:p>
    <w:p>
      <w:pPr>
        <w:pStyle w:val="ListBullet2"/>
        <w:spacing w:after="20"/>
      </w:pPr>
      <w:r>
        <w:rPr>
          <w:b/>
        </w:rPr>
        <w:t xml:space="preserve">Risk: </w:t>
      </w:r>
      <w:r>
        <w:t>Do not turn labels into arithmetic merely by coding numbers.</w:t>
      </w:r>
    </w:p>
    <w:p>
      <w:pPr>
        <w:keepNext/>
      </w:pPr>
      <w:r>
        <w:rPr>
          <w:b/>
          <w:color w:val="1F6FEB"/>
        </w:rPr>
        <w:t>Frequency tables reveal category structure</w:t>
      </w:r>
    </w:p>
    <w:p>
      <w:pPr>
        <w:pStyle w:val="ListBullet2"/>
        <w:spacing w:after="20"/>
      </w:pPr>
      <w:r>
        <w:rPr>
          <w:b/>
        </w:rPr>
        <w:t xml:space="preserve">Count: </w:t>
      </w:r>
      <w:r>
        <w:t>Number of observations in each level.</w:t>
      </w:r>
    </w:p>
    <w:p>
      <w:pPr>
        <w:pStyle w:val="ListBullet2"/>
        <w:spacing w:after="20"/>
      </w:pPr>
      <w:r>
        <w:rPr>
          <w:b/>
        </w:rPr>
        <w:t xml:space="preserve">Proportion: </w:t>
      </w:r>
      <w:r>
        <w:t>Count divided by a clearly stated denominator.</w:t>
      </w:r>
    </w:p>
    <w:p>
      <w:pPr>
        <w:pStyle w:val="ListBullet2"/>
        <w:spacing w:after="20"/>
      </w:pPr>
      <w:r>
        <w:rPr>
          <w:b/>
        </w:rPr>
        <w:t xml:space="preserve">Missing: </w:t>
      </w:r>
      <w:r>
        <w:t>Display unknown or excluded categories explicitly.</w:t>
      </w:r>
    </w:p>
    <w:p>
      <w:pPr>
        <w:pStyle w:val="ListBullet2"/>
        <w:spacing w:after="20"/>
      </w:pPr>
      <w:r>
        <w:rPr>
          <w:b/>
        </w:rPr>
        <w:t xml:space="preserve">Comparison: </w:t>
      </w:r>
      <w:r>
        <w:t>Use common denominators when comparing groups.</w:t>
      </w:r>
    </w:p>
    <w:p>
      <w:pPr>
        <w:keepNext/>
      </w:pPr>
      <w:r>
        <w:rPr>
          <w:b/>
          <w:color w:val="1F6FEB"/>
        </w:rPr>
        <w:t>Mean describes balance; median describes position</w:t>
      </w:r>
    </w:p>
    <w:p>
      <w:pPr>
        <w:pStyle w:val="ListBullet2"/>
        <w:spacing w:after="20"/>
      </w:pPr>
      <w:r>
        <w:rPr>
          <w:b/>
        </w:rPr>
        <w:t xml:space="preserve">Mean: </w:t>
      </w:r>
      <w:r>
        <w:t>Uses every value and is sensitive to extremes.</w:t>
      </w:r>
    </w:p>
    <w:p>
      <w:pPr>
        <w:pStyle w:val="ListBullet2"/>
        <w:spacing w:after="20"/>
      </w:pPr>
      <w:r>
        <w:rPr>
          <w:b/>
        </w:rPr>
        <w:t xml:space="preserve">Median: </w:t>
      </w:r>
      <w:r>
        <w:t>Splits ordered observations into two halves.</w:t>
      </w:r>
    </w:p>
    <w:p>
      <w:pPr>
        <w:pStyle w:val="ListBullet2"/>
        <w:spacing w:after="20"/>
      </w:pPr>
      <w:r>
        <w:rPr>
          <w:b/>
        </w:rPr>
        <w:t xml:space="preserve">Symmetry: </w:t>
      </w:r>
      <w:r>
        <w:t>Mean and median are usually close.</w:t>
      </w:r>
    </w:p>
    <w:p>
      <w:pPr>
        <w:pStyle w:val="ListBullet2"/>
        <w:spacing w:after="20"/>
      </w:pPr>
      <w:r>
        <w:rPr>
          <w:b/>
        </w:rPr>
        <w:t xml:space="preserve">Skew: </w:t>
      </w:r>
      <w:r>
        <w:t>Their separation is a warning to inspect distribution.</w:t>
      </w:r>
    </w:p>
    <w:p>
      <w:pPr>
        <w:keepNext/>
      </w:pPr>
      <w:r>
        <w:rPr>
          <w:b/>
          <w:color w:val="1F6FEB"/>
        </w:rPr>
        <w:t>Mean and median respond differently to outliers</w:t>
      </w:r>
    </w:p>
    <w:p>
      <w:pPr>
        <w:pStyle w:val="ListBullet2"/>
        <w:spacing w:after="20"/>
      </w:pPr>
      <w:r>
        <w:rPr>
          <w:b/>
        </w:rPr>
        <w:t xml:space="preserve">Baseline: </w:t>
      </w:r>
      <w:r>
        <w:t>Without extremes, centre measures often agree.</w:t>
      </w:r>
    </w:p>
    <w:p>
      <w:pPr>
        <w:pStyle w:val="ListBullet2"/>
        <w:spacing w:after="20"/>
      </w:pPr>
      <w:r>
        <w:rPr>
          <w:b/>
        </w:rPr>
        <w:t xml:space="preserve">Outlier: </w:t>
      </w:r>
      <w:r>
        <w:t>A large value pulls the mean more than the median.</w:t>
      </w:r>
    </w:p>
    <w:p>
      <w:pPr>
        <w:pStyle w:val="ListBullet2"/>
        <w:spacing w:after="20"/>
      </w:pPr>
      <w:r>
        <w:rPr>
          <w:b/>
        </w:rPr>
        <w:t xml:space="preserve">Choice: </w:t>
      </w:r>
      <w:r>
        <w:t>Select the statistic that answers the research question.</w:t>
      </w:r>
    </w:p>
    <w:p>
      <w:pPr>
        <w:pStyle w:val="ListBullet2"/>
        <w:spacing w:after="20"/>
      </w:pPr>
      <w:r>
        <w:rPr>
          <w:b/>
        </w:rPr>
        <w:t xml:space="preserve">Disclosure: </w:t>
      </w:r>
      <w:r>
        <w:t>Report distribution and sample size beside the centre.</w:t>
      </w:r>
    </w:p>
    <w:p>
      <w:pPr>
        <w:keepNext/>
      </w:pPr>
      <w:r>
        <w:rPr>
          <w:b/>
          <w:color w:val="1F6FEB"/>
        </w:rPr>
        <w:t>Trimmed means trade sensitivity for robustness</w:t>
      </w:r>
    </w:p>
    <w:p>
      <w:pPr>
        <w:pStyle w:val="ListBullet2"/>
        <w:spacing w:after="20"/>
      </w:pPr>
      <w:r>
        <w:rPr>
          <w:b/>
        </w:rPr>
        <w:t xml:space="preserve">Rule: </w:t>
      </w:r>
      <w:r>
        <w:t>Remove a fixed proportion from each tail before averaging.</w:t>
      </w:r>
    </w:p>
    <w:p>
      <w:pPr>
        <w:pStyle w:val="ListBullet2"/>
        <w:spacing w:after="20"/>
      </w:pPr>
      <w:r>
        <w:rPr>
          <w:b/>
        </w:rPr>
        <w:t xml:space="preserve">Benefit: </w:t>
      </w:r>
      <w:r>
        <w:t>Reduces the influence of extreme observations.</w:t>
      </w:r>
    </w:p>
    <w:p>
      <w:pPr>
        <w:pStyle w:val="ListBullet2"/>
        <w:spacing w:after="20"/>
      </w:pPr>
      <w:r>
        <w:rPr>
          <w:b/>
        </w:rPr>
        <w:t xml:space="preserve">Cost: </w:t>
      </w:r>
      <w:r>
        <w:t>Discarded tails may contain real, important cases.</w:t>
      </w:r>
    </w:p>
    <w:p>
      <w:pPr>
        <w:pStyle w:val="ListBullet2"/>
        <w:spacing w:after="20"/>
      </w:pPr>
      <w:r>
        <w:rPr>
          <w:b/>
        </w:rPr>
        <w:t xml:space="preserve">Use: </w:t>
      </w:r>
      <w:r>
        <w:t>Compare trim levels rather than selecting one after the fact.</w:t>
      </w:r>
    </w:p>
    <w:p>
      <w:pPr>
        <w:keepNext/>
      </w:pPr>
      <w:r>
        <w:rPr>
          <w:b/>
          <w:color w:val="1F6FEB"/>
        </w:rPr>
        <w:t>Range is simple but fragile</w:t>
      </w:r>
    </w:p>
    <w:p>
      <w:pPr>
        <w:pStyle w:val="ListBullet2"/>
        <w:spacing w:after="20"/>
      </w:pPr>
      <w:r>
        <w:rPr>
          <w:b/>
        </w:rPr>
        <w:t xml:space="preserve">Definition: </w:t>
      </w:r>
      <w:r>
        <w:t>Maximum minus minimum.</w:t>
      </w:r>
    </w:p>
    <w:p>
      <w:pPr>
        <w:pStyle w:val="ListBullet2"/>
        <w:spacing w:after="20"/>
      </w:pPr>
      <w:r>
        <w:rPr>
          <w:b/>
        </w:rPr>
        <w:t xml:space="preserve">Strength: </w:t>
      </w:r>
      <w:r>
        <w:t>Easy to calculate and explain.</w:t>
      </w:r>
    </w:p>
    <w:p>
      <w:pPr>
        <w:pStyle w:val="ListBullet2"/>
        <w:spacing w:after="20"/>
      </w:pPr>
      <w:r>
        <w:rPr>
          <w:b/>
        </w:rPr>
        <w:t xml:space="preserve">Weakness: </w:t>
      </w:r>
      <w:r>
        <w:t>Depends on only two observations.</w:t>
      </w:r>
    </w:p>
    <w:p>
      <w:pPr>
        <w:pStyle w:val="ListBullet2"/>
        <w:spacing w:after="20"/>
      </w:pPr>
      <w:r>
        <w:rPr>
          <w:b/>
        </w:rPr>
        <w:t xml:space="preserve">Use: </w:t>
      </w:r>
      <w:r>
        <w:t>Pair with IQR or standard deviation and the distribution.</w:t>
      </w:r>
    </w:p>
    <w:p>
      <w:pPr>
        <w:keepNext/>
      </w:pPr>
      <w:r>
        <w:rPr>
          <w:b/>
          <w:color w:val="1F6FEB"/>
        </w:rPr>
        <w:t>Variance and standard deviation quantify spread</w:t>
      </w:r>
    </w:p>
    <w:p>
      <w:pPr>
        <w:pStyle w:val="ListBullet2"/>
        <w:spacing w:after="20"/>
      </w:pPr>
      <w:r>
        <w:rPr>
          <w:b/>
        </w:rPr>
        <w:t xml:space="preserve">Variance: </w:t>
      </w:r>
      <w:r>
        <w:t>Average squared deviation, estimated with n−1 for a sample.</w:t>
      </w:r>
    </w:p>
    <w:p>
      <w:pPr>
        <w:pStyle w:val="ListBullet2"/>
        <w:spacing w:after="20"/>
      </w:pPr>
      <w:r>
        <w:rPr>
          <w:b/>
        </w:rPr>
        <w:t xml:space="preserve">SD: </w:t>
      </w:r>
      <w:r>
        <w:t>Square root of variance in the original unit.</w:t>
      </w:r>
    </w:p>
    <w:p>
      <w:pPr>
        <w:pStyle w:val="ListBullet2"/>
        <w:spacing w:after="20"/>
      </w:pPr>
      <w:r>
        <w:rPr>
          <w:b/>
        </w:rPr>
        <w:t xml:space="preserve">Meaning: </w:t>
      </w:r>
      <w:r>
        <w:t>Larger SD means observations are more dispersed around the mean.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Strong skew or outliers can make SD hard to interpret alone.</w:t>
      </w:r>
    </w:p>
    <w:p>
      <w:pPr>
        <w:keepNext/>
      </w:pPr>
      <w:r>
        <w:rPr>
          <w:b/>
          <w:color w:val="1F6FEB"/>
        </w:rPr>
        <w:t>The IQR focuses on the middle half</w:t>
      </w:r>
    </w:p>
    <w:p>
      <w:pPr>
        <w:pStyle w:val="ListBullet2"/>
        <w:spacing w:after="20"/>
      </w:pPr>
      <w:r>
        <w:rPr>
          <w:b/>
        </w:rPr>
        <w:t xml:space="preserve">Q1: </w:t>
      </w:r>
      <w:r>
        <w:t>25% of observations lie at or below this value.</w:t>
      </w:r>
    </w:p>
    <w:p>
      <w:pPr>
        <w:pStyle w:val="ListBullet2"/>
        <w:spacing w:after="20"/>
      </w:pPr>
      <w:r>
        <w:rPr>
          <w:b/>
        </w:rPr>
        <w:t xml:space="preserve">Q3: </w:t>
      </w:r>
      <w:r>
        <w:t>75% lie at or below this value.</w:t>
      </w:r>
    </w:p>
    <w:p>
      <w:pPr>
        <w:pStyle w:val="ListBullet2"/>
        <w:spacing w:after="20"/>
      </w:pPr>
      <w:r>
        <w:rPr>
          <w:b/>
        </w:rPr>
        <w:t xml:space="preserve">IQR: </w:t>
      </w:r>
      <w:r>
        <w:t>Q3 − Q1, resistant to tail extremes.</w:t>
      </w:r>
    </w:p>
    <w:p>
      <w:pPr>
        <w:pStyle w:val="ListBullet2"/>
        <w:spacing w:after="20"/>
      </w:pPr>
      <w:r>
        <w:rPr>
          <w:b/>
        </w:rPr>
        <w:t xml:space="preserve">Outlier rule: </w:t>
      </w:r>
      <w:r>
        <w:t>1.5 × IQR flags values for investigation, not automatic deletion.</w:t>
      </w:r>
    </w:p>
    <w:p>
      <w:pPr>
        <w:keepNext/>
      </w:pPr>
      <w:r>
        <w:rPr>
          <w:b/>
          <w:color w:val="1F6FEB"/>
        </w:rPr>
        <w:t>A five-number summary sketches the distribution</w:t>
      </w:r>
    </w:p>
    <w:p>
      <w:pPr>
        <w:pStyle w:val="ListBullet2"/>
        <w:spacing w:after="20"/>
      </w:pPr>
      <w:r>
        <w:rPr>
          <w:b/>
        </w:rPr>
        <w:t xml:space="preserve">Minimum: </w:t>
      </w:r>
      <w:r>
        <w:t>Lowest observed value.</w:t>
      </w:r>
    </w:p>
    <w:p>
      <w:pPr>
        <w:pStyle w:val="ListBullet2"/>
        <w:spacing w:after="20"/>
      </w:pPr>
      <w:r>
        <w:rPr>
          <w:b/>
        </w:rPr>
        <w:t xml:space="preserve">Quartiles: </w:t>
      </w:r>
      <w:r>
        <w:t>Q1, median and Q3 locate the middle structure.</w:t>
      </w:r>
    </w:p>
    <w:p>
      <w:pPr>
        <w:pStyle w:val="ListBullet2"/>
        <w:spacing w:after="20"/>
      </w:pPr>
      <w:r>
        <w:rPr>
          <w:b/>
        </w:rPr>
        <w:t xml:space="preserve">Maximum: </w:t>
      </w:r>
      <w:r>
        <w:t>Highest observed value.</w:t>
      </w:r>
    </w:p>
    <w:p>
      <w:pPr>
        <w:pStyle w:val="ListBullet2"/>
        <w:spacing w:after="20"/>
      </w:pPr>
      <w:r>
        <w:rPr>
          <w:b/>
        </w:rPr>
        <w:t xml:space="preserve">Review: </w:t>
      </w:r>
      <w:r>
        <w:t>Compare with units, n and possible data-entry errors.</w:t>
      </w:r>
    </w:p>
    <w:p>
      <w:pPr>
        <w:keepNext/>
      </w:pPr>
      <w:r>
        <w:rPr>
          <w:b/>
          <w:color w:val="1F6FEB"/>
        </w:rPr>
        <w:t>Histograms depend on bin choices</w:t>
      </w:r>
    </w:p>
    <w:p>
      <w:pPr>
        <w:pStyle w:val="ListBullet2"/>
        <w:spacing w:after="20"/>
      </w:pPr>
      <w:r>
        <w:rPr>
          <w:b/>
        </w:rPr>
        <w:t xml:space="preserve">Bins: </w:t>
      </w:r>
      <w:r>
        <w:t>Intervals convert continuous values into counts.</w:t>
      </w:r>
    </w:p>
    <w:p>
      <w:pPr>
        <w:pStyle w:val="ListBullet2"/>
        <w:spacing w:after="20"/>
      </w:pPr>
      <w:r>
        <w:rPr>
          <w:b/>
        </w:rPr>
        <w:t xml:space="preserve">Shape: </w:t>
      </w:r>
      <w:r>
        <w:t>Reveal skew, modes, gaps and tails.</w:t>
      </w:r>
    </w:p>
    <w:p>
      <w:pPr>
        <w:pStyle w:val="ListBullet2"/>
        <w:spacing w:after="20"/>
      </w:pPr>
      <w:r>
        <w:rPr>
          <w:b/>
        </w:rPr>
        <w:t xml:space="preserve">Sensitivity: </w:t>
      </w:r>
      <w:r>
        <w:t>Different widths can hide or exaggerate patterns.</w:t>
      </w:r>
    </w:p>
    <w:p>
      <w:pPr>
        <w:pStyle w:val="ListBullet2"/>
        <w:spacing w:after="20"/>
      </w:pPr>
      <w:r>
        <w:rPr>
          <w:b/>
        </w:rPr>
        <w:t xml:space="preserve">Control: </w:t>
      </w:r>
      <w:r>
        <w:t>Use a defensible rule and show the underlying range.</w:t>
      </w:r>
    </w:p>
    <w:p>
      <w:pPr>
        <w:keepNext/>
      </w:pPr>
      <w:r>
        <w:rPr>
          <w:b/>
          <w:color w:val="1F6FEB"/>
        </w:rPr>
        <w:t>Box plots make group comparison compact</w:t>
      </w:r>
    </w:p>
    <w:p>
      <w:pPr>
        <w:pStyle w:val="ListBullet2"/>
        <w:spacing w:after="20"/>
      </w:pPr>
      <w:r>
        <w:rPr>
          <w:b/>
        </w:rPr>
        <w:t xml:space="preserve">Box: </w:t>
      </w:r>
      <w:r>
        <w:t>Middle 50% from Q1 to Q3.</w:t>
      </w:r>
    </w:p>
    <w:p>
      <w:pPr>
        <w:pStyle w:val="ListBullet2"/>
        <w:spacing w:after="20"/>
      </w:pPr>
      <w:r>
        <w:rPr>
          <w:b/>
        </w:rPr>
        <w:t xml:space="preserve">Line: </w:t>
      </w:r>
      <w:r>
        <w:t>Median within the box.</w:t>
      </w:r>
    </w:p>
    <w:p>
      <w:pPr>
        <w:pStyle w:val="ListBullet2"/>
        <w:spacing w:after="20"/>
      </w:pPr>
      <w:r>
        <w:rPr>
          <w:b/>
        </w:rPr>
        <w:t xml:space="preserve">Whiskers: </w:t>
      </w:r>
      <w:r>
        <w:t>Typical range under the chosen convention.</w:t>
      </w:r>
    </w:p>
    <w:p>
      <w:pPr>
        <w:pStyle w:val="ListBullet2"/>
        <w:spacing w:after="20"/>
      </w:pPr>
      <w:r>
        <w:rPr>
          <w:b/>
        </w:rPr>
        <w:t xml:space="preserve">Points: </w:t>
      </w:r>
      <w:r>
        <w:t>Potential outliers requiring context and validation.</w:t>
      </w:r>
    </w:p>
    <w:p>
      <w:pPr>
        <w:keepNext/>
      </w:pPr>
      <w:r>
        <w:rPr>
          <w:b/>
          <w:color w:val="1F6FEB"/>
        </w:rPr>
        <w:t>Grouped summaries require denominators</w:t>
      </w:r>
    </w:p>
    <w:p>
      <w:pPr>
        <w:pStyle w:val="ListBullet2"/>
        <w:spacing w:after="20"/>
      </w:pPr>
      <w:r>
        <w:rPr>
          <w:b/>
        </w:rPr>
        <w:t xml:space="preserve">n: </w:t>
      </w:r>
      <w:r>
        <w:t>Shows how much evidence supports each group statistic.</w:t>
      </w:r>
    </w:p>
    <w:p>
      <w:pPr>
        <w:pStyle w:val="ListBullet2"/>
        <w:spacing w:after="20"/>
      </w:pPr>
      <w:r>
        <w:rPr>
          <w:b/>
        </w:rPr>
        <w:t xml:space="preserve">Missing: </w:t>
      </w:r>
      <w:r>
        <w:t>State whether excluded cases differ by group.</w:t>
      </w:r>
    </w:p>
    <w:p>
      <w:pPr>
        <w:pStyle w:val="ListBullet2"/>
        <w:spacing w:after="20"/>
      </w:pPr>
      <w:r>
        <w:rPr>
          <w:b/>
        </w:rPr>
        <w:t xml:space="preserve">Unequal groups: </w:t>
      </w:r>
      <w:r>
        <w:t>Precision and visual weight differ with sample size.</w:t>
      </w:r>
    </w:p>
    <w:p>
      <w:pPr>
        <w:pStyle w:val="ListBullet2"/>
        <w:spacing w:after="20"/>
      </w:pPr>
      <w:r>
        <w:rPr>
          <w:b/>
        </w:rPr>
        <w:t xml:space="preserve">Aggregation: </w:t>
      </w:r>
      <w:r>
        <w:t>Do not compare sums where rates or means answer the question.</w:t>
      </w:r>
    </w:p>
    <w:p>
      <w:pPr>
        <w:keepNext/>
      </w:pPr>
      <w:r>
        <w:rPr>
          <w:b/>
          <w:color w:val="1F6FEB"/>
        </w:rPr>
        <w:t>Sampling links observed data to a population</w:t>
      </w:r>
    </w:p>
    <w:p>
      <w:pPr>
        <w:pStyle w:val="ListBullet2"/>
        <w:spacing w:after="20"/>
      </w:pPr>
      <w:r>
        <w:rPr>
          <w:b/>
        </w:rPr>
        <w:t xml:space="preserve">Population: </w:t>
      </w:r>
      <w:r>
        <w:t>All units the research decision concerns.</w:t>
      </w:r>
    </w:p>
    <w:p>
      <w:pPr>
        <w:pStyle w:val="ListBullet2"/>
        <w:spacing w:after="20"/>
      </w:pPr>
      <w:r>
        <w:rPr>
          <w:b/>
        </w:rPr>
        <w:t xml:space="preserve">Sample: </w:t>
      </w:r>
      <w:r>
        <w:t>Observed subset used to estimate population characteristics.</w:t>
      </w:r>
    </w:p>
    <w:p>
      <w:pPr>
        <w:pStyle w:val="ListBullet2"/>
        <w:spacing w:after="20"/>
      </w:pPr>
      <w:r>
        <w:rPr>
          <w:b/>
        </w:rPr>
        <w:t xml:space="preserve">Parameter: </w:t>
      </w:r>
      <w:r>
        <w:t>Unknown population quantity.</w:t>
      </w:r>
    </w:p>
    <w:p>
      <w:pPr>
        <w:pStyle w:val="ListBullet2"/>
        <w:spacing w:after="20"/>
      </w:pPr>
      <w:r>
        <w:rPr>
          <w:b/>
        </w:rPr>
        <w:t xml:space="preserve">Statistic: </w:t>
      </w:r>
      <w:r>
        <w:t>Sample-based estimate that varies across samples.</w:t>
      </w:r>
    </w:p>
    <w:p>
      <w:pPr>
        <w:keepNext/>
      </w:pPr>
      <w:r>
        <w:rPr>
          <w:b/>
          <w:color w:val="1F6FEB"/>
        </w:rPr>
        <w:t>Sampling distributions explain uncertainty</w:t>
      </w:r>
    </w:p>
    <w:p>
      <w:pPr>
        <w:pStyle w:val="ListBullet2"/>
        <w:spacing w:after="20"/>
      </w:pPr>
      <w:r>
        <w:rPr>
          <w:b/>
        </w:rPr>
        <w:t xml:space="preserve">Repeated samples: </w:t>
      </w:r>
      <w:r>
        <w:t>The same statistic takes different values.</w:t>
      </w:r>
    </w:p>
    <w:p>
      <w:pPr>
        <w:pStyle w:val="ListBullet2"/>
        <w:spacing w:after="20"/>
      </w:pPr>
      <w:r>
        <w:rPr>
          <w:b/>
        </w:rPr>
        <w:t xml:space="preserve">Standard error: </w:t>
      </w:r>
      <w:r>
        <w:t>Expected variability of an estimate across samples.</w:t>
      </w:r>
    </w:p>
    <w:p>
      <w:pPr>
        <w:pStyle w:val="ListBullet2"/>
        <w:spacing w:after="20"/>
      </w:pPr>
      <w:r>
        <w:rPr>
          <w:b/>
        </w:rPr>
        <w:t xml:space="preserve">Sample size: </w:t>
      </w:r>
      <w:r>
        <w:t>Larger n usually improves precision, not representativeness.</w:t>
      </w:r>
    </w:p>
    <w:p>
      <w:pPr>
        <w:pStyle w:val="ListBullet2"/>
        <w:spacing w:after="20"/>
      </w:pPr>
      <w:r>
        <w:rPr>
          <w:b/>
        </w:rPr>
        <w:t xml:space="preserve">Bias: </w:t>
      </w:r>
      <w:r>
        <w:t>Systematic selection errors remain even with more data.</w:t>
      </w:r>
    </w:p>
    <w:p>
      <w:pPr>
        <w:keepNext/>
      </w:pPr>
      <w:r>
        <w:rPr>
          <w:b/>
          <w:color w:val="1F6FEB"/>
        </w:rPr>
        <w:t>Accuracy review precedes interpretation</w:t>
      </w:r>
    </w:p>
    <w:p>
      <w:pPr>
        <w:pStyle w:val="ListBullet2"/>
        <w:spacing w:after="20"/>
      </w:pPr>
      <w:r>
        <w:rPr>
          <w:b/>
        </w:rPr>
        <w:t xml:space="preserve">Recompute: </w:t>
      </w:r>
      <w:r>
        <w:t>Check a material statistic by an independent method.</w:t>
      </w:r>
    </w:p>
    <w:p>
      <w:pPr>
        <w:pStyle w:val="ListBullet2"/>
        <w:spacing w:after="20"/>
      </w:pPr>
      <w:r>
        <w:rPr>
          <w:b/>
        </w:rPr>
        <w:t xml:space="preserve">Reconcile: </w:t>
      </w:r>
      <w:r>
        <w:t>Counts and grouped totals agree with source data.</w:t>
      </w:r>
    </w:p>
    <w:p>
      <w:pPr>
        <w:pStyle w:val="ListBullet2"/>
        <w:spacing w:after="20"/>
      </w:pPr>
      <w:r>
        <w:rPr>
          <w:b/>
        </w:rPr>
        <w:t xml:space="preserve">Inspect: </w:t>
      </w:r>
      <w:r>
        <w:t>Plots reveal impossible values or unexpected shapes.</w:t>
      </w:r>
    </w:p>
    <w:p>
      <w:pPr>
        <w:pStyle w:val="ListBullet2"/>
        <w:spacing w:after="20"/>
      </w:pPr>
      <w:r>
        <w:rPr>
          <w:b/>
        </w:rPr>
        <w:t xml:space="preserve">Document: </w:t>
      </w:r>
      <w:r>
        <w:t>Record exclusions, rounding, units and package versions.</w:t>
      </w:r>
    </w:p>
    <w:p>
      <w:pPr>
        <w:keepNext/>
      </w:pPr>
      <w:r>
        <w:rPr>
          <w:b/>
          <w:color w:val="1F6FEB"/>
        </w:rPr>
        <w:t>Summary tables should carry meaning</w:t>
      </w:r>
    </w:p>
    <w:p>
      <w:pPr>
        <w:pStyle w:val="ListBullet2"/>
        <w:spacing w:after="20"/>
      </w:pPr>
      <w:r>
        <w:rPr>
          <w:b/>
        </w:rPr>
        <w:t xml:space="preserve">Title: </w:t>
      </w:r>
      <w:r>
        <w:t>State population, measure and period.</w:t>
      </w:r>
    </w:p>
    <w:p>
      <w:pPr>
        <w:pStyle w:val="ListBullet2"/>
        <w:spacing w:after="20"/>
      </w:pPr>
      <w:r>
        <w:rPr>
          <w:b/>
        </w:rPr>
        <w:t xml:space="preserve">Units: </w:t>
      </w:r>
      <w:r>
        <w:t>Keep kg, cases, percent and counts explicit.</w:t>
      </w:r>
    </w:p>
    <w:p>
      <w:pPr>
        <w:pStyle w:val="ListBullet2"/>
        <w:spacing w:after="20"/>
      </w:pPr>
      <w:r>
        <w:rPr>
          <w:b/>
        </w:rPr>
        <w:t xml:space="preserve">Precision: </w:t>
      </w:r>
      <w:r>
        <w:t>Round only for communication; retain underlying values.</w:t>
      </w:r>
    </w:p>
    <w:p>
      <w:pPr>
        <w:pStyle w:val="ListBullet2"/>
        <w:spacing w:after="20"/>
      </w:pPr>
      <w:r>
        <w:rPr>
          <w:b/>
        </w:rPr>
        <w:t xml:space="preserve">Footnote: </w:t>
      </w:r>
      <w:r>
        <w:t>Explain missing data, denominators and method choices.</w:t>
      </w:r>
    </w:p>
    <w:p>
      <w:pPr>
        <w:keepNext/>
      </w:pPr>
      <w:r>
        <w:rPr>
          <w:b/>
          <w:color w:val="1F6FEB"/>
        </w:rPr>
        <w:t>A defensible summary separates signal from caveat</w:t>
      </w:r>
    </w:p>
    <w:p>
      <w:pPr>
        <w:pStyle w:val="ListBullet2"/>
        <w:spacing w:after="20"/>
      </w:pPr>
      <w:r>
        <w:rPr>
          <w:b/>
        </w:rPr>
        <w:t xml:space="preserve">Pattern: </w:t>
      </w:r>
      <w:r>
        <w:t>What centre, spread or group difference is observed?</w:t>
      </w:r>
    </w:p>
    <w:p>
      <w:pPr>
        <w:pStyle w:val="ListBullet2"/>
        <w:spacing w:after="20"/>
      </w:pPr>
      <w:r>
        <w:rPr>
          <w:b/>
        </w:rPr>
        <w:t xml:space="preserve">Magnitude: </w:t>
      </w:r>
      <w:r>
        <w:t>How large is it in the original unit?</w:t>
      </w:r>
    </w:p>
    <w:p>
      <w:pPr>
        <w:pStyle w:val="ListBullet2"/>
        <w:spacing w:after="20"/>
      </w:pPr>
      <w:r>
        <w:rPr>
          <w:b/>
        </w:rPr>
        <w:t xml:space="preserve">Uncertainty: </w:t>
      </w:r>
      <w:r>
        <w:t>How much evidence and variability surround it?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What should the reader not conclude from the summary?</w:t>
      </w:r>
    </w:p>
    <w:p>
      <w:pPr>
        <w:pStyle w:val="Heading2"/>
      </w:pPr>
      <w:r>
        <w:t>Lab 3: Summarise Centre, Spread and Distribution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 · A2 · A8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lab-03-descriptive-statistics.R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lab-03-descriptive-statistics.xlsx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A descriptive-statistics table, distribution plot, outlier review and accuracy checklist.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mean, median, sd, IQR, quantile, hist, boxplot</w:t>
            </w:r>
          </w:p>
        </w:tc>
      </w:tr>
    </w:tbl>
    <w:p>
      <w:r>
        <w:rPr>
          <w:b/>
        </w:rPr>
        <w:t xml:space="preserve">Goal. </w:t>
      </w:r>
      <w:r>
        <w:t>Compare mean, trimmed mean and median, quantify variability and inspect how outliers affect health-service waiting-time summaries.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Read the analytical question, variable definition and units in the workbook.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lab-03-descriptive-statistics.xlsx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R script and inspect missingness and the distribution before calculating summaries.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source('lab-03-descriptive-statistics.R',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Compare mean, 10% and 20% trimmed means with the median.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outputs/lab-03-summary.csv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Calculate range, variance, standard deviation, IQR and selected percentiles.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Review the metric definitions in the Learner Guide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Identify possible outliers using the 1.5 × IQR rule without deleting them automatically.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outputs/lab-03-outliers.csv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Inspect the histogram and box plot and explain skew or unusual values.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outputs/lab-03-distribution.png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Recalculate one statistic independently in the Excel Control sheet.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Compare Excel check with R output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State which measure of centre is most defensible and why.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R and Excel checks agree, units and sample size are stated, outliers remain traceable, and the chosen centre measure matches the observed distribution.</w:t>
      </w:r>
    </w:p>
    <w:p>
      <w:r>
        <w:br w:type="page"/>
      </w:r>
    </w:p>
    <w:p>
      <w:pPr>
        <w:pStyle w:val="Heading2"/>
      </w:pPr>
      <w:r>
        <w:t>Lab 4: Build Grouped Tables and Basic Plots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 · A2 · A8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lab-04-grouped-summary.R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lab-04-grouped-summary.xlsx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Frequency/proportion tables, grouped numerical summaries, bar and box plots, and a denominator audit.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table, prop.table, aggregate, barplot, boxplot</w:t>
            </w:r>
          </w:p>
        </w:tc>
      </w:tr>
    </w:tbl>
    <w:p>
      <w:r>
        <w:rPr>
          <w:b/>
        </w:rPr>
        <w:t xml:space="preserve">Goal. </w:t>
      </w:r>
      <w:r>
        <w:t>Summarise health observations by category, preserve denominators and review the accuracy of proportions, grouped means and basic plots.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categorical and numerical variable types in the workbook data dictionary.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lab-04-grouped-summary.xlsx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confirm levels, missing values and group sample sizes.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source('lab-04-grouped-summary.R',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frequency and proportion tables for chest-pain category and smoking status.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outputs/lab-04-frequency-table.csv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Calculate grouped means, medians and standard deviations for weight.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outputs/lab-04-grouped-statistics.csv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a bar chart for counts and a box plot for weight by chest-pain category.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outputs/lab-04-grouped-plots.png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Verify proportions sum to 1 within rounding tolerance and all groups state 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Review outputs/lab-04-control.csv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Compare the plot with the table and flag any interpretation not supported by both.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Save the evidence workbook with one accurate group comparison and one limitation.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Counts reconcile to the dataset, proportions sum to 100% within rounding, every grouped statistic includes n, and the written comparison matches both tables and plots.</w:t>
      </w:r>
    </w:p>
    <w:p>
      <w:r>
        <w:br w:type="page"/>
      </w:r>
    </w:p>
    <w:p>
      <w:pPr>
        <w:pStyle w:val="Heading1"/>
      </w:pPr>
      <w:r>
        <w:t>Topic 03: Quantitative Data Analysis</w:t>
      </w:r>
    </w:p>
    <w:p>
      <w:r>
        <w:t>Correlation · regression · hypothesis testing · effect size · ANOVA · interpretation</w:t>
      </w:r>
    </w:p>
    <w:p>
      <w:pPr>
        <w:keepNext/>
      </w:pPr>
      <w:r>
        <w:rPr>
          <w:b/>
          <w:color w:val="1F6FEB"/>
        </w:rPr>
        <w:t>Quantitative analysis begins with a model of the question</w:t>
      </w:r>
    </w:p>
    <w:p>
      <w:pPr>
        <w:pStyle w:val="ListBullet2"/>
        <w:spacing w:after="20"/>
      </w:pPr>
      <w:r>
        <w:rPr>
          <w:b/>
        </w:rPr>
        <w:t xml:space="preserve">Outcome: </w:t>
      </w:r>
      <w:r>
        <w:t>The response to explain, compare or predict.</w:t>
      </w:r>
    </w:p>
    <w:p>
      <w:pPr>
        <w:pStyle w:val="ListBullet2"/>
        <w:spacing w:after="20"/>
      </w:pPr>
      <w:r>
        <w:rPr>
          <w:b/>
        </w:rPr>
        <w:t xml:space="preserve">Predictor: </w:t>
      </w:r>
      <w:r>
        <w:t>A measured factor believed to relate to the outcome.</w:t>
      </w:r>
    </w:p>
    <w:p>
      <w:pPr>
        <w:pStyle w:val="ListBullet2"/>
        <w:spacing w:after="20"/>
      </w:pPr>
      <w:r>
        <w:rPr>
          <w:b/>
        </w:rPr>
        <w:t xml:space="preserve">Design: </w:t>
      </w:r>
      <w:r>
        <w:t>Paired, independent, observational or experimental.</w:t>
      </w:r>
    </w:p>
    <w:p>
      <w:pPr>
        <w:pStyle w:val="ListBullet2"/>
        <w:spacing w:after="20"/>
      </w:pPr>
      <w:r>
        <w:rPr>
          <w:b/>
        </w:rPr>
        <w:t xml:space="preserve">Assumptions: </w:t>
      </w:r>
      <w:r>
        <w:t>Conditions required for valid estimation or testing.</w:t>
      </w:r>
    </w:p>
    <w:p>
      <w:pPr>
        <w:keepNext/>
      </w:pPr>
      <w:r>
        <w:rPr>
          <w:b/>
          <w:color w:val="1F6FEB"/>
        </w:rPr>
        <w:t>Covariance and correlation describe co-movement</w:t>
      </w:r>
    </w:p>
    <w:p>
      <w:pPr>
        <w:pStyle w:val="ListBullet2"/>
        <w:spacing w:after="20"/>
      </w:pPr>
      <w:r>
        <w:rPr>
          <w:b/>
        </w:rPr>
        <w:t xml:space="preserve">Covariance: </w:t>
      </w:r>
      <w:r>
        <w:t>Direction and joint variability in combined units.</w:t>
      </w:r>
    </w:p>
    <w:p>
      <w:pPr>
        <w:pStyle w:val="ListBullet2"/>
        <w:spacing w:after="20"/>
      </w:pPr>
      <w:r>
        <w:rPr>
          <w:b/>
        </w:rPr>
        <w:t xml:space="preserve">Correlation: </w:t>
      </w:r>
      <w:r>
        <w:t>Standardised direction and strength from −1 to +1.</w:t>
      </w:r>
    </w:p>
    <w:p>
      <w:pPr>
        <w:pStyle w:val="ListBullet2"/>
        <w:spacing w:after="20"/>
      </w:pPr>
      <w:r>
        <w:rPr>
          <w:b/>
        </w:rPr>
        <w:t xml:space="preserve">Positive: </w:t>
      </w:r>
      <w:r>
        <w:t>Variables tend to increase together.</w:t>
      </w:r>
    </w:p>
    <w:p>
      <w:pPr>
        <w:pStyle w:val="ListBullet2"/>
        <w:spacing w:after="20"/>
      </w:pPr>
      <w:r>
        <w:rPr>
          <w:b/>
        </w:rPr>
        <w:t xml:space="preserve">Negative: </w:t>
      </w:r>
      <w:r>
        <w:t>One tends to decrease as the other increases.</w:t>
      </w:r>
    </w:p>
    <w:p>
      <w:pPr>
        <w:keepNext/>
      </w:pPr>
      <w:r>
        <w:rPr>
          <w:b/>
          <w:color w:val="1F6FEB"/>
        </w:rPr>
        <w:t>Correlation strength and direction</w:t>
      </w:r>
    </w:p>
    <w:p>
      <w:pPr>
        <w:pStyle w:val="ListBullet2"/>
        <w:spacing w:after="20"/>
      </w:pPr>
      <w:r>
        <w:rPr>
          <w:b/>
        </w:rPr>
        <w:t xml:space="preserve">Near +1: </w:t>
      </w:r>
      <w:r>
        <w:t>Strong positive linear association.</w:t>
      </w:r>
    </w:p>
    <w:p>
      <w:pPr>
        <w:pStyle w:val="ListBullet2"/>
        <w:spacing w:after="20"/>
      </w:pPr>
      <w:r>
        <w:rPr>
          <w:b/>
        </w:rPr>
        <w:t xml:space="preserve">Near 0: </w:t>
      </w:r>
      <w:r>
        <w:t>Little linear association, though nonlinear structure may exist.</w:t>
      </w:r>
    </w:p>
    <w:p>
      <w:pPr>
        <w:pStyle w:val="ListBullet2"/>
        <w:spacing w:after="20"/>
      </w:pPr>
      <w:r>
        <w:rPr>
          <w:b/>
        </w:rPr>
        <w:t xml:space="preserve">Near −1: </w:t>
      </w:r>
      <w:r>
        <w:t>Strong negative linear association.</w:t>
      </w:r>
    </w:p>
    <w:p>
      <w:pPr>
        <w:pStyle w:val="ListBullet2"/>
        <w:spacing w:after="20"/>
      </w:pPr>
      <w:r>
        <w:rPr>
          <w:b/>
        </w:rPr>
        <w:t xml:space="preserve">Caution: </w:t>
      </w:r>
      <w:r>
        <w:t>Outliers and restricted ranges can dominate the coefficient.</w:t>
      </w:r>
    </w:p>
    <w:p>
      <w:pPr>
        <w:keepNext/>
      </w:pPr>
      <w:r>
        <w:rPr>
          <w:b/>
          <w:color w:val="1F6FEB"/>
        </w:rPr>
        <w:t>Pearson and rank correlation make different assumptions</w:t>
      </w:r>
    </w:p>
    <w:p>
      <w:pPr>
        <w:pStyle w:val="ListBullet2"/>
        <w:spacing w:after="20"/>
      </w:pPr>
      <w:r>
        <w:rPr>
          <w:b/>
        </w:rPr>
        <w:t xml:space="preserve">Pearson: </w:t>
      </w:r>
      <w:r>
        <w:t>Measures linear association between quantitative variables.</w:t>
      </w:r>
    </w:p>
    <w:p>
      <w:pPr>
        <w:pStyle w:val="ListBullet2"/>
        <w:spacing w:after="20"/>
      </w:pPr>
      <w:r>
        <w:rPr>
          <w:b/>
        </w:rPr>
        <w:t xml:space="preserve">Spearman: </w:t>
      </w:r>
      <w:r>
        <w:t>Measures monotonic association using ranks.</w:t>
      </w:r>
    </w:p>
    <w:p>
      <w:pPr>
        <w:pStyle w:val="ListBullet2"/>
        <w:spacing w:after="20"/>
      </w:pPr>
      <w:r>
        <w:rPr>
          <w:b/>
        </w:rPr>
        <w:t xml:space="preserve">Choice: </w:t>
      </w:r>
      <w:r>
        <w:t>Inspect form, scale and outliers before selecting.</w:t>
      </w:r>
    </w:p>
    <w:p>
      <w:pPr>
        <w:pStyle w:val="ListBullet2"/>
        <w:spacing w:after="20"/>
      </w:pPr>
      <w:r>
        <w:rPr>
          <w:b/>
        </w:rPr>
        <w:t xml:space="preserve">Report: </w:t>
      </w:r>
      <w:r>
        <w:t>Coefficient, interval, p-value, n and a scatter plot.</w:t>
      </w:r>
    </w:p>
    <w:p>
      <w:pPr>
        <w:keepNext/>
      </w:pPr>
      <w:r>
        <w:rPr>
          <w:b/>
          <w:color w:val="1F6FEB"/>
        </w:rPr>
        <w:t>Correlation is not causation</w:t>
      </w:r>
    </w:p>
    <w:p>
      <w:pPr>
        <w:pStyle w:val="ListBullet2"/>
        <w:spacing w:after="20"/>
      </w:pPr>
      <w:r>
        <w:rPr>
          <w:b/>
        </w:rPr>
        <w:t xml:space="preserve">Confounding: </w:t>
      </w:r>
      <w:r>
        <w:t>A third factor may drive both variables.</w:t>
      </w:r>
    </w:p>
    <w:p>
      <w:pPr>
        <w:pStyle w:val="ListBullet2"/>
        <w:spacing w:after="20"/>
      </w:pPr>
      <w:r>
        <w:rPr>
          <w:b/>
        </w:rPr>
        <w:t xml:space="preserve">Reverse direction: </w:t>
      </w:r>
      <w:r>
        <w:t>The assumed predictor may actually respond to the outcome.</w:t>
      </w:r>
    </w:p>
    <w:p>
      <w:pPr>
        <w:pStyle w:val="ListBullet2"/>
        <w:spacing w:after="20"/>
      </w:pPr>
      <w:r>
        <w:rPr>
          <w:b/>
        </w:rPr>
        <w:t xml:space="preserve">Selection: </w:t>
      </w:r>
      <w:r>
        <w:t>Observed units may not represent the population.</w:t>
      </w:r>
    </w:p>
    <w:p>
      <w:pPr>
        <w:pStyle w:val="ListBullet2"/>
        <w:spacing w:after="20"/>
      </w:pPr>
      <w:r>
        <w:rPr>
          <w:b/>
        </w:rPr>
        <w:t xml:space="preserve">Evidence: </w:t>
      </w:r>
      <w:r>
        <w:t>Causal claims require design, timing and alternative explanations.</w:t>
      </w:r>
    </w:p>
    <w:p>
      <w:pPr>
        <w:keepNext/>
      </w:pPr>
      <w:r>
        <w:rPr>
          <w:b/>
          <w:color w:val="1F6FEB"/>
        </w:rPr>
        <w:t>Linear regression expresses an average relationship</w:t>
      </w:r>
    </w:p>
    <w:p>
      <w:pPr>
        <w:pStyle w:val="ListBullet2"/>
        <w:spacing w:after="20"/>
      </w:pPr>
      <w:r>
        <w:rPr>
          <w:b/>
        </w:rPr>
        <w:t xml:space="preserve">Intercept: </w:t>
      </w:r>
      <w:r>
        <w:t>Expected outcome when predictors equal zero.</w:t>
      </w:r>
    </w:p>
    <w:p>
      <w:pPr>
        <w:pStyle w:val="ListBullet2"/>
        <w:spacing w:after="20"/>
      </w:pPr>
      <w:r>
        <w:rPr>
          <w:b/>
        </w:rPr>
        <w:t xml:space="preserve">Slope: </w:t>
      </w:r>
      <w:r>
        <w:t>Expected outcome change per unit of predictor.</w:t>
      </w:r>
    </w:p>
    <w:p>
      <w:pPr>
        <w:pStyle w:val="ListBullet2"/>
        <w:spacing w:after="20"/>
      </w:pPr>
      <w:r>
        <w:rPr>
          <w:b/>
        </w:rPr>
        <w:t xml:space="preserve">Error: </w:t>
      </w:r>
      <w:r>
        <w:t>Observed minus modelled outcome.</w:t>
      </w:r>
    </w:p>
    <w:p>
      <w:pPr>
        <w:pStyle w:val="ListBullet2"/>
        <w:spacing w:after="20"/>
      </w:pPr>
      <w:r>
        <w:rPr>
          <w:b/>
        </w:rPr>
        <w:t xml:space="preserve">Fit: </w:t>
      </w:r>
      <w:r>
        <w:t>Estimated line minimises squared residuals.</w:t>
      </w:r>
    </w:p>
    <w:p>
      <w:pPr>
        <w:keepNext/>
      </w:pPr>
      <w:r>
        <w:rPr>
          <w:b/>
          <w:color w:val="1F6FEB"/>
        </w:rPr>
        <w:t>Regression coefficients need units and conditions</w:t>
      </w:r>
    </w:p>
    <w:p>
      <w:pPr>
        <w:pStyle w:val="ListBullet2"/>
        <w:spacing w:after="20"/>
      </w:pPr>
      <w:r>
        <w:rPr>
          <w:b/>
        </w:rPr>
        <w:t xml:space="preserve">Direction: </w:t>
      </w:r>
      <w:r>
        <w:t>Positive or negative adjusted relationship.</w:t>
      </w:r>
    </w:p>
    <w:p>
      <w:pPr>
        <w:pStyle w:val="ListBullet2"/>
        <w:spacing w:after="20"/>
      </w:pPr>
      <w:r>
        <w:rPr>
          <w:b/>
        </w:rPr>
        <w:t xml:space="preserve">Magnitude: </w:t>
      </w:r>
      <w:r>
        <w:t>Change in outcome units per predictor unit.</w:t>
      </w:r>
    </w:p>
    <w:p>
      <w:pPr>
        <w:pStyle w:val="ListBullet2"/>
        <w:spacing w:after="20"/>
      </w:pPr>
      <w:r>
        <w:rPr>
          <w:b/>
        </w:rPr>
        <w:t xml:space="preserve">Condition: </w:t>
      </w:r>
      <w:r>
        <w:t>Other included predictors held constant.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Interpret within the observed data range.</w:t>
      </w:r>
    </w:p>
    <w:p>
      <w:pPr>
        <w:keepNext/>
      </w:pPr>
      <w:r>
        <w:rPr>
          <w:b/>
          <w:color w:val="1F6FEB"/>
        </w:rPr>
        <w:t>R-squared measures explained variation</w:t>
      </w:r>
    </w:p>
    <w:p>
      <w:pPr>
        <w:pStyle w:val="ListBullet2"/>
        <w:spacing w:after="20"/>
      </w:pPr>
      <w:r>
        <w:rPr>
          <w:b/>
        </w:rPr>
        <w:t xml:space="preserve">Range: </w:t>
      </w:r>
      <w:r>
        <w:t>Usually 0 to 1 for models with an intercept.</w:t>
      </w:r>
    </w:p>
    <w:p>
      <w:pPr>
        <w:pStyle w:val="ListBullet2"/>
        <w:spacing w:after="20"/>
      </w:pPr>
      <w:r>
        <w:rPr>
          <w:b/>
        </w:rPr>
        <w:t xml:space="preserve">Meaning: </w:t>
      </w:r>
      <w:r>
        <w:t>Share of outcome variation explained in this sample.</w:t>
      </w:r>
    </w:p>
    <w:p>
      <w:pPr>
        <w:pStyle w:val="ListBullet2"/>
        <w:spacing w:after="20"/>
      </w:pPr>
      <w:r>
        <w:rPr>
          <w:b/>
        </w:rPr>
        <w:t xml:space="preserve">Adjusted: </w:t>
      </w:r>
      <w:r>
        <w:t>Penalises predictors that add little information.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High fit does not prove causation or future accuracy.</w:t>
      </w:r>
    </w:p>
    <w:p>
      <w:pPr>
        <w:keepNext/>
      </w:pPr>
      <w:r>
        <w:rPr>
          <w:b/>
          <w:color w:val="1F6FEB"/>
        </w:rPr>
        <w:t>Residuals reveal model mismatch</w:t>
      </w:r>
    </w:p>
    <w:p>
      <w:pPr>
        <w:pStyle w:val="ListBullet2"/>
        <w:spacing w:after="20"/>
      </w:pPr>
      <w:r>
        <w:rPr>
          <w:b/>
        </w:rPr>
        <w:t xml:space="preserve">Randomness: </w:t>
      </w:r>
      <w:r>
        <w:t>No systematic curve or pattern across fitted values.</w:t>
      </w:r>
    </w:p>
    <w:p>
      <w:pPr>
        <w:pStyle w:val="ListBullet2"/>
        <w:spacing w:after="20"/>
      </w:pPr>
      <w:r>
        <w:rPr>
          <w:b/>
        </w:rPr>
        <w:t xml:space="preserve">Spread: </w:t>
      </w:r>
      <w:r>
        <w:t>Variability should not fan out dramatically.</w:t>
      </w:r>
    </w:p>
    <w:p>
      <w:pPr>
        <w:pStyle w:val="ListBullet2"/>
        <w:spacing w:after="20"/>
      </w:pPr>
      <w:r>
        <w:rPr>
          <w:b/>
        </w:rPr>
        <w:t xml:space="preserve">Outliers: </w:t>
      </w:r>
      <w:r>
        <w:t>Large residuals require context and sensitivity review.</w:t>
      </w:r>
    </w:p>
    <w:p>
      <w:pPr>
        <w:pStyle w:val="ListBullet2"/>
        <w:spacing w:after="20"/>
      </w:pPr>
      <w:r>
        <w:rPr>
          <w:b/>
        </w:rPr>
        <w:t xml:space="preserve">Dependence: </w:t>
      </w:r>
      <w:r>
        <w:t>Time or clusters can violate independence.</w:t>
      </w:r>
    </w:p>
    <w:p>
      <w:pPr>
        <w:keepNext/>
      </w:pPr>
      <w:r>
        <w:rPr>
          <w:b/>
          <w:color w:val="1F6FEB"/>
        </w:rPr>
        <w:t>Hypothesis testing is a pre-specified decision rule</w:t>
      </w:r>
    </w:p>
    <w:p>
      <w:pPr>
        <w:pStyle w:val="ListBullet2"/>
        <w:spacing w:after="20"/>
      </w:pPr>
      <w:r>
        <w:rPr>
          <w:b/>
        </w:rPr>
        <w:t xml:space="preserve">H0: </w:t>
      </w:r>
      <w:r>
        <w:t>Baseline model or no-effect statement.</w:t>
      </w:r>
    </w:p>
    <w:p>
      <w:pPr>
        <w:pStyle w:val="ListBullet2"/>
        <w:spacing w:after="20"/>
      </w:pPr>
      <w:r>
        <w:rPr>
          <w:b/>
        </w:rPr>
        <w:t xml:space="preserve">H1: </w:t>
      </w:r>
      <w:r>
        <w:t>Difference or direction the study is designed to detect.</w:t>
      </w:r>
    </w:p>
    <w:p>
      <w:pPr>
        <w:pStyle w:val="ListBullet2"/>
        <w:spacing w:after="20"/>
      </w:pPr>
      <w:r>
        <w:rPr>
          <w:b/>
        </w:rPr>
        <w:t xml:space="preserve">Alpha: </w:t>
      </w:r>
      <w:r>
        <w:t>Chosen false-positive risk threshold.</w:t>
      </w:r>
    </w:p>
    <w:p>
      <w:pPr>
        <w:pStyle w:val="ListBullet2"/>
        <w:spacing w:after="20"/>
      </w:pPr>
      <w:r>
        <w:rPr>
          <w:b/>
        </w:rPr>
        <w:t xml:space="preserve">Evidence: </w:t>
      </w:r>
      <w:r>
        <w:t>Test statistic and p-value under H0 assumptions.</w:t>
      </w:r>
    </w:p>
    <w:p>
      <w:pPr>
        <w:keepNext/>
      </w:pPr>
      <w:r>
        <w:rPr>
          <w:b/>
          <w:color w:val="1F6FEB"/>
        </w:rPr>
        <w:t>P-values have a narrow meaning</w:t>
      </w:r>
    </w:p>
    <w:p>
      <w:pPr>
        <w:pStyle w:val="ListBullet2"/>
        <w:spacing w:after="20"/>
      </w:pPr>
      <w:r>
        <w:rPr>
          <w:b/>
        </w:rPr>
        <w:t xml:space="preserve">Conditional: </w:t>
      </w:r>
      <w:r>
        <w:t>Calculated assuming H0 and the test assumptions.</w:t>
      </w:r>
    </w:p>
    <w:p>
      <w:pPr>
        <w:pStyle w:val="ListBullet2"/>
        <w:spacing w:after="20"/>
      </w:pPr>
      <w:r>
        <w:rPr>
          <w:b/>
        </w:rPr>
        <w:t xml:space="preserve">Extremeness: </w:t>
      </w:r>
      <w:r>
        <w:t>Probability of data at least this extreme under H0.</w:t>
      </w:r>
    </w:p>
    <w:p>
      <w:pPr>
        <w:pStyle w:val="ListBullet2"/>
        <w:spacing w:after="20"/>
      </w:pPr>
      <w:r>
        <w:rPr>
          <w:b/>
        </w:rPr>
        <w:t xml:space="preserve">Not effect: </w:t>
      </w:r>
      <w:r>
        <w:t>Does not tell how large or useful the finding is.</w:t>
      </w:r>
    </w:p>
    <w:p>
      <w:pPr>
        <w:pStyle w:val="ListBullet2"/>
        <w:spacing w:after="20"/>
      </w:pPr>
      <w:r>
        <w:rPr>
          <w:b/>
        </w:rPr>
        <w:t xml:space="preserve">Not truth: </w:t>
      </w:r>
      <w:r>
        <w:t>Is not the probability that H0 is true.</w:t>
      </w:r>
    </w:p>
    <w:p>
      <w:pPr>
        <w:keepNext/>
      </w:pPr>
      <w:r>
        <w:rPr>
          <w:b/>
          <w:color w:val="1F6FEB"/>
        </w:rPr>
        <w:t>One- and two-tailed tests answer different questions</w:t>
      </w:r>
    </w:p>
    <w:p>
      <w:pPr>
        <w:pStyle w:val="ListBullet2"/>
        <w:spacing w:after="20"/>
      </w:pPr>
      <w:r>
        <w:rPr>
          <w:b/>
        </w:rPr>
        <w:t xml:space="preserve">Two-tailed: </w:t>
      </w:r>
      <w:r>
        <w:t>Detects differences in either direction.</w:t>
      </w:r>
    </w:p>
    <w:p>
      <w:pPr>
        <w:pStyle w:val="ListBullet2"/>
        <w:spacing w:after="20"/>
      </w:pPr>
      <w:r>
        <w:rPr>
          <w:b/>
        </w:rPr>
        <w:t xml:space="preserve">One-tailed: </w:t>
      </w:r>
      <w:r>
        <w:t>Only a justified pre-specified direction counts.</w:t>
      </w:r>
    </w:p>
    <w:p>
      <w:pPr>
        <w:pStyle w:val="ListBullet2"/>
        <w:spacing w:after="20"/>
      </w:pPr>
      <w:r>
        <w:rPr>
          <w:b/>
        </w:rPr>
        <w:t xml:space="preserve">Integrity: </w:t>
      </w:r>
      <w:r>
        <w:t>Do not choose the tail after observing the result.</w:t>
      </w:r>
    </w:p>
    <w:p>
      <w:pPr>
        <w:pStyle w:val="ListBullet2"/>
        <w:spacing w:after="20"/>
      </w:pPr>
      <w:r>
        <w:rPr>
          <w:b/>
        </w:rPr>
        <w:t xml:space="preserve">Risk: </w:t>
      </w:r>
      <w:r>
        <w:t>The opposite direction may still matter operationally.</w:t>
      </w:r>
    </w:p>
    <w:p>
      <w:pPr>
        <w:keepNext/>
      </w:pPr>
      <w:r>
        <w:rPr>
          <w:b/>
          <w:color w:val="1F6FEB"/>
        </w:rPr>
        <w:t>Type I and Type II errors trade off</w:t>
      </w:r>
    </w:p>
    <w:p>
      <w:pPr>
        <w:pStyle w:val="ListBullet2"/>
        <w:spacing w:after="20"/>
      </w:pPr>
      <w:r>
        <w:rPr>
          <w:b/>
        </w:rPr>
        <w:t xml:space="preserve">Type I: </w:t>
      </w:r>
      <w:r>
        <w:t>Reject a true H0: false positive.</w:t>
      </w:r>
    </w:p>
    <w:p>
      <w:pPr>
        <w:pStyle w:val="ListBullet2"/>
        <w:spacing w:after="20"/>
      </w:pPr>
      <w:r>
        <w:rPr>
          <w:b/>
        </w:rPr>
        <w:t xml:space="preserve">Type II: </w:t>
      </w:r>
      <w:r>
        <w:t>Fail to reject a false H0: false negative.</w:t>
      </w:r>
    </w:p>
    <w:p>
      <w:pPr>
        <w:pStyle w:val="ListBullet2"/>
        <w:spacing w:after="20"/>
      </w:pPr>
      <w:r>
        <w:rPr>
          <w:b/>
        </w:rPr>
        <w:t xml:space="preserve">Power: </w:t>
      </w:r>
      <w:r>
        <w:t>Probability of detecting a meaningful true effect.</w:t>
      </w:r>
    </w:p>
    <w:p>
      <w:pPr>
        <w:pStyle w:val="ListBullet2"/>
        <w:spacing w:after="20"/>
      </w:pPr>
      <w:r>
        <w:rPr>
          <w:b/>
        </w:rPr>
        <w:t xml:space="preserve">Design: </w:t>
      </w:r>
      <w:r>
        <w:t>Sample size, variability and effect magnitude affect both.</w:t>
      </w:r>
    </w:p>
    <w:p>
      <w:pPr>
        <w:keepNext/>
      </w:pPr>
      <w:r>
        <w:rPr>
          <w:b/>
          <w:color w:val="1F6FEB"/>
        </w:rPr>
        <w:t>T-tests must match how data was collected</w:t>
      </w:r>
    </w:p>
    <w:p>
      <w:pPr>
        <w:pStyle w:val="ListBullet2"/>
        <w:spacing w:after="20"/>
      </w:pPr>
      <w:r>
        <w:rPr>
          <w:b/>
        </w:rPr>
        <w:t xml:space="preserve">One sample: </w:t>
      </w:r>
      <w:r>
        <w:t>Compare a sample mean with a benchmark.</w:t>
      </w:r>
    </w:p>
    <w:p>
      <w:pPr>
        <w:pStyle w:val="ListBullet2"/>
        <w:spacing w:after="20"/>
      </w:pPr>
      <w:r>
        <w:rPr>
          <w:b/>
        </w:rPr>
        <w:t xml:space="preserve">Independent: </w:t>
      </w:r>
      <w:r>
        <w:t>Compare two separate groups.</w:t>
      </w:r>
    </w:p>
    <w:p>
      <w:pPr>
        <w:pStyle w:val="ListBullet2"/>
        <w:spacing w:after="20"/>
      </w:pPr>
      <w:r>
        <w:rPr>
          <w:b/>
        </w:rPr>
        <w:t xml:space="preserve">Paired: </w:t>
      </w:r>
      <w:r>
        <w:t>Compare matched units or repeated measures.</w:t>
      </w:r>
    </w:p>
    <w:p>
      <w:pPr>
        <w:pStyle w:val="ListBullet2"/>
        <w:spacing w:after="20"/>
      </w:pPr>
      <w:r>
        <w:rPr>
          <w:b/>
        </w:rPr>
        <w:t xml:space="preserve">Welch: </w:t>
      </w:r>
      <w:r>
        <w:t>Allows unequal group variances and is often safer.</w:t>
      </w:r>
    </w:p>
    <w:p>
      <w:pPr>
        <w:keepNext/>
      </w:pPr>
      <w:r>
        <w:rPr>
          <w:b/>
          <w:color w:val="1F6FEB"/>
        </w:rPr>
        <w:t>Effect size complements significance</w:t>
      </w:r>
    </w:p>
    <w:p>
      <w:pPr>
        <w:pStyle w:val="ListBullet2"/>
        <w:spacing w:after="20"/>
      </w:pPr>
      <w:r>
        <w:rPr>
          <w:b/>
        </w:rPr>
        <w:t xml:space="preserve">Mean difference: </w:t>
      </w:r>
      <w:r>
        <w:t>Magnitude in the original unit.</w:t>
      </w:r>
    </w:p>
    <w:p>
      <w:pPr>
        <w:pStyle w:val="ListBullet2"/>
        <w:spacing w:after="20"/>
      </w:pPr>
      <w:r>
        <w:rPr>
          <w:b/>
        </w:rPr>
        <w:t xml:space="preserve">Standardised: </w:t>
      </w:r>
      <w:r>
        <w:t>Difference scaled by variability.</w:t>
      </w:r>
    </w:p>
    <w:p>
      <w:pPr>
        <w:pStyle w:val="ListBullet2"/>
        <w:spacing w:after="20"/>
      </w:pPr>
      <w:r>
        <w:rPr>
          <w:b/>
        </w:rPr>
        <w:t xml:space="preserve">Interval: </w:t>
      </w:r>
      <w:r>
        <w:t>Range of plausible effect values under assumptions.</w:t>
      </w:r>
    </w:p>
    <w:p>
      <w:pPr>
        <w:pStyle w:val="ListBullet2"/>
        <w:spacing w:after="20"/>
      </w:pPr>
      <w:r>
        <w:rPr>
          <w:b/>
        </w:rPr>
        <w:t xml:space="preserve">Decision: </w:t>
      </w:r>
      <w:r>
        <w:t>Compare with cost, risk and practical threshold.</w:t>
      </w:r>
    </w:p>
    <w:p>
      <w:pPr>
        <w:keepNext/>
      </w:pPr>
      <w:r>
        <w:rPr>
          <w:b/>
          <w:color w:val="1F6FEB"/>
        </w:rPr>
        <w:t>ANOVA separates within and between variation</w:t>
      </w:r>
    </w:p>
    <w:p>
      <w:pPr>
        <w:pStyle w:val="ListBullet2"/>
        <w:spacing w:after="20"/>
      </w:pPr>
      <w:r>
        <w:rPr>
          <w:b/>
        </w:rPr>
        <w:t xml:space="preserve">Between: </w:t>
      </w:r>
      <w:r>
        <w:t>Variation explained by differences among group means.</w:t>
      </w:r>
    </w:p>
    <w:p>
      <w:pPr>
        <w:pStyle w:val="ListBullet2"/>
        <w:spacing w:after="20"/>
      </w:pPr>
      <w:r>
        <w:rPr>
          <w:b/>
        </w:rPr>
        <w:t xml:space="preserve">Within: </w:t>
      </w:r>
      <w:r>
        <w:t>Variation among observations inside groups.</w:t>
      </w:r>
    </w:p>
    <w:p>
      <w:pPr>
        <w:pStyle w:val="ListBullet2"/>
        <w:spacing w:after="20"/>
      </w:pPr>
      <w:r>
        <w:rPr>
          <w:b/>
        </w:rPr>
        <w:t xml:space="preserve">F ratio: </w:t>
      </w:r>
      <w:r>
        <w:t>Between-group signal relative to within-group noise.</w:t>
      </w:r>
    </w:p>
    <w:p>
      <w:pPr>
        <w:pStyle w:val="ListBullet2"/>
        <w:spacing w:after="20"/>
      </w:pPr>
      <w:r>
        <w:rPr>
          <w:b/>
        </w:rPr>
        <w:t xml:space="preserve">Follow-up: </w:t>
      </w:r>
      <w:r>
        <w:t>Post-hoc comparisons identify which groups differ.</w:t>
      </w:r>
    </w:p>
    <w:p>
      <w:pPr>
        <w:keepNext/>
      </w:pPr>
      <w:r>
        <w:rPr>
          <w:b/>
          <w:color w:val="1F6FEB"/>
        </w:rPr>
        <w:t>Assumptions are evidence, not a checkbox</w:t>
      </w:r>
    </w:p>
    <w:p>
      <w:pPr>
        <w:pStyle w:val="ListBullet2"/>
        <w:spacing w:after="20"/>
      </w:pPr>
      <w:r>
        <w:rPr>
          <w:b/>
        </w:rPr>
        <w:t xml:space="preserve">Independence: </w:t>
      </w:r>
      <w:r>
        <w:t>Comes primarily from study design.</w:t>
      </w:r>
    </w:p>
    <w:p>
      <w:pPr>
        <w:pStyle w:val="ListBullet2"/>
        <w:spacing w:after="20"/>
      </w:pPr>
      <w:r>
        <w:rPr>
          <w:b/>
        </w:rPr>
        <w:t xml:space="preserve">Distribution: </w:t>
      </w:r>
      <w:r>
        <w:t>Inspect residuals or within-group shapes.</w:t>
      </w:r>
    </w:p>
    <w:p>
      <w:pPr>
        <w:pStyle w:val="ListBullet2"/>
        <w:spacing w:after="20"/>
      </w:pPr>
      <w:r>
        <w:rPr>
          <w:b/>
        </w:rPr>
        <w:t xml:space="preserve">Variance: </w:t>
      </w:r>
      <w:r>
        <w:t>Review group spreads; use robust alternatives when needed.</w:t>
      </w:r>
    </w:p>
    <w:p>
      <w:pPr>
        <w:pStyle w:val="ListBullet2"/>
        <w:spacing w:after="20"/>
      </w:pPr>
      <w:r>
        <w:rPr>
          <w:b/>
        </w:rPr>
        <w:t xml:space="preserve">Sensitivity: </w:t>
      </w:r>
      <w:r>
        <w:t>Check whether conclusions change under defensible choices.</w:t>
      </w:r>
    </w:p>
    <w:p>
      <w:pPr>
        <w:keepNext/>
      </w:pPr>
      <w:r>
        <w:rPr>
          <w:b/>
          <w:color w:val="1F6FEB"/>
        </w:rPr>
        <w:t>Interpretation is a structured argument</w:t>
      </w:r>
    </w:p>
    <w:p>
      <w:pPr>
        <w:pStyle w:val="ListBullet2"/>
        <w:spacing w:after="20"/>
      </w:pPr>
      <w:r>
        <w:rPr>
          <w:b/>
        </w:rPr>
        <w:t xml:space="preserve">Estimate: </w:t>
      </w:r>
      <w:r>
        <w:t>State direction and magnitude.</w:t>
      </w:r>
    </w:p>
    <w:p>
      <w:pPr>
        <w:pStyle w:val="ListBullet2"/>
        <w:spacing w:after="20"/>
      </w:pPr>
      <w:r>
        <w:rPr>
          <w:b/>
        </w:rPr>
        <w:t xml:space="preserve">Uncertainty: </w:t>
      </w:r>
      <w:r>
        <w:t>Give interval, variability and sample size.</w:t>
      </w:r>
    </w:p>
    <w:p>
      <w:pPr>
        <w:pStyle w:val="ListBullet2"/>
        <w:spacing w:after="20"/>
      </w:pPr>
      <w:r>
        <w:rPr>
          <w:b/>
        </w:rPr>
        <w:t xml:space="preserve">Evidence: </w:t>
      </w:r>
      <w:r>
        <w:t>Report test/model and p-value without overclaim.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Name assumptions, design constraints and next evidence.</w:t>
      </w:r>
    </w:p>
    <w:p>
      <w:pPr>
        <w:pStyle w:val="Heading2"/>
      </w:pPr>
      <w:r>
        <w:t>Lab 5: Analyse Correlation and Regression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 · K1 · A3 · A7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lab-05-correlation-regression.R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lab-05-correlation-regression.xlsx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Correlation evidence, fitted regression model, diagnostic plot, prediction and limitations statement.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cor, cor.test, lm, summary, predict, residual diagnostics</w:t>
            </w:r>
          </w:p>
        </w:tc>
      </w:tr>
    </w:tbl>
    <w:p>
      <w:r>
        <w:rPr>
          <w:b/>
        </w:rPr>
        <w:t xml:space="preserve">Goal. </w:t>
      </w:r>
      <w:r>
        <w:t>Examine a quantitative relationship, fit a linear model, evaluate residuals and communicate an interpretation without causal overclaiming.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Define the outcome, predictor, population and analytical question before running a model.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Record the model design in the workbook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inspect the scatter plot for direction, form and unusual observations.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source('lab-05-correlation-regression.R',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Calculate Pearson correlation with a confidence interval and p-value.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outputs/lab-05-correlation.csv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Fit the linear model and extract coefficients, R-squared and model significance.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outputs/lab-05-model-summary.csv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Interpret the slope in units and distinguish association from causation.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Evidence!B4:B5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residual-versus-fitted and normal-Q-Q plots for visible problems.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outputs/lab-05-model-diagnostics.png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Generate one within-range prediction with an interval.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outputs/lab-05-prediction.csv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State one strength and two limitations of the technique.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K1 reflection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The model output is reproducible, coefficient and R-squared interpretations use correct units, diagnostics are reviewed, and the conclusion avoids causal claims.</w:t>
      </w:r>
    </w:p>
    <w:p>
      <w:r>
        <w:br w:type="page"/>
      </w:r>
    </w:p>
    <w:p>
      <w:pPr>
        <w:pStyle w:val="Heading2"/>
      </w:pPr>
      <w:r>
        <w:t>Lab 6: Test Differences and Compare Groups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 · K1 · A3 · A5 · A7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lab-06-hypothesis-anova.R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lab-06-hypothesis-anova.xlsx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Test-design record, t-test and ANOVA outputs, effect estimates, assumption checks and conclusion.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t.test, aov, TukeyHSD, effect-size calculation, boxplot</w:t>
            </w:r>
          </w:p>
        </w:tc>
      </w:tr>
    </w:tbl>
    <w:p>
      <w:r>
        <w:rPr>
          <w:b/>
        </w:rPr>
        <w:t xml:space="preserve">Goal. </w:t>
      </w:r>
      <w:r>
        <w:t>Pre-specify hypotheses, run a two-sample t-test and one-way ANOVA, quantify effects and separate statistical from practical significance.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Write the research questions, H0/H1, tail and alpha before viewing test results.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Design sheet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inspect group sizes, missingness, outliers and distributions.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source('lab-06-hypothesis-anova.R',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Welch's two-sample t-test for weight by smoking status.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outputs/lab-06-t-test.csv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Calculate the mean difference, confidence interval and standardised effect.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Review outputs/lab-06-effect-size.csv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one-way ANOVA for cancer-cell count across chest-pain categories.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outputs/lab-06-anova.csv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If the omnibus result is significant, review Tukey pairwise comparisons.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outputs/lab-06-tukey.csv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Compare p-values with alpha and explain Type I/II risk and practical meaning.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Record limitations and the next evidence required for a stronger conclusion.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Evidence!B9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Test choices match the designs, hypotheses were pre-specified, effect estimates accompany p-values, and conclusions state assumptions and practical limitations.</w:t>
      </w:r>
    </w:p>
    <w:p>
      <w:r>
        <w:br w:type="page"/>
      </w:r>
    </w:p>
    <w:p>
      <w:pPr>
        <w:pStyle w:val="Heading1"/>
      </w:pPr>
      <w:r>
        <w:t>Topic 04: Qualitative Data Analysis</w:t>
      </w:r>
    </w:p>
    <w:p>
      <w:r>
        <w:t>Text preparation · tokenisation · stop words · term frequency · word clouds · thematic interpretation</w:t>
      </w:r>
    </w:p>
    <w:p>
      <w:pPr>
        <w:keepNext/>
      </w:pPr>
      <w:r>
        <w:rPr>
          <w:b/>
          <w:color w:val="1F6FEB"/>
        </w:rPr>
        <w:t>Qualitative data preserves experience and context</w:t>
      </w:r>
    </w:p>
    <w:p>
      <w:pPr>
        <w:pStyle w:val="ListBullet2"/>
        <w:spacing w:after="20"/>
      </w:pPr>
      <w:r>
        <w:rPr>
          <w:b/>
        </w:rPr>
        <w:t xml:space="preserve">Open responses: </w:t>
      </w:r>
      <w:r>
        <w:t>Capture language respondents choose themselves.</w:t>
      </w:r>
    </w:p>
    <w:p>
      <w:pPr>
        <w:pStyle w:val="ListBullet2"/>
        <w:spacing w:after="20"/>
      </w:pPr>
      <w:r>
        <w:rPr>
          <w:b/>
        </w:rPr>
        <w:t xml:space="preserve">Themes: </w:t>
      </w:r>
      <w:r>
        <w:t>Recurring meanings can be coded and compared.</w:t>
      </w:r>
    </w:p>
    <w:p>
      <w:pPr>
        <w:pStyle w:val="ListBullet2"/>
        <w:spacing w:after="20"/>
      </w:pPr>
      <w:r>
        <w:rPr>
          <w:b/>
        </w:rPr>
        <w:t xml:space="preserve">Context: </w:t>
      </w:r>
      <w:r>
        <w:t>The same word can carry different meanings in different excerpts.</w:t>
      </w:r>
    </w:p>
    <w:p>
      <w:pPr>
        <w:pStyle w:val="ListBullet2"/>
        <w:spacing w:after="20"/>
      </w:pPr>
      <w:r>
        <w:rPr>
          <w:b/>
        </w:rPr>
        <w:t xml:space="preserve">Responsibility: </w:t>
      </w:r>
      <w:r>
        <w:t>Protect identity and avoid decontextualised quotation.</w:t>
      </w:r>
    </w:p>
    <w:p>
      <w:pPr>
        <w:keepNext/>
      </w:pPr>
      <w:r>
        <w:rPr>
          <w:b/>
          <w:color w:val="1F6FEB"/>
        </w:rPr>
        <w:t>A qualitative workflow remains auditable</w:t>
      </w:r>
    </w:p>
    <w:p>
      <w:pPr>
        <w:pStyle w:val="ListBullet2"/>
        <w:spacing w:after="20"/>
      </w:pPr>
      <w:r>
        <w:rPr>
          <w:b/>
        </w:rPr>
        <w:t xml:space="preserve">Preserve: </w:t>
      </w:r>
      <w:r>
        <w:t>Keep original response and stable record ID.</w:t>
      </w:r>
    </w:p>
    <w:p>
      <w:pPr>
        <w:pStyle w:val="ListBullet2"/>
        <w:spacing w:after="20"/>
      </w:pPr>
      <w:r>
        <w:rPr>
          <w:b/>
        </w:rPr>
        <w:t xml:space="preserve">Prepare: </w:t>
      </w:r>
      <w:r>
        <w:t>Create derived cleaned text without overwriting source.</w:t>
      </w:r>
    </w:p>
    <w:p>
      <w:pPr>
        <w:pStyle w:val="ListBullet2"/>
        <w:spacing w:after="20"/>
      </w:pPr>
      <w:r>
        <w:rPr>
          <w:b/>
        </w:rPr>
        <w:t xml:space="preserve">Code: </w:t>
      </w:r>
      <w:r>
        <w:t>Apply documented tokens, themes or categories.</w:t>
      </w:r>
    </w:p>
    <w:p>
      <w:pPr>
        <w:pStyle w:val="ListBullet2"/>
        <w:spacing w:after="20"/>
      </w:pPr>
      <w:r>
        <w:rPr>
          <w:b/>
        </w:rPr>
        <w:t xml:space="preserve">Review: </w:t>
      </w:r>
      <w:r>
        <w:t>Trace every claim back to representative evidence.</w:t>
      </w:r>
    </w:p>
    <w:p>
      <w:pPr>
        <w:keepNext/>
      </w:pPr>
      <w:r>
        <w:rPr>
          <w:b/>
          <w:color w:val="1F6FEB"/>
        </w:rPr>
        <w:t>Text normalisation changes the evidence</w:t>
      </w:r>
    </w:p>
    <w:p>
      <w:pPr>
        <w:pStyle w:val="ListBullet2"/>
        <w:spacing w:after="20"/>
      </w:pPr>
      <w:r>
        <w:rPr>
          <w:b/>
        </w:rPr>
        <w:t xml:space="preserve">Case: </w:t>
      </w:r>
      <w:r>
        <w:t>Lowercase merges capitalisation variants.</w:t>
      </w:r>
    </w:p>
    <w:p>
      <w:pPr>
        <w:pStyle w:val="ListBullet2"/>
        <w:spacing w:after="20"/>
      </w:pPr>
      <w:r>
        <w:rPr>
          <w:b/>
        </w:rPr>
        <w:t xml:space="preserve">Punctuation: </w:t>
      </w:r>
      <w:r>
        <w:t>Removal can change contractions, hashtags or medical codes.</w:t>
      </w:r>
    </w:p>
    <w:p>
      <w:pPr>
        <w:pStyle w:val="ListBullet2"/>
        <w:spacing w:after="20"/>
      </w:pPr>
      <w:r>
        <w:rPr>
          <w:b/>
        </w:rPr>
        <w:t xml:space="preserve">Spelling: </w:t>
      </w:r>
      <w:r>
        <w:t>Correction can merge meaning or introduce analyst judgement.</w:t>
      </w:r>
    </w:p>
    <w:p>
      <w:pPr>
        <w:pStyle w:val="ListBullet2"/>
        <w:spacing w:after="20"/>
      </w:pPr>
      <w:r>
        <w:rPr>
          <w:b/>
        </w:rPr>
        <w:t xml:space="preserve">Audit: </w:t>
      </w:r>
      <w:r>
        <w:t>Record each rule and retain the original text.</w:t>
      </w:r>
    </w:p>
    <w:p>
      <w:pPr>
        <w:keepNext/>
      </w:pPr>
      <w:r>
        <w:rPr>
          <w:b/>
          <w:color w:val="1F6FEB"/>
        </w:rPr>
        <w:t>Tokenisation defines the analytical unit</w:t>
      </w:r>
    </w:p>
    <w:p>
      <w:pPr>
        <w:pStyle w:val="ListBullet2"/>
        <w:spacing w:after="20"/>
      </w:pPr>
      <w:r>
        <w:rPr>
          <w:b/>
        </w:rPr>
        <w:t xml:space="preserve">Word: </w:t>
      </w:r>
      <w:r>
        <w:t>Simple and interpretable, but loses phrase meaning.</w:t>
      </w:r>
    </w:p>
    <w:p>
      <w:pPr>
        <w:pStyle w:val="ListBullet2"/>
        <w:spacing w:after="20"/>
      </w:pPr>
      <w:r>
        <w:rPr>
          <w:b/>
        </w:rPr>
        <w:t xml:space="preserve">N-gram: </w:t>
      </w:r>
      <w:r>
        <w:t>Preserves short phrases and negation better.</w:t>
      </w:r>
    </w:p>
    <w:p>
      <w:pPr>
        <w:pStyle w:val="ListBullet2"/>
        <w:spacing w:after="20"/>
      </w:pPr>
      <w:r>
        <w:rPr>
          <w:b/>
        </w:rPr>
        <w:t xml:space="preserve">Sentence: </w:t>
      </w:r>
      <w:r>
        <w:t>Supports context and sentiment review.</w:t>
      </w:r>
    </w:p>
    <w:p>
      <w:pPr>
        <w:pStyle w:val="ListBullet2"/>
        <w:spacing w:after="20"/>
      </w:pPr>
      <w:r>
        <w:rPr>
          <w:b/>
        </w:rPr>
        <w:t xml:space="preserve">Theme: </w:t>
      </w:r>
      <w:r>
        <w:t>Human-coded concept may be more meaningful than a token.</w:t>
      </w:r>
    </w:p>
    <w:p>
      <w:pPr>
        <w:keepNext/>
      </w:pPr>
      <w:r>
        <w:rPr>
          <w:b/>
          <w:color w:val="1F6FEB"/>
        </w:rPr>
        <w:t>Stop words reduce noise—and can remove meaning</w:t>
      </w:r>
    </w:p>
    <w:p>
      <w:pPr>
        <w:pStyle w:val="ListBullet2"/>
        <w:spacing w:after="20"/>
      </w:pPr>
      <w:r>
        <w:rPr>
          <w:b/>
        </w:rPr>
        <w:t xml:space="preserve">General: </w:t>
      </w:r>
      <w:r>
        <w:t>Common function words often add little topical information.</w:t>
      </w:r>
    </w:p>
    <w:p>
      <w:pPr>
        <w:pStyle w:val="ListBullet2"/>
        <w:spacing w:after="20"/>
      </w:pPr>
      <w:r>
        <w:rPr>
          <w:b/>
        </w:rPr>
        <w:t xml:space="preserve">Domain: </w:t>
      </w:r>
      <w:r>
        <w:t>Frequently used terms may still be important in healthcare.</w:t>
      </w:r>
    </w:p>
    <w:p>
      <w:pPr>
        <w:pStyle w:val="ListBullet2"/>
        <w:spacing w:after="20"/>
      </w:pPr>
      <w:r>
        <w:rPr>
          <w:b/>
        </w:rPr>
        <w:t xml:space="preserve">Negation: </w:t>
      </w:r>
      <w:r>
        <w:t>Removing not or no can reverse meaning.</w:t>
      </w:r>
    </w:p>
    <w:p>
      <w:pPr>
        <w:pStyle w:val="ListBullet2"/>
        <w:spacing w:after="20"/>
      </w:pPr>
      <w:r>
        <w:rPr>
          <w:b/>
        </w:rPr>
        <w:t xml:space="preserve">Sensitivity: </w:t>
      </w:r>
      <w:r>
        <w:t>Compare results before and after the list changes.</w:t>
      </w:r>
    </w:p>
    <w:p>
      <w:pPr>
        <w:keepNext/>
      </w:pPr>
      <w:r>
        <w:rPr>
          <w:b/>
          <w:color w:val="1F6FEB"/>
        </w:rPr>
        <w:t>Term frequency is a starting point</w:t>
      </w:r>
    </w:p>
    <w:p>
      <w:pPr>
        <w:pStyle w:val="ListBullet2"/>
        <w:spacing w:after="20"/>
      </w:pPr>
      <w:r>
        <w:rPr>
          <w:b/>
        </w:rPr>
        <w:t xml:space="preserve">Count: </w:t>
      </w:r>
      <w:r>
        <w:t>How often a token appears.</w:t>
      </w:r>
    </w:p>
    <w:p>
      <w:pPr>
        <w:pStyle w:val="ListBullet2"/>
        <w:spacing w:after="20"/>
      </w:pPr>
      <w:r>
        <w:rPr>
          <w:b/>
        </w:rPr>
        <w:t xml:space="preserve">Document frequency: </w:t>
      </w:r>
      <w:r>
        <w:t>How many responses contain the token.</w:t>
      </w:r>
    </w:p>
    <w:p>
      <w:pPr>
        <w:pStyle w:val="ListBullet2"/>
        <w:spacing w:after="20"/>
      </w:pPr>
      <w:r>
        <w:rPr>
          <w:b/>
        </w:rPr>
        <w:t xml:space="preserve">Rate: </w:t>
      </w:r>
      <w:r>
        <w:t>Count relative to total words or responses.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Frequency alone does not establish sentiment, severity or importance.</w:t>
      </w:r>
    </w:p>
    <w:p>
      <w:pPr>
        <w:keepNext/>
      </w:pPr>
      <w:r>
        <w:rPr>
          <w:b/>
          <w:color w:val="1F6FEB"/>
        </w:rPr>
        <w:t>Term frequency changes after stop-word control</w:t>
      </w:r>
    </w:p>
    <w:p>
      <w:pPr>
        <w:pStyle w:val="ListBullet2"/>
        <w:spacing w:after="20"/>
      </w:pPr>
      <w:r>
        <w:rPr>
          <w:b/>
        </w:rPr>
        <w:t xml:space="preserve">Raw: </w:t>
      </w:r>
      <w:r>
        <w:t>High-frequency grammar terms dominate.</w:t>
      </w:r>
    </w:p>
    <w:p>
      <w:pPr>
        <w:pStyle w:val="ListBullet2"/>
        <w:spacing w:after="20"/>
      </w:pPr>
      <w:r>
        <w:rPr>
          <w:b/>
        </w:rPr>
        <w:t xml:space="preserve">General stop list: </w:t>
      </w:r>
      <w:r>
        <w:t>Topic words become more visible.</w:t>
      </w:r>
    </w:p>
    <w:p>
      <w:pPr>
        <w:pStyle w:val="ListBullet2"/>
        <w:spacing w:after="20"/>
      </w:pPr>
      <w:r>
        <w:rPr>
          <w:b/>
        </w:rPr>
        <w:t xml:space="preserve">Domain stop list: </w:t>
      </w:r>
      <w:r>
        <w:t>Prominence can change materially.</w:t>
      </w:r>
    </w:p>
    <w:p>
      <w:pPr>
        <w:pStyle w:val="ListBullet2"/>
        <w:spacing w:after="20"/>
      </w:pPr>
      <w:r>
        <w:rPr>
          <w:b/>
        </w:rPr>
        <w:t xml:space="preserve">Evidence: </w:t>
      </w:r>
      <w:r>
        <w:t>Publish the ranked table beside the visual.</w:t>
      </w:r>
    </w:p>
    <w:p>
      <w:pPr>
        <w:keepNext/>
      </w:pPr>
      <w:r>
        <w:rPr>
          <w:b/>
          <w:color w:val="1F6FEB"/>
        </w:rPr>
        <w:t>Concordance restores local context</w:t>
      </w:r>
    </w:p>
    <w:p>
      <w:pPr>
        <w:pStyle w:val="ListBullet2"/>
        <w:spacing w:after="20"/>
      </w:pPr>
      <w:r>
        <w:rPr>
          <w:b/>
        </w:rPr>
        <w:t xml:space="preserve">Keyword: </w:t>
      </w:r>
      <w:r>
        <w:t>Choose a term suggested by frequency or theory.</w:t>
      </w:r>
    </w:p>
    <w:p>
      <w:pPr>
        <w:pStyle w:val="ListBullet2"/>
        <w:spacing w:after="20"/>
      </w:pPr>
      <w:r>
        <w:rPr>
          <w:b/>
        </w:rPr>
        <w:t xml:space="preserve">Window: </w:t>
      </w:r>
      <w:r>
        <w:t>Inspect neighbouring words or full response.</w:t>
      </w:r>
    </w:p>
    <w:p>
      <w:pPr>
        <w:pStyle w:val="ListBullet2"/>
        <w:spacing w:after="20"/>
      </w:pPr>
      <w:r>
        <w:rPr>
          <w:b/>
        </w:rPr>
        <w:t xml:space="preserve">Meaning: </w:t>
      </w:r>
      <w:r>
        <w:t>Separate different uses of the same term.</w:t>
      </w:r>
    </w:p>
    <w:p>
      <w:pPr>
        <w:pStyle w:val="ListBullet2"/>
        <w:spacing w:after="20"/>
      </w:pPr>
      <w:r>
        <w:rPr>
          <w:b/>
        </w:rPr>
        <w:t xml:space="preserve">Trace: </w:t>
      </w:r>
      <w:r>
        <w:t>Retain record ID without exposing personal identity.</w:t>
      </w:r>
    </w:p>
    <w:p>
      <w:pPr>
        <w:keepNext/>
      </w:pPr>
      <w:r>
        <w:rPr>
          <w:b/>
          <w:color w:val="1F6FEB"/>
        </w:rPr>
        <w:t>A codebook turns interpretation into a process</w:t>
      </w:r>
    </w:p>
    <w:p>
      <w:pPr>
        <w:pStyle w:val="ListBullet2"/>
        <w:spacing w:after="20"/>
      </w:pPr>
      <w:r>
        <w:rPr>
          <w:b/>
        </w:rPr>
        <w:t xml:space="preserve">Code: </w:t>
      </w:r>
      <w:r>
        <w:t>Short label for a defined meaning.</w:t>
      </w:r>
    </w:p>
    <w:p>
      <w:pPr>
        <w:pStyle w:val="ListBullet2"/>
        <w:spacing w:after="20"/>
      </w:pPr>
      <w:r>
        <w:rPr>
          <w:b/>
        </w:rPr>
        <w:t xml:space="preserve">Definition: </w:t>
      </w:r>
      <w:r>
        <w:t>What is included and excluded.</w:t>
      </w:r>
    </w:p>
    <w:p>
      <w:pPr>
        <w:pStyle w:val="ListBullet2"/>
        <w:spacing w:after="20"/>
      </w:pPr>
      <w:r>
        <w:rPr>
          <w:b/>
        </w:rPr>
        <w:t xml:space="preserve">Example: </w:t>
      </w:r>
      <w:r>
        <w:t>Representative excerpt illustrating the code.</w:t>
      </w:r>
    </w:p>
    <w:p>
      <w:pPr>
        <w:pStyle w:val="ListBullet2"/>
        <w:spacing w:after="20"/>
      </w:pPr>
      <w:r>
        <w:rPr>
          <w:b/>
        </w:rPr>
        <w:t xml:space="preserve">Decision rule: </w:t>
      </w:r>
      <w:r>
        <w:t>How ambiguous cases are resolved.</w:t>
      </w:r>
    </w:p>
    <w:p>
      <w:pPr>
        <w:keepNext/>
      </w:pPr>
      <w:r>
        <w:rPr>
          <w:b/>
          <w:color w:val="1F6FEB"/>
        </w:rPr>
        <w:t>Human coding needs consistency checks</w:t>
      </w:r>
    </w:p>
    <w:p>
      <w:pPr>
        <w:pStyle w:val="ListBullet2"/>
        <w:spacing w:after="20"/>
      </w:pPr>
      <w:r>
        <w:rPr>
          <w:b/>
        </w:rPr>
        <w:t xml:space="preserve">Calibration: </w:t>
      </w:r>
      <w:r>
        <w:t>Coders discuss examples before full coding.</w:t>
      </w:r>
    </w:p>
    <w:p>
      <w:pPr>
        <w:pStyle w:val="ListBullet2"/>
        <w:spacing w:after="20"/>
      </w:pPr>
      <w:r>
        <w:rPr>
          <w:b/>
        </w:rPr>
        <w:t xml:space="preserve">Double-code: </w:t>
      </w:r>
      <w:r>
        <w:t>Independent review reveals disagreements.</w:t>
      </w:r>
    </w:p>
    <w:p>
      <w:pPr>
        <w:pStyle w:val="ListBullet2"/>
        <w:spacing w:after="20"/>
      </w:pPr>
      <w:r>
        <w:rPr>
          <w:b/>
        </w:rPr>
        <w:t xml:space="preserve">Resolution: </w:t>
      </w:r>
      <w:r>
        <w:t>Record how differences were reconciled.</w:t>
      </w:r>
    </w:p>
    <w:p>
      <w:pPr>
        <w:pStyle w:val="ListBullet2"/>
        <w:spacing w:after="20"/>
      </w:pPr>
      <w:r>
        <w:rPr>
          <w:b/>
        </w:rPr>
        <w:t xml:space="preserve">Reflexivity: </w:t>
      </w:r>
      <w:r>
        <w:t>Acknowledge how analyst perspective shapes interpretation.</w:t>
      </w:r>
    </w:p>
    <w:p>
      <w:pPr>
        <w:keepNext/>
      </w:pPr>
      <w:r>
        <w:rPr>
          <w:b/>
          <w:color w:val="1F6FEB"/>
        </w:rPr>
        <w:t>Word clouds are overview visuals, not analysis</w:t>
      </w:r>
    </w:p>
    <w:p>
      <w:pPr>
        <w:pStyle w:val="ListBullet2"/>
        <w:spacing w:after="20"/>
      </w:pPr>
      <w:r>
        <w:rPr>
          <w:b/>
        </w:rPr>
        <w:t xml:space="preserve">Size: </w:t>
      </w:r>
      <w:r>
        <w:t>Usually encodes term frequency.</w:t>
      </w:r>
    </w:p>
    <w:p>
      <w:pPr>
        <w:pStyle w:val="ListBullet2"/>
        <w:spacing w:after="20"/>
      </w:pPr>
      <w:r>
        <w:rPr>
          <w:b/>
        </w:rPr>
        <w:t xml:space="preserve">Strength: </w:t>
      </w:r>
      <w:r>
        <w:t>Rapidly surfaces prominent vocabulary.</w:t>
      </w:r>
    </w:p>
    <w:p>
      <w:pPr>
        <w:pStyle w:val="ListBullet2"/>
        <w:spacing w:after="20"/>
      </w:pPr>
      <w:r>
        <w:rPr>
          <w:b/>
        </w:rPr>
        <w:t xml:space="preserve">Weakness: </w:t>
      </w:r>
      <w:r>
        <w:t>Poor for precise comparison and hides context.</w:t>
      </w:r>
    </w:p>
    <w:p>
      <w:pPr>
        <w:pStyle w:val="ListBullet2"/>
        <w:spacing w:after="20"/>
      </w:pPr>
      <w:r>
        <w:rPr>
          <w:b/>
        </w:rPr>
        <w:t xml:space="preserve">Companion: </w:t>
      </w:r>
      <w:r>
        <w:t>Always provide a ranked table and excerpts.</w:t>
      </w:r>
    </w:p>
    <w:p>
      <w:pPr>
        <w:keepNext/>
      </w:pPr>
      <w:r>
        <w:rPr>
          <w:b/>
          <w:color w:val="1F6FEB"/>
        </w:rPr>
        <w:t>A reproducible word cloud fixes random choices</w:t>
      </w:r>
    </w:p>
    <w:p>
      <w:pPr>
        <w:pStyle w:val="ListBullet2"/>
        <w:spacing w:after="20"/>
      </w:pPr>
      <w:r>
        <w:rPr>
          <w:b/>
        </w:rPr>
        <w:t xml:space="preserve">Seed: </w:t>
      </w:r>
      <w:r>
        <w:t>Keeps the layout stable across reruns.</w:t>
      </w:r>
    </w:p>
    <w:p>
      <w:pPr>
        <w:pStyle w:val="ListBullet2"/>
        <w:spacing w:after="20"/>
      </w:pPr>
      <w:r>
        <w:rPr>
          <w:b/>
        </w:rPr>
        <w:t xml:space="preserve">Threshold: </w:t>
      </w:r>
      <w:r>
        <w:t>State minimum frequency and maximum words.</w:t>
      </w:r>
    </w:p>
    <w:p>
      <w:pPr>
        <w:pStyle w:val="ListBullet2"/>
        <w:spacing w:after="20"/>
      </w:pPr>
      <w:r>
        <w:rPr>
          <w:b/>
        </w:rPr>
        <w:t xml:space="preserve">Palette: </w:t>
      </w:r>
      <w:r>
        <w:t>Use readable, accessible colours.</w:t>
      </w:r>
    </w:p>
    <w:p>
      <w:pPr>
        <w:pStyle w:val="ListBullet2"/>
        <w:spacing w:after="20"/>
      </w:pPr>
      <w:r>
        <w:rPr>
          <w:b/>
        </w:rPr>
        <w:t xml:space="preserve">Input: </w:t>
      </w:r>
      <w:r>
        <w:t>Archive the exact ranked term table.</w:t>
      </w:r>
    </w:p>
    <w:p>
      <w:pPr>
        <w:keepNext/>
      </w:pPr>
      <w:r>
        <w:rPr>
          <w:b/>
          <w:color w:val="1F6FEB"/>
        </w:rPr>
        <w:t>Preprocessing sensitivity is an effect</w:t>
      </w:r>
    </w:p>
    <w:p>
      <w:pPr>
        <w:pStyle w:val="ListBullet2"/>
        <w:spacing w:after="20"/>
      </w:pPr>
      <w:r>
        <w:rPr>
          <w:b/>
        </w:rPr>
        <w:t xml:space="preserve">Choice: </w:t>
      </w:r>
      <w:r>
        <w:t>Stop words, stemming and token rules change counts.</w:t>
      </w:r>
    </w:p>
    <w:p>
      <w:pPr>
        <w:pStyle w:val="ListBullet2"/>
        <w:spacing w:after="20"/>
      </w:pPr>
      <w:r>
        <w:rPr>
          <w:b/>
        </w:rPr>
        <w:t xml:space="preserve">Compare: </w:t>
      </w:r>
      <w:r>
        <w:t>Measure rank and frequency shifts.</w:t>
      </w:r>
    </w:p>
    <w:p>
      <w:pPr>
        <w:pStyle w:val="ListBullet2"/>
        <w:spacing w:after="20"/>
      </w:pPr>
      <w:r>
        <w:rPr>
          <w:b/>
        </w:rPr>
        <w:t xml:space="preserve">Interpret: </w:t>
      </w:r>
      <w:r>
        <w:t>Claims robust to sensible choices are more credible.</w:t>
      </w:r>
    </w:p>
    <w:p>
      <w:pPr>
        <w:pStyle w:val="ListBullet2"/>
        <w:spacing w:after="20"/>
      </w:pPr>
      <w:r>
        <w:rPr>
          <w:b/>
        </w:rPr>
        <w:t xml:space="preserve">Report: </w:t>
      </w:r>
      <w:r>
        <w:t>Disclose choices with material impact.</w:t>
      </w:r>
    </w:p>
    <w:p>
      <w:pPr>
        <w:keepNext/>
      </w:pPr>
      <w:r>
        <w:rPr>
          <w:b/>
          <w:color w:val="1F6FEB"/>
        </w:rPr>
        <w:t>Stemming and lemmatisation trade detail for grouping</w:t>
      </w:r>
    </w:p>
    <w:p>
      <w:pPr>
        <w:pStyle w:val="ListBullet2"/>
        <w:spacing w:after="20"/>
      </w:pPr>
      <w:r>
        <w:rPr>
          <w:b/>
        </w:rPr>
        <w:t xml:space="preserve">Stem: </w:t>
      </w:r>
      <w:r>
        <w:t>Cuts words to a common root, sometimes awkwardly.</w:t>
      </w:r>
    </w:p>
    <w:p>
      <w:pPr>
        <w:pStyle w:val="ListBullet2"/>
        <w:spacing w:after="20"/>
      </w:pPr>
      <w:r>
        <w:rPr>
          <w:b/>
        </w:rPr>
        <w:t xml:space="preserve">Lemma: </w:t>
      </w:r>
      <w:r>
        <w:t>Maps variants to a dictionary form.</w:t>
      </w:r>
    </w:p>
    <w:p>
      <w:pPr>
        <w:pStyle w:val="ListBullet2"/>
        <w:spacing w:after="20"/>
      </w:pPr>
      <w:r>
        <w:rPr>
          <w:b/>
        </w:rPr>
        <w:t xml:space="preserve">Benefit: </w:t>
      </w:r>
      <w:r>
        <w:t>Combines related grammatical forms.</w:t>
      </w:r>
    </w:p>
    <w:p>
      <w:pPr>
        <w:pStyle w:val="ListBullet2"/>
        <w:spacing w:after="20"/>
      </w:pPr>
      <w:r>
        <w:rPr>
          <w:b/>
        </w:rPr>
        <w:t xml:space="preserve">Risk: </w:t>
      </w:r>
      <w:r>
        <w:t>Can merge meanings that should remain distinct.</w:t>
      </w:r>
    </w:p>
    <w:p>
      <w:pPr>
        <w:keepNext/>
      </w:pPr>
      <w:r>
        <w:rPr>
          <w:b/>
          <w:color w:val="1F6FEB"/>
        </w:rPr>
        <w:t>Qualitative significance is not only a p-value</w:t>
      </w:r>
    </w:p>
    <w:p>
      <w:pPr>
        <w:pStyle w:val="ListBullet2"/>
        <w:spacing w:after="20"/>
      </w:pPr>
      <w:r>
        <w:rPr>
          <w:b/>
        </w:rPr>
        <w:t xml:space="preserve">Salience: </w:t>
      </w:r>
      <w:r>
        <w:t>Prominence within participant accounts.</w:t>
      </w:r>
    </w:p>
    <w:p>
      <w:pPr>
        <w:pStyle w:val="ListBullet2"/>
        <w:spacing w:after="20"/>
      </w:pPr>
      <w:r>
        <w:rPr>
          <w:b/>
        </w:rPr>
        <w:t xml:space="preserve">Coverage: </w:t>
      </w:r>
      <w:r>
        <w:t>Breadth across responses or channels.</w:t>
      </w:r>
    </w:p>
    <w:p>
      <w:pPr>
        <w:pStyle w:val="ListBullet2"/>
        <w:spacing w:after="20"/>
      </w:pPr>
      <w:r>
        <w:rPr>
          <w:b/>
        </w:rPr>
        <w:t xml:space="preserve">Contrast: </w:t>
      </w:r>
      <w:r>
        <w:t>Meaningful difference between contexts.</w:t>
      </w:r>
    </w:p>
    <w:p>
      <w:pPr>
        <w:pStyle w:val="ListBullet2"/>
        <w:spacing w:after="20"/>
      </w:pPr>
      <w:r>
        <w:rPr>
          <w:b/>
        </w:rPr>
        <w:t xml:space="preserve">Impact: </w:t>
      </w:r>
      <w:r>
        <w:t>Potential consequence supported by evidence and judgement.</w:t>
      </w:r>
    </w:p>
    <w:p>
      <w:pPr>
        <w:keepNext/>
      </w:pPr>
      <w:r>
        <w:rPr>
          <w:b/>
          <w:color w:val="1F6FEB"/>
        </w:rPr>
        <w:t>Triangulation strengthens interpretation</w:t>
      </w:r>
    </w:p>
    <w:p>
      <w:pPr>
        <w:pStyle w:val="ListBullet2"/>
        <w:spacing w:after="20"/>
      </w:pPr>
      <w:r>
        <w:rPr>
          <w:b/>
        </w:rPr>
        <w:t xml:space="preserve">Counts: </w:t>
      </w:r>
      <w:r>
        <w:t>Show prevalence or distribution.</w:t>
      </w:r>
    </w:p>
    <w:p>
      <w:pPr>
        <w:pStyle w:val="ListBullet2"/>
        <w:spacing w:after="20"/>
      </w:pPr>
      <w:r>
        <w:rPr>
          <w:b/>
        </w:rPr>
        <w:t xml:space="preserve">Excerpts: </w:t>
      </w:r>
      <w:r>
        <w:t>Show meaning and context.</w:t>
      </w:r>
    </w:p>
    <w:p>
      <w:pPr>
        <w:pStyle w:val="ListBullet2"/>
        <w:spacing w:after="20"/>
      </w:pPr>
      <w:r>
        <w:rPr>
          <w:b/>
        </w:rPr>
        <w:t xml:space="preserve">Groups: </w:t>
      </w:r>
      <w:r>
        <w:t>Compare channels, time or participant categories.</w:t>
      </w:r>
    </w:p>
    <w:p>
      <w:pPr>
        <w:pStyle w:val="ListBullet2"/>
        <w:spacing w:after="20"/>
      </w:pPr>
      <w:r>
        <w:rPr>
          <w:b/>
        </w:rPr>
        <w:t xml:space="preserve">Peer review: </w:t>
      </w:r>
      <w:r>
        <w:t>Challenge selective reading and alternative explanations.</w:t>
      </w:r>
    </w:p>
    <w:p>
      <w:pPr>
        <w:keepNext/>
      </w:pPr>
      <w:r>
        <w:rPr>
          <w:b/>
          <w:color w:val="1F6FEB"/>
        </w:rPr>
        <w:t>Qualitative visuals need ethical boundaries</w:t>
      </w:r>
    </w:p>
    <w:p>
      <w:pPr>
        <w:pStyle w:val="ListBullet2"/>
        <w:spacing w:after="20"/>
      </w:pPr>
      <w:r>
        <w:rPr>
          <w:b/>
        </w:rPr>
        <w:t xml:space="preserve">Privacy: </w:t>
      </w:r>
      <w:r>
        <w:t>Remove identifiable or sensitive details.</w:t>
      </w:r>
    </w:p>
    <w:p>
      <w:pPr>
        <w:pStyle w:val="ListBullet2"/>
        <w:spacing w:after="20"/>
      </w:pPr>
      <w:r>
        <w:rPr>
          <w:b/>
        </w:rPr>
        <w:t xml:space="preserve">Representation: </w:t>
      </w:r>
      <w:r>
        <w:t>Do not let vivid quotes stand in for all respondents.</w:t>
      </w:r>
    </w:p>
    <w:p>
      <w:pPr>
        <w:pStyle w:val="ListBullet2"/>
        <w:spacing w:after="20"/>
      </w:pPr>
      <w:r>
        <w:rPr>
          <w:b/>
        </w:rPr>
        <w:t xml:space="preserve">Proportionality: </w:t>
      </w:r>
      <w:r>
        <w:t>Avoid implying population prevalence from convenience feedback.</w:t>
      </w:r>
    </w:p>
    <w:p>
      <w:pPr>
        <w:pStyle w:val="ListBullet2"/>
        <w:spacing w:after="20"/>
      </w:pPr>
      <w:r>
        <w:rPr>
          <w:b/>
        </w:rPr>
        <w:t xml:space="preserve">Purpose: </w:t>
      </w:r>
      <w:r>
        <w:t>Use only for the stated research or service-improvement need.</w:t>
      </w:r>
    </w:p>
    <w:p>
      <w:pPr>
        <w:keepNext/>
      </w:pPr>
      <w:r>
        <w:rPr>
          <w:b/>
          <w:color w:val="1F6FEB"/>
        </w:rPr>
        <w:t>A credible theme statement carries evidence and restraint</w:t>
      </w:r>
    </w:p>
    <w:p>
      <w:pPr>
        <w:pStyle w:val="ListBullet2"/>
        <w:spacing w:after="20"/>
      </w:pPr>
      <w:r>
        <w:rPr>
          <w:b/>
        </w:rPr>
        <w:t xml:space="preserve">Theme: </w:t>
      </w:r>
      <w:r>
        <w:t>Name the recurring idea precisely.</w:t>
      </w:r>
    </w:p>
    <w:p>
      <w:pPr>
        <w:pStyle w:val="ListBullet2"/>
        <w:spacing w:after="20"/>
      </w:pPr>
      <w:r>
        <w:rPr>
          <w:b/>
        </w:rPr>
        <w:t xml:space="preserve">Support: </w:t>
      </w:r>
      <w:r>
        <w:t>Provide counts, coverage and representative excerpts.</w:t>
      </w:r>
    </w:p>
    <w:p>
      <w:pPr>
        <w:pStyle w:val="ListBullet2"/>
        <w:spacing w:after="20"/>
      </w:pPr>
      <w:r>
        <w:rPr>
          <w:b/>
        </w:rPr>
        <w:t xml:space="preserve">Variation: </w:t>
      </w:r>
      <w:r>
        <w:t>Show exceptions or contrasting accounts.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State sampling, coding and contextual constraints.</w:t>
      </w:r>
    </w:p>
    <w:p>
      <w:pPr>
        <w:pStyle w:val="Heading2"/>
      </w:pPr>
      <w:r>
        <w:t>Lab 7: Prepare Text and Analyse Term Frequency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LO4 · K1 · A4 · A5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lab-07-text-analysis.R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lab-07-text-analysis.xlsx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Clean token table, stop-word audit, frequency table, channel comparison and interpretation notes.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regular expressions, strsplit, stop-word filtering, table, aggregate</w:t>
            </w:r>
          </w:p>
        </w:tc>
      </w:tr>
    </w:tbl>
    <w:p>
      <w:r>
        <w:rPr>
          <w:b/>
        </w:rPr>
        <w:t xml:space="preserve">Goal. </w:t>
      </w:r>
      <w:r>
        <w:t>Convert feedback text into a traceable token table, remove documented stop words and compare term frequencies across service channels.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Read the qualitative question, source context and coding limitations in the workbook.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lab-07-text-analysis.xlsx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preserve an unmodified copy of each response with its record ID.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source('lab-07-text-analysis.R',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Normalise case and punctuation and split responses into word tokens.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Inspect outputs/lab-07-tokens.csv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Remove blank tokens, numbers and the documented stop-word list.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outputs/lab-07-stopword-audit.csv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Count terms overall and by feedback channel.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outputs/lab-07-term-frequency.csv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high-frequency words in their original response context.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Use record_id to trace tokens back to data/feedback.csv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Compare two channels without equating frequency with importance.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Evidence!B5:B7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Record one coding limitation and one peer-review check.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Every token remains traceable to a source record, exclusions are documented, frequency totals reconcile, and the interpretation uses context rather than frequency alone.</w:t>
      </w:r>
    </w:p>
    <w:p>
      <w:r>
        <w:br w:type="page"/>
      </w:r>
    </w:p>
    <w:p>
      <w:pPr>
        <w:pStyle w:val="Heading2"/>
      </w:pPr>
      <w:r>
        <w:t>Lab 8: Create and Critique a Word Cloud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LO4 · K1 · A4 · A5 · A7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lab-08-word-cloud.R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lab-08-word-cloud.xlsx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Word-cloud image, ranked-frequency table, sensitivity comparison, excerpt evidence and limitations statement.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wordcloud optional package, base-graphics fallback, RColorBrewer optional</w:t>
            </w:r>
          </w:p>
        </w:tc>
      </w:tr>
    </w:tbl>
    <w:p>
      <w:r>
        <w:rPr>
          <w:b/>
        </w:rPr>
        <w:t xml:space="preserve">Goal. </w:t>
      </w:r>
      <w:r>
        <w:t>Create a reproducible word cloud or frequency display, test the effect of preprocessing choices and triangulate the visual with representative excerpts.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the term-frequency input and the visual question in the workbook.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lab-08-word-cloud.xlsx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script; it uses wordcloud when installed and a deterministic base-R layout otherwise.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source('lab-08-word-cloud.R',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the ranked frequency table and retain the preprocessing settings.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outputs/lab-08-ranked-terms.csv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Generate the word cloud with a fixed random seed and accessible palette.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outputs/lab-08-word-cloud.png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Repeat with the domain stop-word list changed and compare the top terms.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outputs/lab-08-sensitivity.csv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Trace three prominent terms back to representative source excerpts.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Excerpts sheet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State what the cloud supports and what it cannot establish.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Evidence!B7:B8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Record an effect or salience comparison using counts/proportions, not font size alone.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The visual is reproducible, ranked counts are available, preprocessing sensitivity is documented, and every claim is supported by counts plus traceable excerpts.</w:t>
      </w:r>
    </w:p>
    <w:p>
      <w:r>
        <w:br w:type="page"/>
      </w:r>
    </w:p>
    <w:p>
      <w:pPr>
        <w:pStyle w:val="Heading1"/>
      </w:pPr>
      <w:r>
        <w:t>Topic 05: Data Visualization</w:t>
      </w:r>
    </w:p>
    <w:p>
      <w:r>
        <w:t>Grammar of graphics · quantitative and qualitative plots · customisation · accessibility · findings</w:t>
      </w:r>
    </w:p>
    <w:p>
      <w:pPr>
        <w:keepNext/>
      </w:pPr>
      <w:r>
        <w:rPr>
          <w:b/>
          <w:color w:val="1F6FEB"/>
        </w:rPr>
        <w:t>A visualisation answers a question</w:t>
      </w:r>
    </w:p>
    <w:p>
      <w:pPr>
        <w:pStyle w:val="ListBullet2"/>
        <w:spacing w:after="20"/>
      </w:pPr>
      <w:r>
        <w:rPr>
          <w:b/>
        </w:rPr>
        <w:t xml:space="preserve">Trend: </w:t>
      </w:r>
      <w:r>
        <w:t>How does a measure change over ordered time?</w:t>
      </w:r>
    </w:p>
    <w:p>
      <w:pPr>
        <w:pStyle w:val="ListBullet2"/>
        <w:spacing w:after="20"/>
      </w:pPr>
      <w:r>
        <w:rPr>
          <w:b/>
        </w:rPr>
        <w:t xml:space="preserve">Comparison: </w:t>
      </w:r>
      <w:r>
        <w:t>Which categories are higher, lower or different?</w:t>
      </w:r>
    </w:p>
    <w:p>
      <w:pPr>
        <w:pStyle w:val="ListBullet2"/>
        <w:spacing w:after="20"/>
      </w:pPr>
      <w:r>
        <w:rPr>
          <w:b/>
        </w:rPr>
        <w:t xml:space="preserve">Distribution: </w:t>
      </w:r>
      <w:r>
        <w:t>How are values spread and where are unusual observations?</w:t>
      </w:r>
    </w:p>
    <w:p>
      <w:pPr>
        <w:pStyle w:val="ListBullet2"/>
        <w:spacing w:after="20"/>
      </w:pPr>
      <w:r>
        <w:rPr>
          <w:b/>
        </w:rPr>
        <w:t xml:space="preserve">Relationship: </w:t>
      </w:r>
      <w:r>
        <w:t>How do two quantitative variables move together?</w:t>
      </w:r>
    </w:p>
    <w:p>
      <w:pPr>
        <w:keepNext/>
      </w:pPr>
      <w:r>
        <w:rPr>
          <w:b/>
          <w:color w:val="1F6FEB"/>
        </w:rPr>
        <w:t>The grammar of graphics separates decisions</w:t>
      </w:r>
    </w:p>
    <w:p>
      <w:pPr>
        <w:pStyle w:val="ListBullet2"/>
        <w:spacing w:after="20"/>
      </w:pPr>
      <w:r>
        <w:rPr>
          <w:b/>
        </w:rPr>
        <w:t xml:space="preserve">Data: </w:t>
      </w:r>
      <w:r>
        <w:t>The analytical table and variables.</w:t>
      </w:r>
    </w:p>
    <w:p>
      <w:pPr>
        <w:pStyle w:val="ListBullet2"/>
        <w:spacing w:after="20"/>
      </w:pPr>
      <w:r>
        <w:rPr>
          <w:b/>
        </w:rPr>
        <w:t xml:space="preserve">Aesthetics: </w:t>
      </w:r>
      <w:r>
        <w:t>Mappings to x, y, colour, size, shape or group.</w:t>
      </w:r>
    </w:p>
    <w:p>
      <w:pPr>
        <w:pStyle w:val="ListBullet2"/>
        <w:spacing w:after="20"/>
      </w:pPr>
      <w:r>
        <w:rPr>
          <w:b/>
        </w:rPr>
        <w:t xml:space="preserve">Geom: </w:t>
      </w:r>
      <w:r>
        <w:t>Marks such as point, line, bar or box.</w:t>
      </w:r>
    </w:p>
    <w:p>
      <w:pPr>
        <w:pStyle w:val="ListBullet2"/>
        <w:spacing w:after="20"/>
      </w:pPr>
      <w:r>
        <w:rPr>
          <w:b/>
        </w:rPr>
        <w:t xml:space="preserve">Layers: </w:t>
      </w:r>
      <w:r>
        <w:t>Statistics, scales, coordinates, facets and annotation.</w:t>
      </w:r>
    </w:p>
    <w:p>
      <w:pPr>
        <w:keepNext/>
      </w:pPr>
      <w:r>
        <w:rPr>
          <w:b/>
          <w:color w:val="1F6FEB"/>
        </w:rPr>
        <w:t>Data and aesthetics define the visual contract</w:t>
      </w:r>
    </w:p>
    <w:p>
      <w:pPr>
        <w:pStyle w:val="ListBullet2"/>
        <w:spacing w:after="20"/>
      </w:pPr>
      <w:r>
        <w:rPr>
          <w:b/>
        </w:rPr>
        <w:t xml:space="preserve">x/y: </w:t>
      </w:r>
      <w:r>
        <w:t>Position is usually the most precise quantitative encoding.</w:t>
      </w:r>
    </w:p>
    <w:p>
      <w:pPr>
        <w:pStyle w:val="ListBullet2"/>
        <w:spacing w:after="20"/>
      </w:pPr>
      <w:r>
        <w:rPr>
          <w:b/>
        </w:rPr>
        <w:t xml:space="preserve">Colour: </w:t>
      </w:r>
      <w:r>
        <w:t>Useful for grouping but weak without redundant cues.</w:t>
      </w:r>
    </w:p>
    <w:p>
      <w:pPr>
        <w:pStyle w:val="ListBullet2"/>
        <w:spacing w:after="20"/>
      </w:pPr>
      <w:r>
        <w:rPr>
          <w:b/>
        </w:rPr>
        <w:t xml:space="preserve">Size: </w:t>
      </w:r>
      <w:r>
        <w:t>Area judgements are less precise than position or length.</w:t>
      </w:r>
    </w:p>
    <w:p>
      <w:pPr>
        <w:pStyle w:val="ListBullet2"/>
        <w:spacing w:after="20"/>
      </w:pPr>
      <w:r>
        <w:rPr>
          <w:b/>
        </w:rPr>
        <w:t xml:space="preserve">Group: </w:t>
      </w:r>
      <w:r>
        <w:t>Controls which observations connect or aggregate together.</w:t>
      </w:r>
    </w:p>
    <w:p>
      <w:pPr>
        <w:keepNext/>
      </w:pPr>
      <w:r>
        <w:rPr>
          <w:b/>
          <w:color w:val="1F6FEB"/>
        </w:rPr>
        <w:t>Geoms must match the observation and question</w:t>
      </w:r>
    </w:p>
    <w:p>
      <w:pPr>
        <w:pStyle w:val="ListBullet2"/>
        <w:spacing w:after="20"/>
      </w:pPr>
      <w:r>
        <w:rPr>
          <w:b/>
        </w:rPr>
        <w:t xml:space="preserve">Point: </w:t>
      </w:r>
      <w:r>
        <w:t>One mark per paired quantitative observation.</w:t>
      </w:r>
    </w:p>
    <w:p>
      <w:pPr>
        <w:pStyle w:val="ListBullet2"/>
        <w:spacing w:after="20"/>
      </w:pPr>
      <w:r>
        <w:rPr>
          <w:b/>
        </w:rPr>
        <w:t xml:space="preserve">Line: </w:t>
      </w:r>
      <w:r>
        <w:t>Connects ordered observations in a meaningful sequence.</w:t>
      </w:r>
    </w:p>
    <w:p>
      <w:pPr>
        <w:pStyle w:val="ListBullet2"/>
        <w:spacing w:after="20"/>
      </w:pPr>
      <w:r>
        <w:rPr>
          <w:b/>
        </w:rPr>
        <w:t xml:space="preserve">Bar: </w:t>
      </w:r>
      <w:r>
        <w:t>Compares category values using aligned lengths.</w:t>
      </w:r>
    </w:p>
    <w:p>
      <w:pPr>
        <w:pStyle w:val="ListBullet2"/>
        <w:spacing w:after="20"/>
      </w:pPr>
      <w:r>
        <w:rPr>
          <w:b/>
        </w:rPr>
        <w:t xml:space="preserve">Box: </w:t>
      </w:r>
      <w:r>
        <w:t>Summarises a quantitative distribution by group.</w:t>
      </w:r>
    </w:p>
    <w:p>
      <w:pPr>
        <w:keepNext/>
      </w:pPr>
      <w:r>
        <w:rPr>
          <w:b/>
          <w:color w:val="1F6FEB"/>
        </w:rPr>
        <w:t>Statistical transforms create derived displays</w:t>
      </w:r>
    </w:p>
    <w:p>
      <w:pPr>
        <w:pStyle w:val="ListBullet2"/>
        <w:spacing w:after="20"/>
      </w:pPr>
      <w:r>
        <w:rPr>
          <w:b/>
        </w:rPr>
        <w:t xml:space="preserve">Count: </w:t>
      </w:r>
      <w:r>
        <w:t>Bars can count records by category.</w:t>
      </w:r>
    </w:p>
    <w:p>
      <w:pPr>
        <w:pStyle w:val="ListBullet2"/>
        <w:spacing w:after="20"/>
      </w:pPr>
      <w:r>
        <w:rPr>
          <w:b/>
        </w:rPr>
        <w:t xml:space="preserve">Bin: </w:t>
      </w:r>
      <w:r>
        <w:t>Histograms group continuous values into intervals.</w:t>
      </w:r>
    </w:p>
    <w:p>
      <w:pPr>
        <w:pStyle w:val="ListBullet2"/>
        <w:spacing w:after="20"/>
      </w:pPr>
      <w:r>
        <w:rPr>
          <w:b/>
        </w:rPr>
        <w:t xml:space="preserve">Smooth: </w:t>
      </w:r>
      <w:r>
        <w:t>A fitted trend summarises relationship form.</w:t>
      </w:r>
    </w:p>
    <w:p>
      <w:pPr>
        <w:pStyle w:val="ListBullet2"/>
        <w:spacing w:after="20"/>
      </w:pPr>
      <w:r>
        <w:rPr>
          <w:b/>
        </w:rPr>
        <w:t xml:space="preserve">Summary: </w:t>
      </w:r>
      <w:r>
        <w:t>Intervals and point estimates reduce data visibly.</w:t>
      </w:r>
    </w:p>
    <w:p>
      <w:pPr>
        <w:keepNext/>
      </w:pPr>
      <w:r>
        <w:rPr>
          <w:b/>
          <w:color w:val="1F6FEB"/>
        </w:rPr>
        <w:t>Scales translate data into perception</w:t>
      </w:r>
    </w:p>
    <w:p>
      <w:pPr>
        <w:pStyle w:val="ListBullet2"/>
        <w:spacing w:after="20"/>
      </w:pPr>
      <w:r>
        <w:rPr>
          <w:b/>
        </w:rPr>
        <w:t xml:space="preserve">Domain: </w:t>
      </w:r>
      <w:r>
        <w:t>Values included in the mapping.</w:t>
      </w:r>
    </w:p>
    <w:p>
      <w:pPr>
        <w:pStyle w:val="ListBullet2"/>
        <w:spacing w:after="20"/>
      </w:pPr>
      <w:r>
        <w:rPr>
          <w:b/>
        </w:rPr>
        <w:t xml:space="preserve">Range: </w:t>
      </w:r>
      <w:r>
        <w:t>Positions, colours or sizes used on screen.</w:t>
      </w:r>
    </w:p>
    <w:p>
      <w:pPr>
        <w:pStyle w:val="ListBullet2"/>
        <w:spacing w:after="20"/>
      </w:pPr>
      <w:r>
        <w:rPr>
          <w:b/>
        </w:rPr>
        <w:t xml:space="preserve">Breaks: </w:t>
      </w:r>
      <w:r>
        <w:t>Tick marks guide interpretation.</w:t>
      </w:r>
    </w:p>
    <w:p>
      <w:pPr>
        <w:pStyle w:val="ListBullet2"/>
        <w:spacing w:after="20"/>
      </w:pPr>
      <w:r>
        <w:rPr>
          <w:b/>
        </w:rPr>
        <w:t xml:space="preserve">Labels: </w:t>
      </w:r>
      <w:r>
        <w:t>Units and formats make values legible.</w:t>
      </w:r>
    </w:p>
    <w:p>
      <w:pPr>
        <w:keepNext/>
      </w:pPr>
      <w:r>
        <w:rPr>
          <w:b/>
          <w:color w:val="1F6FEB"/>
        </w:rPr>
        <w:t>Trend visual: signal over time</w:t>
      </w:r>
    </w:p>
    <w:p>
      <w:pPr>
        <w:pStyle w:val="ListBullet2"/>
        <w:spacing w:after="20"/>
      </w:pPr>
      <w:r>
        <w:rPr>
          <w:b/>
        </w:rPr>
        <w:t xml:space="preserve">Order: </w:t>
      </w:r>
      <w:r>
        <w:t>Use a true date or other meaningful sequence.</w:t>
      </w:r>
    </w:p>
    <w:p>
      <w:pPr>
        <w:pStyle w:val="ListBullet2"/>
        <w:spacing w:after="20"/>
      </w:pPr>
      <w:r>
        <w:rPr>
          <w:b/>
        </w:rPr>
        <w:t xml:space="preserve">Continuity: </w:t>
      </w:r>
      <w:r>
        <w:t>Connect only observations that belong together.</w:t>
      </w:r>
    </w:p>
    <w:p>
      <w:pPr>
        <w:pStyle w:val="ListBullet2"/>
        <w:spacing w:after="20"/>
      </w:pPr>
      <w:r>
        <w:rPr>
          <w:b/>
        </w:rPr>
        <w:t xml:space="preserve">Context: </w:t>
      </w:r>
      <w:r>
        <w:t>Show period, unit and notable events.</w:t>
      </w:r>
    </w:p>
    <w:p>
      <w:pPr>
        <w:pStyle w:val="ListBullet2"/>
        <w:spacing w:after="20"/>
      </w:pPr>
      <w:r>
        <w:rPr>
          <w:b/>
        </w:rPr>
        <w:t xml:space="preserve">Uncertainty: </w:t>
      </w:r>
      <w:r>
        <w:t>Add intervals or caveats where estimates are noisy.</w:t>
      </w:r>
    </w:p>
    <w:p>
      <w:pPr>
        <w:keepNext/>
      </w:pPr>
      <w:r>
        <w:rPr>
          <w:b/>
          <w:color w:val="1F6FEB"/>
        </w:rPr>
        <w:t>Comparison visual: zero baseline matters</w:t>
      </w:r>
    </w:p>
    <w:p>
      <w:pPr>
        <w:pStyle w:val="ListBullet2"/>
        <w:spacing w:after="20"/>
      </w:pPr>
      <w:r>
        <w:rPr>
          <w:b/>
        </w:rPr>
        <w:t xml:space="preserve">Bars: </w:t>
      </w:r>
      <w:r>
        <w:t>Length should start at zero for honest magnitude comparison.</w:t>
      </w:r>
    </w:p>
    <w:p>
      <w:pPr>
        <w:pStyle w:val="ListBullet2"/>
        <w:spacing w:after="20"/>
      </w:pPr>
      <w:r>
        <w:rPr>
          <w:b/>
        </w:rPr>
        <w:t xml:space="preserve">Sort: </w:t>
      </w:r>
      <w:r>
        <w:t>Order categories to reveal structure.</w:t>
      </w:r>
    </w:p>
    <w:p>
      <w:pPr>
        <w:pStyle w:val="ListBullet2"/>
        <w:spacing w:after="20"/>
      </w:pPr>
      <w:r>
        <w:rPr>
          <w:b/>
        </w:rPr>
        <w:t xml:space="preserve">Direct labels: </w:t>
      </w:r>
      <w:r>
        <w:t>Reduce lookup effort where values matter.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Avoid 3D effects and decorative area distortion.</w:t>
      </w:r>
    </w:p>
    <w:p>
      <w:pPr>
        <w:keepNext/>
      </w:pPr>
      <w:r>
        <w:rPr>
          <w:b/>
          <w:color w:val="1F6FEB"/>
        </w:rPr>
        <w:t>Distribution visuals reveal what averages hide</w:t>
      </w:r>
    </w:p>
    <w:p>
      <w:pPr>
        <w:pStyle w:val="ListBullet2"/>
        <w:spacing w:after="20"/>
      </w:pPr>
      <w:r>
        <w:rPr>
          <w:b/>
        </w:rPr>
        <w:t xml:space="preserve">Histogram: </w:t>
      </w:r>
      <w:r>
        <w:t>Shape across numeric intervals.</w:t>
      </w:r>
    </w:p>
    <w:p>
      <w:pPr>
        <w:pStyle w:val="ListBullet2"/>
        <w:spacing w:after="20"/>
      </w:pPr>
      <w:r>
        <w:rPr>
          <w:b/>
        </w:rPr>
        <w:t xml:space="preserve">Box plot: </w:t>
      </w:r>
      <w:r>
        <w:t>Compact group comparison of median, IQR and outliers.</w:t>
      </w:r>
    </w:p>
    <w:p>
      <w:pPr>
        <w:pStyle w:val="ListBullet2"/>
        <w:spacing w:after="20"/>
      </w:pPr>
      <w:r>
        <w:rPr>
          <w:b/>
        </w:rPr>
        <w:t xml:space="preserve">Density: </w:t>
      </w:r>
      <w:r>
        <w:t>Smoothed shape sensitive to bandwidth.</w:t>
      </w:r>
    </w:p>
    <w:p>
      <w:pPr>
        <w:pStyle w:val="ListBullet2"/>
        <w:spacing w:after="20"/>
      </w:pPr>
      <w:r>
        <w:rPr>
          <w:b/>
        </w:rPr>
        <w:t xml:space="preserve">Raw points: </w:t>
      </w:r>
      <w:r>
        <w:t>Show sample size and clusters where feasible.</w:t>
      </w:r>
    </w:p>
    <w:p>
      <w:pPr>
        <w:keepNext/>
      </w:pPr>
      <w:r>
        <w:rPr>
          <w:b/>
          <w:color w:val="1F6FEB"/>
        </w:rPr>
        <w:t>Quantitative relationship: scatter plus trend</w:t>
      </w:r>
    </w:p>
    <w:p>
      <w:pPr>
        <w:pStyle w:val="ListBullet2"/>
        <w:spacing w:after="20"/>
      </w:pPr>
      <w:r>
        <w:rPr>
          <w:b/>
        </w:rPr>
        <w:t xml:space="preserve">Points: </w:t>
      </w:r>
      <w:r>
        <w:t>Preserve individual observations.</w:t>
      </w:r>
    </w:p>
    <w:p>
      <w:pPr>
        <w:pStyle w:val="ListBullet2"/>
        <w:spacing w:after="20"/>
      </w:pPr>
      <w:r>
        <w:rPr>
          <w:b/>
        </w:rPr>
        <w:t xml:space="preserve">Trend: </w:t>
      </w:r>
      <w:r>
        <w:t>Summarise form without hiding dispersion.</w:t>
      </w:r>
    </w:p>
    <w:p>
      <w:pPr>
        <w:pStyle w:val="ListBullet2"/>
        <w:spacing w:after="20"/>
      </w:pPr>
      <w:r>
        <w:rPr>
          <w:b/>
        </w:rPr>
        <w:t xml:space="preserve">Groups: </w:t>
      </w:r>
      <w:r>
        <w:t>Colour, shape or facets expose structure.</w:t>
      </w:r>
    </w:p>
    <w:p>
      <w:pPr>
        <w:pStyle w:val="ListBullet2"/>
        <w:spacing w:after="20"/>
      </w:pPr>
      <w:r>
        <w:rPr>
          <w:b/>
        </w:rPr>
        <w:t xml:space="preserve">Caution: </w:t>
      </w:r>
      <w:r>
        <w:t>A fitted line communicates association, not causal proof.</w:t>
      </w:r>
    </w:p>
    <w:p>
      <w:pPr>
        <w:keepNext/>
      </w:pPr>
      <w:r>
        <w:rPr>
          <w:b/>
          <w:color w:val="1F6FEB"/>
        </w:rPr>
        <w:t>Qualitative plots need precise companions</w:t>
      </w:r>
    </w:p>
    <w:p>
      <w:pPr>
        <w:pStyle w:val="ListBullet2"/>
        <w:spacing w:after="20"/>
      </w:pPr>
      <w:r>
        <w:rPr>
          <w:b/>
        </w:rPr>
        <w:t xml:space="preserve">Ranked bars: </w:t>
      </w:r>
      <w:r>
        <w:t>Best for comparing term or theme frequencies.</w:t>
      </w:r>
    </w:p>
    <w:p>
      <w:pPr>
        <w:pStyle w:val="ListBullet2"/>
        <w:spacing w:after="20"/>
      </w:pPr>
      <w:r>
        <w:rPr>
          <w:b/>
        </w:rPr>
        <w:t xml:space="preserve">Word cloud: </w:t>
      </w:r>
      <w:r>
        <w:t>Useful only as an overview of prominence.</w:t>
      </w:r>
    </w:p>
    <w:p>
      <w:pPr>
        <w:pStyle w:val="ListBullet2"/>
        <w:spacing w:after="20"/>
      </w:pPr>
      <w:r>
        <w:rPr>
          <w:b/>
        </w:rPr>
        <w:t xml:space="preserve">Heat map: </w:t>
      </w:r>
      <w:r>
        <w:t>Shows frequency across groups or time.</w:t>
      </w:r>
    </w:p>
    <w:p>
      <w:pPr>
        <w:pStyle w:val="ListBullet2"/>
        <w:spacing w:after="20"/>
      </w:pPr>
      <w:r>
        <w:rPr>
          <w:b/>
        </w:rPr>
        <w:t xml:space="preserve">Excerpts: </w:t>
      </w:r>
      <w:r>
        <w:t>Restore meaning behind counts and colours.</w:t>
      </w:r>
    </w:p>
    <w:p>
      <w:pPr>
        <w:keepNext/>
      </w:pPr>
      <w:r>
        <w:rPr>
          <w:b/>
          <w:color w:val="1F6FEB"/>
        </w:rPr>
        <w:t>Facets create small multiples</w:t>
      </w:r>
    </w:p>
    <w:p>
      <w:pPr>
        <w:pStyle w:val="ListBullet2"/>
        <w:spacing w:after="20"/>
      </w:pPr>
      <w:r>
        <w:rPr>
          <w:b/>
        </w:rPr>
        <w:t xml:space="preserve">Consistency: </w:t>
      </w:r>
      <w:r>
        <w:t>Same axes and visual grammar across panels.</w:t>
      </w:r>
    </w:p>
    <w:p>
      <w:pPr>
        <w:pStyle w:val="ListBullet2"/>
        <w:spacing w:after="20"/>
      </w:pPr>
      <w:r>
        <w:rPr>
          <w:b/>
        </w:rPr>
        <w:t xml:space="preserve">Comparison: </w:t>
      </w:r>
      <w:r>
        <w:t>Group patterns become visible without overplotting.</w:t>
      </w:r>
    </w:p>
    <w:p>
      <w:pPr>
        <w:pStyle w:val="ListBullet2"/>
        <w:spacing w:after="20"/>
      </w:pPr>
      <w:r>
        <w:rPr>
          <w:b/>
        </w:rPr>
        <w:t xml:space="preserve">Scale: </w:t>
      </w:r>
      <w:r>
        <w:t>Use free scales only when comparison is not the goal.</w:t>
      </w:r>
    </w:p>
    <w:p>
      <w:pPr>
        <w:pStyle w:val="ListBullet2"/>
        <w:spacing w:after="20"/>
      </w:pPr>
      <w:r>
        <w:rPr>
          <w:b/>
        </w:rPr>
        <w:t xml:space="preserve">Order: </w:t>
      </w:r>
      <w:r>
        <w:t>Arrange panels in a meaningful sequence.</w:t>
      </w:r>
    </w:p>
    <w:p>
      <w:pPr>
        <w:keepNext/>
      </w:pPr>
      <w:r>
        <w:rPr>
          <w:b/>
          <w:color w:val="1F6FEB"/>
        </w:rPr>
        <w:t>Colour should encode, not decorate</w:t>
      </w:r>
    </w:p>
    <w:p>
      <w:pPr>
        <w:pStyle w:val="ListBullet2"/>
        <w:spacing w:after="20"/>
      </w:pPr>
      <w:r>
        <w:rPr>
          <w:b/>
        </w:rPr>
        <w:t xml:space="preserve">Categorical: </w:t>
      </w:r>
      <w:r>
        <w:t>Distinct hues for unordered groups.</w:t>
      </w:r>
    </w:p>
    <w:p>
      <w:pPr>
        <w:pStyle w:val="ListBullet2"/>
        <w:spacing w:after="20"/>
      </w:pPr>
      <w:r>
        <w:rPr>
          <w:b/>
        </w:rPr>
        <w:t xml:space="preserve">Sequential: </w:t>
      </w:r>
      <w:r>
        <w:t>Light-to-dark progression for ordered magnitude.</w:t>
      </w:r>
    </w:p>
    <w:p>
      <w:pPr>
        <w:pStyle w:val="ListBullet2"/>
        <w:spacing w:after="20"/>
      </w:pPr>
      <w:r>
        <w:rPr>
          <w:b/>
        </w:rPr>
        <w:t xml:space="preserve">Diverging: </w:t>
      </w:r>
      <w:r>
        <w:t>Two directions around a meaningful midpoint.</w:t>
      </w:r>
    </w:p>
    <w:p>
      <w:pPr>
        <w:pStyle w:val="ListBullet2"/>
        <w:spacing w:after="20"/>
      </w:pPr>
      <w:r>
        <w:rPr>
          <w:b/>
        </w:rPr>
        <w:t xml:space="preserve">Accessibility: </w:t>
      </w:r>
      <w:r>
        <w:t>Check contrast and add labels, shapes or facets.</w:t>
      </w:r>
    </w:p>
    <w:p>
      <w:pPr>
        <w:keepNext/>
      </w:pPr>
      <w:r>
        <w:rPr>
          <w:b/>
          <w:color w:val="1F6FEB"/>
        </w:rPr>
        <w:t>Annotation guides attention with evidence</w:t>
      </w:r>
    </w:p>
    <w:p>
      <w:pPr>
        <w:pStyle w:val="ListBullet2"/>
        <w:spacing w:after="20"/>
      </w:pPr>
      <w:r>
        <w:rPr>
          <w:b/>
        </w:rPr>
        <w:t xml:space="preserve">Direct: </w:t>
      </w:r>
      <w:r>
        <w:t>Label the important point or change.</w:t>
      </w:r>
    </w:p>
    <w:p>
      <w:pPr>
        <w:pStyle w:val="ListBullet2"/>
        <w:spacing w:after="20"/>
      </w:pPr>
      <w:r>
        <w:rPr>
          <w:b/>
        </w:rPr>
        <w:t xml:space="preserve">Reference: </w:t>
      </w:r>
      <w:r>
        <w:t>Add target, benchmark or event line.</w:t>
      </w:r>
    </w:p>
    <w:p>
      <w:pPr>
        <w:pStyle w:val="ListBullet2"/>
        <w:spacing w:after="20"/>
      </w:pPr>
      <w:r>
        <w:rPr>
          <w:b/>
        </w:rPr>
        <w:t xml:space="preserve">Restraint: </w:t>
      </w:r>
      <w:r>
        <w:t>Annotate the finding, not every mark.</w:t>
      </w:r>
    </w:p>
    <w:p>
      <w:pPr>
        <w:pStyle w:val="ListBullet2"/>
        <w:spacing w:after="20"/>
      </w:pPr>
      <w:r>
        <w:rPr>
          <w:b/>
        </w:rPr>
        <w:t xml:space="preserve">Source: </w:t>
      </w:r>
      <w:r>
        <w:t>Keep period, population and unit visible.</w:t>
      </w:r>
    </w:p>
    <w:p>
      <w:pPr>
        <w:keepNext/>
      </w:pPr>
      <w:r>
        <w:rPr>
          <w:b/>
          <w:color w:val="1F6FEB"/>
        </w:rPr>
        <w:t>Themes improve consistency without hiding data</w:t>
      </w:r>
    </w:p>
    <w:p>
      <w:pPr>
        <w:pStyle w:val="ListBullet2"/>
        <w:spacing w:after="20"/>
      </w:pPr>
      <w:r>
        <w:rPr>
          <w:b/>
        </w:rPr>
        <w:t xml:space="preserve">Hierarchy: </w:t>
      </w:r>
      <w:r>
        <w:t>Title, plot, annotation and source have distinct weight.</w:t>
      </w:r>
    </w:p>
    <w:p>
      <w:pPr>
        <w:pStyle w:val="ListBullet2"/>
        <w:spacing w:after="20"/>
      </w:pPr>
      <w:r>
        <w:rPr>
          <w:b/>
        </w:rPr>
        <w:t xml:space="preserve">Typography: </w:t>
      </w:r>
      <w:r>
        <w:t>Readable sizes and few font styles.</w:t>
      </w:r>
    </w:p>
    <w:p>
      <w:pPr>
        <w:pStyle w:val="ListBullet2"/>
        <w:spacing w:after="20"/>
      </w:pPr>
      <w:r>
        <w:rPr>
          <w:b/>
        </w:rPr>
        <w:t xml:space="preserve">Grid: </w:t>
      </w:r>
      <w:r>
        <w:t>Use light guides only where they help estimation.</w:t>
      </w:r>
    </w:p>
    <w:p>
      <w:pPr>
        <w:pStyle w:val="ListBullet2"/>
        <w:spacing w:after="20"/>
      </w:pPr>
      <w:r>
        <w:rPr>
          <w:b/>
        </w:rPr>
        <w:t xml:space="preserve">Whitespace: </w:t>
      </w:r>
      <w:r>
        <w:t>Separate elements and reduce cognitive load.</w:t>
      </w:r>
    </w:p>
    <w:p>
      <w:pPr>
        <w:keepNext/>
      </w:pPr>
      <w:r>
        <w:rPr>
          <w:b/>
          <w:color w:val="1F6FEB"/>
        </w:rPr>
        <w:t>Misleading visuals change the argument</w:t>
      </w:r>
    </w:p>
    <w:p>
      <w:pPr>
        <w:pStyle w:val="ListBullet2"/>
        <w:spacing w:after="20"/>
      </w:pPr>
      <w:r>
        <w:rPr>
          <w:b/>
        </w:rPr>
        <w:t xml:space="preserve">Truncated bar axis: </w:t>
      </w:r>
      <w:r>
        <w:t>Exaggerates small category differences.</w:t>
      </w:r>
    </w:p>
    <w:p>
      <w:pPr>
        <w:pStyle w:val="ListBullet2"/>
        <w:spacing w:after="20"/>
      </w:pPr>
      <w:r>
        <w:rPr>
          <w:b/>
        </w:rPr>
        <w:t xml:space="preserve">Dual axes: </w:t>
      </w:r>
      <w:r>
        <w:t>Can manufacture apparent relationships.</w:t>
      </w:r>
    </w:p>
    <w:p>
      <w:pPr>
        <w:pStyle w:val="ListBullet2"/>
        <w:spacing w:after="20"/>
      </w:pPr>
      <w:r>
        <w:rPr>
          <w:b/>
        </w:rPr>
        <w:t xml:space="preserve">3D: </w:t>
      </w:r>
      <w:r>
        <w:t>Distorts position, length and area.</w:t>
      </w:r>
    </w:p>
    <w:p>
      <w:pPr>
        <w:pStyle w:val="ListBullet2"/>
        <w:spacing w:after="20"/>
      </w:pPr>
      <w:r>
        <w:rPr>
          <w:b/>
        </w:rPr>
        <w:t xml:space="preserve">Cherry-picking: </w:t>
      </w:r>
      <w:r>
        <w:t>Selective periods or groups hide contradictory evidence.</w:t>
      </w:r>
    </w:p>
    <w:p>
      <w:pPr>
        <w:keepNext/>
      </w:pPr>
      <w:r>
        <w:rPr>
          <w:b/>
          <w:color w:val="1F6FEB"/>
        </w:rPr>
        <w:t>Visual QA is an analytical control</w:t>
      </w:r>
    </w:p>
    <w:p>
      <w:pPr>
        <w:pStyle w:val="ListBullet2"/>
        <w:spacing w:after="20"/>
      </w:pPr>
      <w:r>
        <w:rPr>
          <w:b/>
        </w:rPr>
        <w:t xml:space="preserve">Reconcile: </w:t>
      </w:r>
      <w:r>
        <w:t>Displayed values agree with the source summary.</w:t>
      </w:r>
    </w:p>
    <w:p>
      <w:pPr>
        <w:pStyle w:val="ListBullet2"/>
        <w:spacing w:after="20"/>
      </w:pPr>
      <w:r>
        <w:rPr>
          <w:b/>
        </w:rPr>
        <w:t xml:space="preserve">Inspect: </w:t>
      </w:r>
      <w:r>
        <w:t>No clipping, overlap, wrong labels or hidden categories.</w:t>
      </w:r>
    </w:p>
    <w:p>
      <w:pPr>
        <w:pStyle w:val="ListBullet2"/>
        <w:spacing w:after="20"/>
      </w:pPr>
      <w:r>
        <w:rPr>
          <w:b/>
        </w:rPr>
        <w:t xml:space="preserve">Challenge: </w:t>
      </w:r>
      <w:r>
        <w:t>Test alternative scale, grouping or period choices.</w:t>
      </w:r>
    </w:p>
    <w:p>
      <w:pPr>
        <w:pStyle w:val="ListBullet2"/>
        <w:spacing w:after="20"/>
      </w:pPr>
      <w:r>
        <w:rPr>
          <w:b/>
        </w:rPr>
        <w:t xml:space="preserve">Accessibility: </w:t>
      </w:r>
      <w:r>
        <w:t>Meaning survives greyscale and colour-vision differences.</w:t>
      </w:r>
    </w:p>
    <w:p>
      <w:pPr>
        <w:keepNext/>
      </w:pPr>
      <w:r>
        <w:rPr>
          <w:b/>
          <w:color w:val="1F6FEB"/>
        </w:rPr>
        <w:t>Interpret findings in five parts</w:t>
      </w:r>
    </w:p>
    <w:p>
      <w:pPr>
        <w:pStyle w:val="ListBullet2"/>
        <w:spacing w:after="20"/>
      </w:pPr>
      <w:r>
        <w:rPr>
          <w:b/>
        </w:rPr>
        <w:t xml:space="preserve">Pattern: </w:t>
      </w:r>
      <w:r>
        <w:t>What is visibly happening?</w:t>
      </w:r>
    </w:p>
    <w:p>
      <w:pPr>
        <w:pStyle w:val="ListBullet2"/>
        <w:spacing w:after="20"/>
      </w:pPr>
      <w:r>
        <w:rPr>
          <w:b/>
        </w:rPr>
        <w:t xml:space="preserve">Magnitude: </w:t>
      </w:r>
      <w:r>
        <w:t>How large is it and in what unit?</w:t>
      </w:r>
    </w:p>
    <w:p>
      <w:pPr>
        <w:pStyle w:val="ListBullet2"/>
        <w:spacing w:after="20"/>
      </w:pPr>
      <w:r>
        <w:rPr>
          <w:b/>
        </w:rPr>
        <w:t xml:space="preserve">Uncertainty: </w:t>
      </w:r>
      <w:r>
        <w:t>What variability or evidence limits confidence?</w:t>
      </w:r>
    </w:p>
    <w:p>
      <w:pPr>
        <w:pStyle w:val="ListBullet2"/>
        <w:spacing w:after="20"/>
      </w:pPr>
      <w:r>
        <w:rPr>
          <w:b/>
        </w:rPr>
        <w:t xml:space="preserve">Relevance: </w:t>
      </w:r>
      <w:r>
        <w:t>Why does it matter to the research decision?</w:t>
      </w:r>
    </w:p>
    <w:p>
      <w:pPr>
        <w:pStyle w:val="ListBullet2"/>
        <w:spacing w:after="20"/>
      </w:pPr>
      <w:r>
        <w:rPr>
          <w:b/>
        </w:rPr>
        <w:t xml:space="preserve">Limit: </w:t>
      </w:r>
      <w:r>
        <w:t>What conclusion is not supported?</w:t>
      </w:r>
    </w:p>
    <w:p>
      <w:pPr>
        <w:pStyle w:val="Heading2"/>
      </w:pPr>
      <w:r>
        <w:t>Lab 9: Build Layered Quantitative Visuals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LO5 · K2 · A6 · A9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lab-09-ggplot-visuals.R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lab-09-ggplot-visuals.xlsx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A bar chart, faceted distribution plot and annotated scatter plot with a chart-choice rationale.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ggplot2 when available, base-R fallback, scales, facets, annotation</w:t>
            </w:r>
          </w:p>
        </w:tc>
      </w:tr>
    </w:tbl>
    <w:p>
      <w:r>
        <w:rPr>
          <w:b/>
        </w:rPr>
        <w:t xml:space="preserve">Goal. </w:t>
      </w:r>
      <w:r>
        <w:t>Use the grammar of graphics to create comparison, distribution and relationship plots with truthful scales, useful labels and accessible emphasis.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Translate each analytical question into a chart purpose and required variables.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Chart Plan sheet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script and inspect the data types and ranges before mapping aesthetics.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source('lab-09-ggplot-visuals.R',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a sorted bar chart for a categorical comparison with a zero baseline.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outputs/lab-09-comparison.png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a distribution view across meaningful groups.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outputs/lab-09-distribution.png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Create a scatter plot with colour/faceting and an appropriate fitted trend.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outputs/lab-09-relationship.png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Improve labels, units, theme, contrast and redundant encodings.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Review the Accessibility checklist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Check that no scale, aspect ratio or annotation exaggerates the evidence.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Truthfulness audit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Write one pattern, one uncertainty and one limitation for each plot.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the Evidence sheet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All three plots answer their stated questions, remain legible without colour alone, use truthful scales and carry interpretations supported by the displayed data.</w:t>
      </w:r>
    </w:p>
    <w:p>
      <w:r>
        <w:br w:type="page"/>
      </w:r>
    </w:p>
    <w:p>
      <w:pPr>
        <w:pStyle w:val="Heading2"/>
      </w:pPr>
      <w:r>
        <w:t>Lab 10: Capstone: Review and Communicate Findings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LO5 · K2 · A6 · A7 · A8 · A9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R script</w:t>
            </w:r>
          </w:p>
        </w:tc>
        <w:tc>
          <w:tcPr>
            <w:tcW w:type="dxa" w:w="4997"/>
          </w:tcPr>
          <w:p>
            <w:r>
              <w:t>lab-10-capstone.R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Excel evidence</w:t>
            </w:r>
          </w:p>
        </w:tc>
        <w:tc>
          <w:tcPr>
            <w:tcW w:type="dxa" w:w="4997"/>
          </w:tcPr>
          <w:p>
            <w:r>
              <w:t>lab-10-capstone.xlsx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4997"/>
          </w:tcPr>
          <w:p>
            <w:r>
              <w:t>An auditable analysis bundle with control log, statistical results, three decision visuals and a concise evidence-led recommendation.</w:t>
            </w:r>
          </w:p>
        </w:tc>
      </w:tr>
      <w:tr>
        <w:tc>
          <w:tcPr>
            <w:tcW w:type="dxa" w:w="4997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R, base statistics, optional ggplot2, visual QA, reproducibility and interpretation</w:t>
            </w:r>
          </w:p>
        </w:tc>
      </w:tr>
    </w:tbl>
    <w:p>
      <w:r>
        <w:rPr>
          <w:b/>
        </w:rPr>
        <w:t xml:space="preserve">Goal. </w:t>
      </w:r>
      <w:r>
        <w:t>Integrate preparation, summary, modelling, text evidence and visualisation into a compact reproducible healthcare research briefing.</w:t>
      </w:r>
    </w:p>
    <w:p>
      <w:pPr>
        <w:pStyle w:val="Heading3"/>
      </w:pPr>
      <w:r>
        <w:t>Before you begin</w:t>
      </w:r>
    </w:p>
    <w:p>
      <w:pPr>
        <w:pStyle w:val="ListBullet"/>
        <w:spacing w:after="40"/>
      </w:pPr>
      <w:r>
        <w:t>Work from the numbered lab folder and keep its script, workbook and data subfolder together.</w:t>
      </w:r>
    </w:p>
    <w:p>
      <w:pPr>
        <w:pStyle w:val="ListBullet"/>
        <w:spacing w:after="40"/>
      </w:pPr>
      <w:r>
        <w:t>Use the supplied synthetic/legacy training data only; it is not clinical evidence.</w:t>
      </w:r>
    </w:p>
    <w:p>
      <w:pPr>
        <w:pStyle w:val="ListBullet"/>
        <w:spacing w:after="40"/>
      </w:pPr>
      <w:r>
        <w:t>Open the Excel workbook first and read the scenario, definitions and control expectations.</w:t>
      </w:r>
    </w:p>
    <w:p>
      <w:pPr>
        <w:pStyle w:val="ListBullet"/>
        <w:spacing w:after="40"/>
      </w:pPr>
      <w:r>
        <w:t>Run the R script from the lab folder so relative data/ and outputs/ paths resolve correctly.</w:t>
      </w:r>
    </w:p>
    <w:p>
      <w:pPr>
        <w:pStyle w:val="ListBullet"/>
        <w:spacing w:after="40"/>
      </w:pPr>
      <w:r>
        <w:t>Preserve the source CSV files. Put generated evidence only in outputs/ and the Excel Evidence sheet.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Read the capstone decision question, audience and acceptance criteria.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lab-10-capstone.xlsx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end-to-end script and review the generated session and control logs.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source('lab-10-capstone.R', echo = TRUE)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Verify row counts, missing values, factor levels and material totals before analysis.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outputs/lab-10-control-log.csv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Review the descriptive summary, model result and qualitative frequency evidence.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outputs/lab-10-analysis-summary.csv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Inspect the three decision visuals and confirm labels, units, scales and source period.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outputs/lab-10-briefing.png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Challenge the first interpretation using an alternative grouping or sensitivity check.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Open outputs/lab-10-sensitivity.csv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Write the evidence statement: pattern, magnitude, uncertainty, relevance and limitation.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Evidence!B4:B8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792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432"/>
            <w:vAlign w:val="center"/>
          </w:tcPr>
          <w:p>
            <w:r/>
            <w:r>
              <w:rPr>
                <w:b/>
                <w:color w:val="111827"/>
                <w:sz w:val="20"/>
              </w:rPr>
              <w:t>Run the peer-review checklist and record release owner, version and date.</w:t>
            </w:r>
          </w:p>
          <w:p>
            <w:pPr>
              <w:spacing w:before="60" w:after="0"/>
              <w:shd w:fill="F5F8FC"/>
            </w:pPr>
            <w:r>
              <w:rPr>
                <w:color w:val="555B66"/>
                <w:sz w:val="18"/>
              </w:rPr>
              <w:t>Complete Release Checklist and save the workbook</w:t>
            </w:r>
          </w:p>
        </w:tc>
      </w:tr>
    </w:tbl>
    <w:p>
      <w:pPr>
        <w:spacing w:after="0"/>
      </w:pPr>
    </w:p>
    <w:p>
      <w:pPr>
        <w:pStyle w:val="Heading3"/>
      </w:pPr>
      <w:r>
        <w:t>Troubleshooting</w:t>
      </w:r>
    </w:p>
    <w:p>
      <w:pPr>
        <w:pStyle w:val="ListBullet"/>
        <w:spacing w:after="40"/>
      </w:pPr>
      <w:r>
        <w:t>File not found: confirm the script is running from the lab folder and the named CSV exists under data/.</w:t>
      </w:r>
    </w:p>
    <w:p>
      <w:pPr>
        <w:pStyle w:val="ListBullet"/>
        <w:spacing w:after="40"/>
      </w:pPr>
      <w:r>
        <w:t>Package not installed: the supplied scripts use base-R fallbacks where possible; read the console message before installing anything.</w:t>
      </w:r>
    </w:p>
    <w:p>
      <w:pPr>
        <w:pStyle w:val="ListBullet"/>
        <w:spacing w:after="40"/>
      </w:pPr>
      <w:r>
        <w:t>Unexpected factor or text values: inspect unique(), trim whitespace and compare with the workbook data dictionary.</w:t>
      </w:r>
    </w:p>
    <w:p>
      <w:pPr>
        <w:pStyle w:val="ListBullet"/>
        <w:spacing w:after="40"/>
      </w:pPr>
      <w:r>
        <w:t>Plot file is blank or locked: close any open PNG, rerun the script and confirm dev.off() completed.</w:t>
      </w:r>
    </w:p>
    <w:p>
      <w:pPr>
        <w:pStyle w:val="ListBullet"/>
        <w:spacing w:after="40"/>
      </w:pPr>
      <w:r>
        <w:t>Control does not reconcile: stop interpretation, identify the transformation stage where rows or totals diverged, and document the exception.</w:t>
      </w:r>
    </w:p>
    <w:p>
      <w:pPr>
        <w:pStyle w:val="Heading3"/>
      </w:pPr>
      <w:r>
        <w:t>Evidence and acceptance</w:t>
      </w:r>
    </w:p>
    <w:p>
      <w:pPr>
        <w:pStyle w:val="ListBullet"/>
        <w:spacing w:after="40"/>
      </w:pPr>
      <w:r>
        <w:t>Retain the runnable R script and full console output.</w:t>
      </w:r>
    </w:p>
    <w:p>
      <w:pPr>
        <w:pStyle w:val="ListBullet"/>
        <w:spacing w:after="40"/>
      </w:pPr>
      <w:r>
        <w:t>Retain generated CSV/PNG/session evidence from outputs/.</w:t>
      </w:r>
    </w:p>
    <w:p>
      <w:pPr>
        <w:pStyle w:val="ListBullet"/>
        <w:spacing w:after="40"/>
      </w:pPr>
      <w:r>
        <w:t>Complete the Excel Control, Evidence and Run Log sheets.</w:t>
      </w:r>
    </w:p>
    <w:p>
      <w:pPr>
        <w:pStyle w:val="ListBullet"/>
        <w:spacing w:after="40"/>
      </w:pPr>
      <w:r>
        <w:t>State the finding, magnitude/effect, uncertainty, decision relevance and limitation in your own words.</w:t>
      </w:r>
    </w:p>
    <w:p>
      <w:pPr>
        <w:shd w:fill="E8F7EE"/>
      </w:pPr>
      <w:r>
        <w:rPr>
          <w:b/>
          <w:color w:val="10B981"/>
        </w:rPr>
        <w:t>The bundle reruns from source data, all controls pass or are explained, visuals agree with statistical outputs, and the recommendation distinguishes evidence from judgement.</w:t>
      </w:r>
    </w:p>
    <w:p>
      <w:r>
        <w:br w:type="page"/>
      </w:r>
    </w:p>
    <w:p>
      <w:pPr>
        <w:pStyle w:val="Heading1"/>
      </w:pPr>
      <w:r>
        <w:t>Assessment Flow</w:t>
      </w:r>
    </w:p>
    <w:p>
      <w:pPr>
        <w:pStyle w:val="ListBullet"/>
        <w:spacing w:after="40"/>
      </w:pPr>
      <w:r>
        <w:t>Complete TRAQOM / SSG digital attendance.</w:t>
      </w:r>
    </w:p>
    <w:p>
      <w:pPr>
        <w:pStyle w:val="ListBullet"/>
        <w:spacing w:after="40"/>
      </w:pPr>
      <w:r>
        <w:t>Complete assessment digital attendance.</w:t>
      </w:r>
    </w:p>
    <w:p>
      <w:pPr>
        <w:pStyle w:val="ListBullet"/>
        <w:spacing w:after="40"/>
      </w:pPr>
      <w:r>
        <w:t>Sit the 30-minute Written Assessment followed by the 90-minute Practical Performance assessment.</w:t>
      </w:r>
    </w:p>
    <w:p>
      <w:pPr>
        <w:pStyle w:val="ListBullet"/>
        <w:spacing w:after="40"/>
      </w:pPr>
      <w:r>
        <w:t>Upload the completed papers, R code and requested evidence to the LMS.</w:t>
      </w:r>
    </w:p>
    <w:p>
      <w:pPr>
        <w:pStyle w:val="ListBullet"/>
        <w:spacing w:after="40"/>
      </w:pPr>
      <w:r>
        <w:t>Sign the Assessment Summary Record.</w:t>
      </w:r>
    </w:p>
    <w:p>
      <w:pPr>
        <w:pStyle w:val="Heading1"/>
      </w:pPr>
      <w:r>
        <w:t>Support</w:t>
      </w:r>
    </w:p>
    <w:p>
      <w:pPr>
        <w:pStyle w:val="ListBullet"/>
        <w:spacing w:after="40"/>
      </w:pPr>
      <w:r>
        <w:t>Email: enquiry@tertiaryinfotech.com</w:t>
      </w:r>
    </w:p>
    <w:p>
      <w:pPr>
        <w:pStyle w:val="ListBullet"/>
        <w:spacing w:after="40"/>
      </w:pPr>
      <w:r>
        <w:t>Telephone: +65 6100 0613</w:t>
      </w:r>
    </w:p>
    <w:p>
      <w:pPr>
        <w:pStyle w:val="ListBullet"/>
        <w:spacing w:after="40"/>
      </w:pPr>
      <w:r>
        <w:t>Website: www.tertiarycourses.com.sg</w:t>
      </w:r>
    </w:p>
    <w:sectPr w:rsidR="00FC693F" w:rsidRPr="0006063C" w:rsidSect="00034616">
      <w:footerReference w:type="default" r:id="rId12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github.com/tertiarycourses/TGS-2026064475-Data-Analytics-and-Visualization-with-R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