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Data Analytics and Visualization with R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TGS-2026064475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9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Legacy two-day course and PPT used as the source baseline.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20 August 2026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Rebuilt for TGS-2026064475; mapped to the current visual deck, ten self-contained R labs and WA/PP instruments.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spacing w:before="0" w:after="0" w:line="20" w:lineRule="exact"/>
      </w:pPr>
      <w:r>
        <w:rPr>
          <w:vanish/>
          <w:sz w:val="2"/>
        </w:rP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Course Overview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Learning Outcomes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Daily Schedule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Day 1: Prepare, summarise and analyse quantitative research data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Day 2: Analyse text, visualise evidence and interpret findings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Topic-by-Topic Delivery Guide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01: Data Preparation and Transformation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02: Data Summary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03: Quantitative Data Analysis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04: Qualitative Data Analysis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Topic 05: Data Visualization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Resources Required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8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Assessment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8</w:t>
            </w:r>
          </w:p>
        </w:tc>
      </w:tr>
    </w:tbl>
    <w:p>
      <w:r>
        <w:br w:type="page"/>
      </w:r>
    </w:p>
    <w:p>
      <w:pPr>
        <w:pStyle w:val="Heading1"/>
      </w:pPr>
      <w:r>
        <w:t>Course Overview</w:t>
      </w:r>
    </w:p>
    <w:p>
      <w:r>
        <w:t>Data Analytics and Visualization with R is a two-day, 16-hour WSQ programme aligned to Analysis of Research Data (HCE-DAT-4008-1.1). Learners progress from controlled preparation through quantitative and qualitative analysis to reproducible visual communication in 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Course Code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TGS-2026064475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Training Duration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16 hours across 2 days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Assessment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WA 30 minutes; PP 90 minutes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Trainer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Dr Alfred Ang</w:t>
            </w:r>
          </w:p>
        </w:tc>
      </w:tr>
      <w:tr>
        <w:tc>
          <w:tcPr>
            <w:tcW w:type="dxa" w:w="5184"/>
            <w:shd w:val="clear" w:color="auto" w:fill="E8F0FE"/>
          </w:tcPr>
          <w:p>
            <w:r>
              <w:rPr>
                <w:rFonts w:ascii="Arial" w:hAnsi="Arial"/>
                <w:b/>
                <w:sz w:val="17"/>
              </w:rPr>
              <w:t>Mode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7"/>
              </w:rPr>
              <w:t>Instructor-led classroom with individual R labs and Excel evidence workbooks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Prepare and transform data for analysis using R.</w:t>
      </w:r>
    </w:p>
    <w:p>
      <w:pPr>
        <w:pStyle w:val="ListBullet"/>
      </w:pPr>
      <w:r>
        <w:t>LO2: Summarise data with descriptive statistics, figures, graphs and tables.</w:t>
      </w:r>
    </w:p>
    <w:p>
      <w:pPr>
        <w:pStyle w:val="ListBullet"/>
      </w:pPr>
      <w:r>
        <w:t>LO3: Perform quantitative data analysis and interpret the findings.</w:t>
      </w:r>
    </w:p>
    <w:p>
      <w:pPr>
        <w:pStyle w:val="ListBullet"/>
      </w:pPr>
      <w:r>
        <w:t>LO4: Perform qualitative data analysis and determine significance or effect.</w:t>
      </w:r>
    </w:p>
    <w:p>
      <w:pPr>
        <w:pStyle w:val="ListBullet"/>
      </w:pPr>
      <w:r>
        <w:t>LO5: Create effective data visualisations in R and interpret research findings.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1: Prepare, summarise and analyse quantitative research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9:00-9:20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Welcome, AM digital attendance, introductions, outcomes and evidence conventions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Facilitated briefing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9:20-10:20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1: research-data workflow, tidy structure, import, missingness, transformation, joins and reconciliation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editable chart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17-41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10:20-10:30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10:30-12:30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120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1-2: prepare dengue data; join, reshape and aggregate vaccination data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R practice and evidence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37-40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12:30-13:30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13:30-14:20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2: data types, centre, spread, grouped summaries, distributions and sampling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editable chart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42-66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14:20-15:20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3-4: descriptive statistics, grouped tables and basic plots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R practice and evidence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62-65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15:20-15:30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15:30-16:20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3: correlation, regression, hypothesis tests, effect size and ANOVA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editable chart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67-91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16:20-17:40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80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5-6: correlation/regression and tests/group comparison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R practice and evidence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87-90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17:40-18:00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Day 1 evidence review, Q&amp;A and PM digital attendance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Reflection and Q&amp;A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Scheduled learning and assessment time excluding lunch: 480 minutes (8 hours).</w:t>
      </w:r>
    </w:p>
    <w:p>
      <w:pPr>
        <w:pStyle w:val="Heading2"/>
      </w:pPr>
      <w:r>
        <w:t>Day 2: Analyse text, visualise evidence and interpret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9:00-9:15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15 min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Day 1 recap and AM digital attendance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Facilitated briefing</w:t>
            </w:r>
          </w:p>
        </w:tc>
        <w:tc>
          <w:tcPr>
            <w:tcW w:type="dxa" w:w="2074"/>
            <w:shd w:val="clear" w:color="auto" w:fill="F3F5F8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9:15-10:15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4: qualitative evidence, text preparation, tokenisation, stop words, frequency and coding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editable chart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93-117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10:15-10:25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10:25-12:10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105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7-8: term-frequency analysis and reproducible word-cloud critique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R practice and evidence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113-116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12:10-12:30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20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5 introduction: grammar of graphics and question-to-chart fit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editable chart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118-142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12:30-13:30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 break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2074"/>
            <w:shd w:val="clear" w:color="auto" w:fill="FDE9D9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13:30-14:25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55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Topic 5: scales, geoms, facets, accessibility, visual QA and interpretation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Concept briefing, editable chart examples and questioning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118-142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14:25-15:25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60 min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Labs 9-10: layered visuals and capstone evidence briefing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Demonstration, individual R practice and evidence debrief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b w:val="0"/>
                <w:sz w:val="17"/>
              </w:rPr>
              <w:t>Slides 138-141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15:25-15:35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10 min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Tea 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2074"/>
            <w:shd w:val="clear" w:color="auto" w:fill="FFF4E5"/>
          </w:tcPr>
          <w:p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15:35-16:00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25 min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Course recap, assessment briefing and assessment digital attendance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Individual summative assessment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16:00-16:30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30 min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Written Assessment (WA/SAQ), open book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Individual summative assessment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16:30-18:00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90 min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Practical Performance (PP), open book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Individual summative assessment</w:t>
            </w:r>
          </w:p>
        </w:tc>
        <w:tc>
          <w:tcPr>
            <w:tcW w:type="dxa" w:w="2074"/>
            <w:shd w:val="clear" w:color="auto" w:fill="E8F7EE"/>
          </w:tcPr>
          <w:p>
            <w:r>
              <w:rPr>
                <w:rFonts w:ascii="Arial" w:hAnsi="Arial"/>
                <w:b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Scheduled learning and assessment time excluding lunch: 480 minutes (8 hours).</w:t>
      </w:r>
    </w:p>
    <w:p>
      <w:pPr>
        <w:pStyle w:val="Heading1"/>
      </w:pPr>
      <w:r>
        <w:t>Topic-by-Topic Delivery Guide</w:t>
      </w:r>
    </w:p>
    <w:p>
      <w:pPr>
        <w:pStyle w:val="Heading2"/>
      </w:pPr>
      <w:r>
        <w:t>Topic 01: Data Preparation and Transformation · Slides 17-41</w:t>
      </w:r>
    </w:p>
    <w:p>
      <w:r>
        <w:t>Research-data workflow · import/export · tidy structure · cleaning · joins · transformation</w:t>
      </w:r>
    </w:p>
    <w:p>
      <w:pPr>
        <w:pStyle w:val="ListBullet"/>
      </w:pPr>
      <w:r>
        <w:rPr>
          <w:b/>
        </w:rPr>
        <w:t xml:space="preserve">Question before code: </w:t>
      </w:r>
      <w:r>
        <w:t>Define the decision, population, variables and unit of observation before transforming data.</w:t>
      </w:r>
    </w:p>
    <w:p>
      <w:pPr>
        <w:pStyle w:val="ListBullet"/>
      </w:pPr>
      <w:r>
        <w:rPr>
          <w:b/>
        </w:rPr>
        <w:t xml:space="preserve">Tidy structure: </w:t>
      </w:r>
      <w:r>
        <w:t>Each variable is a column, each observation is a row and each value occupies one cell.</w:t>
      </w:r>
    </w:p>
    <w:p>
      <w:pPr>
        <w:pStyle w:val="ListBullet"/>
      </w:pPr>
      <w:r>
        <w:rPr>
          <w:b/>
        </w:rPr>
        <w:t xml:space="preserve">Typed imports: </w:t>
      </w:r>
      <w:r>
        <w:t>Dates, factors, text and numbers need deliberate types so analysis behaves predictably.</w:t>
      </w:r>
    </w:p>
    <w:p>
      <w:pPr>
        <w:pStyle w:val="ListBullet"/>
      </w:pPr>
      <w:r>
        <w:rPr>
          <w:b/>
        </w:rPr>
        <w:t xml:space="preserve">Transformation pipeline: </w:t>
      </w:r>
      <w:r>
        <w:t>Select, filter, mutate, join, reshape and aggregate as visible reproducible stages.</w:t>
      </w:r>
    </w:p>
    <w:p>
      <w:pPr>
        <w:pStyle w:val="ListBullet"/>
      </w:pPr>
      <w:r>
        <w:rPr>
          <w:b/>
        </w:rPr>
        <w:t xml:space="preserve">Missingness is information: </w:t>
      </w:r>
      <w:r>
        <w:t>Distinguish structurally absent, unknown and invalid values before removal or imputation.</w:t>
      </w:r>
    </w:p>
    <w:p>
      <w:pPr>
        <w:pStyle w:val="ListBullet"/>
      </w:pPr>
      <w:r>
        <w:rPr>
          <w:b/>
        </w:rPr>
        <w:t xml:space="preserve">Reconciliation: </w:t>
      </w:r>
      <w:r>
        <w:t>Prove row counts, keys and material totals before and after every transformation.</w:t>
      </w:r>
    </w:p>
    <w:p>
      <w:pPr>
        <w:pStyle w:val="Heading3"/>
      </w:pPr>
      <w:r>
        <w:t>Lab 1: Prepare and Transform Dengue Surveillance Data · Slides 37-38</w:t>
      </w:r>
    </w:p>
    <w:p>
      <w:r>
        <w:t>Alignment: LO1 · A1. R script: lab-01-data-preparation.R. Excel evidence: lab-01-data-preparation.xlsx. Learner output: A reproducible clean dengue time-series dataset, transformation log and reconciliation evidence. Acceptance: The script runs without error, output rows reconcile to input less documented exclusions, dates are valid, and the clean CSV and plot are created.</w:t>
      </w:r>
    </w:p>
    <w:p>
      <w:pPr>
        <w:pStyle w:val="Heading3"/>
      </w:pPr>
      <w:r>
        <w:t>Lab 2: Join, Reshape and Aggregate Vaccination Data · Slides 39-40</w:t>
      </w:r>
    </w:p>
    <w:p>
      <w:r>
        <w:t>Alignment: LO1 · A1 · A8. R script: lab-02-join-reshape.R. Excel evidence: lab-02-join-reshape.xlsx. Learner output: A joined long-form vaccination dataset, unmatched-key report, annual summary and transformation audit. Acceptance: The left join preserves all source rows, unmatched keys are zero or documented, and total doses reconcile across input, long and wide summaries.</w:t>
      </w:r>
    </w:p>
    <w:p>
      <w:pPr>
        <w:pStyle w:val="Heading2"/>
      </w:pPr>
      <w:r>
        <w:t>Topic 02: Data Summary · Slides 42-66</w:t>
      </w:r>
    </w:p>
    <w:p>
      <w:r>
        <w:t>Data types · descriptive statistics · distribution · grouped summaries · basic plots and tables</w:t>
      </w:r>
    </w:p>
    <w:p>
      <w:pPr>
        <w:pStyle w:val="ListBullet"/>
      </w:pPr>
      <w:r>
        <w:rPr>
          <w:b/>
        </w:rPr>
        <w:t xml:space="preserve">Variable type drives method: </w:t>
      </w:r>
      <w:r>
        <w:t>Nominal, ordinal, discrete and continuous data support different summaries and charts.</w:t>
      </w:r>
    </w:p>
    <w:p>
      <w:pPr>
        <w:pStyle w:val="ListBullet"/>
      </w:pPr>
      <w:r>
        <w:rPr>
          <w:b/>
        </w:rPr>
        <w:t xml:space="preserve">Centre: </w:t>
      </w:r>
      <w:r>
        <w:t>Mean and median answer different questions when the distribution is skewed or contains outliers.</w:t>
      </w:r>
    </w:p>
    <w:p>
      <w:pPr>
        <w:pStyle w:val="ListBullet"/>
      </w:pPr>
      <w:r>
        <w:rPr>
          <w:b/>
        </w:rPr>
        <w:t xml:space="preserve">Spread: </w:t>
      </w:r>
      <w:r>
        <w:t>Range, interquartile range, variance and standard deviation quantify variability.</w:t>
      </w:r>
    </w:p>
    <w:p>
      <w:pPr>
        <w:pStyle w:val="ListBullet"/>
      </w:pPr>
      <w:r>
        <w:rPr>
          <w:b/>
        </w:rPr>
        <w:t xml:space="preserve">Grouped summaries: </w:t>
      </w:r>
      <w:r>
        <w:t>Compare meaningful sub-populations while preserving denominators and sample sizes.</w:t>
      </w:r>
    </w:p>
    <w:p>
      <w:pPr>
        <w:pStyle w:val="ListBullet"/>
      </w:pPr>
      <w:r>
        <w:rPr>
          <w:b/>
        </w:rPr>
        <w:t xml:space="preserve">Sampling variability: </w:t>
      </w:r>
      <w:r>
        <w:t>A statistic changes from sample to sample; uncertainty is part of the result.</w:t>
      </w:r>
    </w:p>
    <w:p>
      <w:pPr>
        <w:pStyle w:val="ListBullet"/>
      </w:pPr>
      <w:r>
        <w:rPr>
          <w:b/>
        </w:rPr>
        <w:t xml:space="preserve">Review accuracy: </w:t>
      </w:r>
      <w:r>
        <w:t>Recompute, reconcile and inspect distributions before accepting a summary.</w:t>
      </w:r>
    </w:p>
    <w:p>
      <w:pPr>
        <w:pStyle w:val="Heading3"/>
      </w:pPr>
      <w:r>
        <w:t>Lab 3: Summarise Centre, Spread and Distribution · Slides 62-63</w:t>
      </w:r>
    </w:p>
    <w:p>
      <w:r>
        <w:t>Alignment: LO2 · A2 · A8. R script: lab-03-descriptive-statistics.R. Excel evidence: lab-03-descriptive-statistics.xlsx. Learner output: A descriptive-statistics table, distribution plot, outlier review and accuracy checklist. Acceptance: R and Excel checks agree, units and sample size are stated, outliers remain traceable, and the chosen centre measure matches the observed distribution.</w:t>
      </w:r>
    </w:p>
    <w:p>
      <w:pPr>
        <w:pStyle w:val="Heading3"/>
      </w:pPr>
      <w:r>
        <w:t>Lab 4: Build Grouped Tables and Basic Plots · Slides 64-65</w:t>
      </w:r>
    </w:p>
    <w:p>
      <w:r>
        <w:t>Alignment: LO2 · A2 · A8. R script: lab-04-grouped-summary.R. Excel evidence: lab-04-grouped-summary.xlsx. Learner output: Frequency/proportion tables, grouped numerical summaries, bar and box plots, and a denominator audit. Acceptance: Counts reconcile to the dataset, proportions sum to 100% within rounding, every grouped statistic includes n, and the written comparison matches both tables and plots.</w:t>
      </w:r>
    </w:p>
    <w:p>
      <w:pPr>
        <w:pStyle w:val="Heading2"/>
      </w:pPr>
      <w:r>
        <w:t>Topic 03: Quantitative Data Analysis · Slides 67-91</w:t>
      </w:r>
    </w:p>
    <w:p>
      <w:r>
        <w:t>Correlation · regression · hypothesis testing · effect size · ANOVA · interpretation</w:t>
      </w:r>
    </w:p>
    <w:p>
      <w:pPr>
        <w:pStyle w:val="ListBullet"/>
      </w:pPr>
      <w:r>
        <w:rPr>
          <w:b/>
        </w:rPr>
        <w:t xml:space="preserve">Correlation: </w:t>
      </w:r>
      <w:r>
        <w:t>Measures strength and direction of association; it does not by itself establish causation.</w:t>
      </w:r>
    </w:p>
    <w:p>
      <w:pPr>
        <w:pStyle w:val="ListBullet"/>
      </w:pPr>
      <w:r>
        <w:rPr>
          <w:b/>
        </w:rPr>
        <w:t xml:space="preserve">Regression: </w:t>
      </w:r>
      <w:r>
        <w:t>Models an outcome as a function of one or more predictors under explicit assumptions.</w:t>
      </w:r>
    </w:p>
    <w:p>
      <w:pPr>
        <w:pStyle w:val="ListBullet"/>
      </w:pPr>
      <w:r>
        <w:rPr>
          <w:b/>
        </w:rPr>
        <w:t xml:space="preserve">Hypothesis testing: </w:t>
      </w:r>
      <w:r>
        <w:t>Compares observed evidence with a pre-specified null model and significance threshold.</w:t>
      </w:r>
    </w:p>
    <w:p>
      <w:pPr>
        <w:pStyle w:val="ListBullet"/>
      </w:pPr>
      <w:r>
        <w:rPr>
          <w:b/>
        </w:rPr>
        <w:t xml:space="preserve">Effect size: </w:t>
      </w:r>
      <w:r>
        <w:t>Quantifies how large the difference or relationship is in practical terms.</w:t>
      </w:r>
    </w:p>
    <w:p>
      <w:pPr>
        <w:pStyle w:val="ListBullet"/>
      </w:pPr>
      <w:r>
        <w:rPr>
          <w:b/>
        </w:rPr>
        <w:t xml:space="preserve">ANOVA: </w:t>
      </w:r>
      <w:r>
        <w:t>Tests whether group means differ beyond what within-group variability would suggest.</w:t>
      </w:r>
    </w:p>
    <w:p>
      <w:pPr>
        <w:pStyle w:val="ListBullet"/>
      </w:pPr>
      <w:r>
        <w:rPr>
          <w:b/>
        </w:rPr>
        <w:t xml:space="preserve">Interpretation boundary: </w:t>
      </w:r>
      <w:r>
        <w:t>Separate evidence, assumptions, uncertainty and business or research judgement.</w:t>
      </w:r>
    </w:p>
    <w:p>
      <w:pPr>
        <w:pStyle w:val="Heading3"/>
      </w:pPr>
      <w:r>
        <w:t>Lab 5: Analyse Correlation and Regression · Slides 87-88</w:t>
      </w:r>
    </w:p>
    <w:p>
      <w:r>
        <w:t>Alignment: LO3 · K1 · A3 · A7. R script: lab-05-correlation-regression.R. Excel evidence: lab-05-correlation-regression.xlsx. Learner output: Correlation evidence, fitted regression model, diagnostic plot, prediction and limitations statement. Acceptance: The model output is reproducible, coefficient and R-squared interpretations use correct units, diagnostics are reviewed, and the conclusion avoids causal claims.</w:t>
      </w:r>
    </w:p>
    <w:p>
      <w:pPr>
        <w:pStyle w:val="Heading3"/>
      </w:pPr>
      <w:r>
        <w:t>Lab 6: Test Differences and Compare Groups · Slides 89-90</w:t>
      </w:r>
    </w:p>
    <w:p>
      <w:r>
        <w:t>Alignment: LO3 · K1 · A3 · A5 · A7. R script: lab-06-hypothesis-anova.R. Excel evidence: lab-06-hypothesis-anova.xlsx. Learner output: Test-design record, t-test and ANOVA outputs, effect estimates, assumption checks and conclusion. Acceptance: Test choices match the designs, hypotheses were pre-specified, effect estimates accompany p-values, and conclusions state assumptions and practical limitations.</w:t>
      </w:r>
    </w:p>
    <w:p>
      <w:pPr>
        <w:pStyle w:val="Heading2"/>
      </w:pPr>
      <w:r>
        <w:t>Topic 04: Qualitative Data Analysis · Slides 93-117</w:t>
      </w:r>
    </w:p>
    <w:p>
      <w:r>
        <w:t>Text preparation · tokenisation · stop words · term frequency · word clouds · thematic interpretation</w:t>
      </w:r>
    </w:p>
    <w:p>
      <w:pPr>
        <w:pStyle w:val="ListBullet"/>
      </w:pPr>
      <w:r>
        <w:rPr>
          <w:b/>
        </w:rPr>
        <w:t xml:space="preserve">Qualitative evidence: </w:t>
      </w:r>
      <w:r>
        <w:t>Open-ended responses carry meaning, context and ambiguity that numeric summaries can miss.</w:t>
      </w:r>
    </w:p>
    <w:p>
      <w:pPr>
        <w:pStyle w:val="ListBullet"/>
      </w:pPr>
      <w:r>
        <w:rPr>
          <w:b/>
        </w:rPr>
        <w:t xml:space="preserve">Text preparation: </w:t>
      </w:r>
      <w:r>
        <w:t>Normalise case and punctuation while preserving the source and recording every exclusion.</w:t>
      </w:r>
    </w:p>
    <w:p>
      <w:pPr>
        <w:pStyle w:val="ListBullet"/>
      </w:pPr>
      <w:r>
        <w:rPr>
          <w:b/>
        </w:rPr>
        <w:t xml:space="preserve">Tokens: </w:t>
      </w:r>
      <w:r>
        <w:t>Break text into reproducible analytical units such as words, phrases or coded themes.</w:t>
      </w:r>
    </w:p>
    <w:p>
      <w:pPr>
        <w:pStyle w:val="ListBullet"/>
      </w:pPr>
      <w:r>
        <w:rPr>
          <w:b/>
        </w:rPr>
        <w:t xml:space="preserve">Stop words: </w:t>
      </w:r>
      <w:r>
        <w:t>Remove high-frequency low-information terms using a documented list and domain judgement.</w:t>
      </w:r>
    </w:p>
    <w:p>
      <w:pPr>
        <w:pStyle w:val="ListBullet"/>
      </w:pPr>
      <w:r>
        <w:rPr>
          <w:b/>
        </w:rPr>
        <w:t xml:space="preserve">Frequency is not importance: </w:t>
      </w:r>
      <w:r>
        <w:t>Common terms reveal salience but require context, concordance and representative excerpts.</w:t>
      </w:r>
    </w:p>
    <w:p>
      <w:pPr>
        <w:pStyle w:val="ListBullet"/>
      </w:pPr>
      <w:r>
        <w:rPr>
          <w:b/>
        </w:rPr>
        <w:t xml:space="preserve">Credible interpretation: </w:t>
      </w:r>
      <w:r>
        <w:t>Use a codebook, peer review and traceable excerpts to manage subjectivity.</w:t>
      </w:r>
    </w:p>
    <w:p>
      <w:pPr>
        <w:pStyle w:val="Heading3"/>
      </w:pPr>
      <w:r>
        <w:t>Lab 7: Prepare Text and Analyse Term Frequency · Slides 113-114</w:t>
      </w:r>
    </w:p>
    <w:p>
      <w:r>
        <w:t>Alignment: LO4 · K1 · A4 · A5. R script: lab-07-text-analysis.R. Excel evidence: lab-07-text-analysis.xlsx. Learner output: Clean token table, stop-word audit, frequency table, channel comparison and interpretation notes. Acceptance: Every token remains traceable to a source record, exclusions are documented, frequency totals reconcile, and the interpretation uses context rather than frequency alone.</w:t>
      </w:r>
    </w:p>
    <w:p>
      <w:pPr>
        <w:pStyle w:val="Heading3"/>
      </w:pPr>
      <w:r>
        <w:t>Lab 8: Create and Critique a Word Cloud · Slides 115-116</w:t>
      </w:r>
    </w:p>
    <w:p>
      <w:r>
        <w:t>Alignment: LO4 · K1 · A4 · A5 · A7. R script: lab-08-word-cloud.R. Excel evidence: lab-08-word-cloud.xlsx. Learner output: Word-cloud image, ranked-frequency table, sensitivity comparison, excerpt evidence and limitations statement. Acceptance: The visual is reproducible, ranked counts are available, preprocessing sensitivity is documented, and every claim is supported by counts plus traceable excerpts.</w:t>
      </w:r>
    </w:p>
    <w:p>
      <w:pPr>
        <w:pStyle w:val="Heading2"/>
      </w:pPr>
      <w:r>
        <w:t>Topic 05: Data Visualization · Slides 118-142</w:t>
      </w:r>
    </w:p>
    <w:p>
      <w:r>
        <w:t>Grammar of graphics · quantitative and qualitative plots · customisation · accessibility · findings</w:t>
      </w:r>
    </w:p>
    <w:p>
      <w:pPr>
        <w:pStyle w:val="ListBullet"/>
      </w:pPr>
      <w:r>
        <w:rPr>
          <w:b/>
        </w:rPr>
        <w:t xml:space="preserve">Question-to-chart fit: </w:t>
      </w:r>
      <w:r>
        <w:t>Choose position, length, colour and shape to support the analytical purpose.</w:t>
      </w:r>
    </w:p>
    <w:p>
      <w:pPr>
        <w:pStyle w:val="ListBullet"/>
      </w:pPr>
      <w:r>
        <w:rPr>
          <w:b/>
        </w:rPr>
        <w:t xml:space="preserve">Grammar of graphics: </w:t>
      </w:r>
      <w:r>
        <w:t>Build a plot from data, aesthetics, geoms, statistical transforms, scales, coordinates and facets.</w:t>
      </w:r>
    </w:p>
    <w:p>
      <w:pPr>
        <w:pStyle w:val="ListBullet"/>
      </w:pPr>
      <w:r>
        <w:rPr>
          <w:b/>
        </w:rPr>
        <w:t xml:space="preserve">Truthful scales: </w:t>
      </w:r>
      <w:r>
        <w:t>Units, baselines, aspect ratios and uncertainty must not exaggerate or hide evidence.</w:t>
      </w:r>
    </w:p>
    <w:p>
      <w:pPr>
        <w:pStyle w:val="ListBullet"/>
      </w:pPr>
      <w:r>
        <w:rPr>
          <w:b/>
        </w:rPr>
        <w:t xml:space="preserve">Accessible design: </w:t>
      </w:r>
      <w:r>
        <w:t>Use readable labels, sufficient contrast and redundant encodings beyond colour alone.</w:t>
      </w:r>
    </w:p>
    <w:p>
      <w:pPr>
        <w:pStyle w:val="ListBullet"/>
      </w:pPr>
      <w:r>
        <w:rPr>
          <w:b/>
        </w:rPr>
        <w:t xml:space="preserve">Layered emphasis: </w:t>
      </w:r>
      <w:r>
        <w:t>Guide attention with hierarchy and annotation while keeping the complete context available.</w:t>
      </w:r>
    </w:p>
    <w:p>
      <w:pPr>
        <w:pStyle w:val="ListBullet"/>
      </w:pPr>
      <w:r>
        <w:rPr>
          <w:b/>
        </w:rPr>
        <w:t xml:space="preserve">Interpret findings: </w:t>
      </w:r>
      <w:r>
        <w:t>State the pattern, evidence, uncertainty, decision relevance and limitation.</w:t>
      </w:r>
    </w:p>
    <w:p>
      <w:pPr>
        <w:pStyle w:val="Heading3"/>
      </w:pPr>
      <w:r>
        <w:t>Lab 9: Build Layered Quantitative Visuals · Slides 138-139</w:t>
      </w:r>
    </w:p>
    <w:p>
      <w:r>
        <w:t>Alignment: LO5 · K2 · A6 · A9. R script: lab-09-ggplot-visuals.R. Excel evidence: lab-09-ggplot-visuals.xlsx. Learner output: A bar chart, faceted distribution plot and annotated scatter plot with a chart-choice rationale. Acceptance: All three plots answer their stated questions, remain legible without colour alone, use truthful scales and carry interpretations supported by the displayed data.</w:t>
      </w:r>
    </w:p>
    <w:p>
      <w:pPr>
        <w:pStyle w:val="Heading3"/>
      </w:pPr>
      <w:r>
        <w:t>Lab 10: Capstone: Review and Communicate Findings · Slides 140-141</w:t>
      </w:r>
    </w:p>
    <w:p>
      <w:r>
        <w:t>Alignment: LO5 · K2 · A6 · A7 · A8 · A9. R script: lab-10-capstone.R. Excel evidence: lab-10-capstone.xlsx. Learner output: An auditable analysis bundle with control log, statistical results, three decision visuals and a concise evidence-led recommendation. Acceptance: The bundle reruns from source data, all controls pass or are explained, visuals agree with statistical outputs, and the recommendation distinguishes evidence from judgement.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R 4.2 or later and RStudio Desktop.</w:t>
      </w:r>
    </w:p>
    <w:p>
      <w:pPr>
        <w:pStyle w:val="ListBullet"/>
      </w:pPr>
      <w:r>
        <w:t>Learner Guide and ten numbered lab folders.</w:t>
      </w:r>
    </w:p>
    <w:p>
      <w:pPr>
        <w:pStyle w:val="ListBullet"/>
      </w:pPr>
      <w:r>
        <w:t>One runnable R script and one Excel intake/control/evidence workbook per lab.</w:t>
      </w:r>
    </w:p>
    <w:p>
      <w:pPr>
        <w:pStyle w:val="ListBullet"/>
      </w:pPr>
      <w:r>
        <w:t>Supplied synthetic CSV data and writable outputs folders.</w:t>
      </w:r>
    </w:p>
    <w:p>
      <w:pPr>
        <w:pStyle w:val="ListBullet"/>
      </w:pPr>
      <w:r>
        <w:t>Projector for concept briefings, editable native PowerPoint chart examples and demonstrations.</w:t>
      </w:r>
    </w:p>
    <w:p>
      <w:pPr>
        <w:pStyle w:val="ListBullet"/>
      </w:pPr>
      <w:r>
        <w:t>LMS/TMS access for courseware, attendance and assessment submission.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(WA/SAQ) — 2 open-ended questions, 30 minutes, open book.</w:t>
      </w:r>
    </w:p>
    <w:p>
      <w:pPr>
        <w:pStyle w:val="ListBullet"/>
      </w:pPr>
      <w:r>
        <w:t>Practical Performance (PP) — 5 connected R-analysis tasks, 90 minutes, open book.</w:t>
      </w:r>
    </w:p>
    <w:p>
      <w:pPr>
        <w:pStyle w:val="ListBullet"/>
      </w:pPr>
      <w:r>
        <w:t>Assessment is conducted on Day 2 from 4:00 PM to 6:00 PM.</w:t>
      </w:r>
    </w:p>
    <w:p>
      <w:pPr>
        <w:pStyle w:val="ListBullet"/>
      </w:pPr>
      <w:r>
        <w:t>Assessment is individual and open book. Learners submit completed papers, R code and requested evidence through the LMS.</w:t>
      </w:r>
    </w:p>
    <w:p>
      <w:pPr>
        <w:pStyle w:val="ListBullet"/>
      </w:pPr>
      <w:r>
        <w:t>A minimum of 75% attendance and a Competent assessment outcome are required.</w:t>
      </w:r>
    </w:p>
    <w:p>
      <w:pPr>
        <w:pStyle w:val="ListBullet"/>
      </w:pPr>
      <w:r>
        <w:t>https://lms-tms.tertiaryinfotech.com/</w:t>
      </w:r>
    </w:p>
    <w:sectPr w:rsidR="00FC693F" w:rsidRPr="0006063C" w:rsidSect="00034616">
      <w:foot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