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IoT with Raspberry Pi</w:t>
      </w:r>
    </w:p>
    <w:p>
      <w:pPr>
        <w:spacing w:before="80" w:after="280"/>
        <w:jc w:val="center"/>
      </w:pPr>
      <w:r>
        <w:rPr>
          <w:b w:val="0"/>
          <w:color w:val="111827"/>
          <w:sz w:val="24"/>
        </w:rPr>
        <w:t>TGS Ref No: TGS-2020505433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20 February 2023</w:t>
            </w:r>
          </w:p>
        </w:tc>
        <w:tc>
          <w:tcPr>
            <w:tcW w:type="dxa" w:w="2160"/>
          </w:tcPr>
          <w:p>
            <w:r/>
            <w:r>
              <w:rPr>
                <w:sz w:val="19"/>
              </w:rPr>
              <w:t>Previous release — 'Mastering Raspberry Pi: Hands-On Practical Applications for Beginners', 2-day structure with ThingSpeak, MATLAB, Node-RED, Adafruit IO and IFTTT practical activities.</w:t>
            </w:r>
          </w:p>
        </w:tc>
        <w:tc>
          <w:tcPr>
            <w:tcW w:type="dxa" w:w="2160"/>
          </w:tcPr>
          <w:p>
            <w:r/>
            <w:r>
              <w:rPr>
                <w:sz w:val="19"/>
              </w:rPr>
              <w:t>Dr. Alfred Ang</w:t>
            </w:r>
          </w:p>
        </w:tc>
      </w:tr>
      <w:tr>
        <w:tc>
          <w:tcPr>
            <w:tcW w:type="dxa" w:w="2160"/>
          </w:tcPr>
          <w:p>
            <w:r/>
            <w:r>
              <w:rPr>
                <w:sz w:val="19"/>
              </w:rPr>
              <w:t>15.0</w:t>
            </w:r>
          </w:p>
        </w:tc>
        <w:tc>
          <w:tcPr>
            <w:tcW w:type="dxa" w:w="2160"/>
          </w:tcPr>
          <w:p>
            <w:r/>
            <w:r>
              <w:rPr>
                <w:sz w:val="19"/>
              </w:rPr>
              <w:t>8 August 2026</w:t>
            </w:r>
          </w:p>
        </w:tc>
        <w:tc>
          <w:tcPr>
            <w:tcW w:type="dxa" w:w="2160"/>
          </w:tcPr>
          <w:p>
            <w:r/>
            <w:r>
              <w:rPr>
                <w:sz w:val="19"/>
              </w:rPr>
              <w:t>Major revision. Course retitled from 'Mastering Raspberry Pi: Hands-On Practical Applications for Beginners' to 'IoT with Raspberry Pi'. All practical activities replaced with four hands-on labs on the IoTFlow platform (https://iot.tertiaryinfotech.com); the legacy ThingSpeak, MATLAB, Node-RED, Adafruit IO and IFTTT lab set retired. Deck rebuilt to the current house visual standard. Assessment stated as WA (Q&amp;A) 60 min plus Practical Performance 60 min.</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Skills Framework Mapping (TSC EVS-TEM-4002-1.1 Internet of Things Management)</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IoT Foundations and Collecting Data — From Sensor to Cloud</w:t>
        <w:tab/>
        <w:t>5</w:t>
      </w:r>
    </w:p>
    <w:p>
      <w:pPr>
        <w:tabs>
          <w:tab w:pos="9072" w:val="right" w:leader="dot"/>
        </w:tabs>
        <w:spacing w:after="60"/>
        <w:ind w:left="432"/>
      </w:pPr>
      <w:r>
        <w:rPr>
          <w:rFonts w:ascii="Arial" w:hAnsi="Arial"/>
          <w:b w:val="0"/>
          <w:color w:val="333333"/>
          <w:sz w:val="21"/>
        </w:rPr>
        <w:t>Day 2 — Analytics, Visualisation and Control — From Data to Action</w:t>
        <w:tab/>
        <w:t>6</w:t>
      </w:r>
    </w:p>
    <w:p>
      <w:pPr>
        <w:tabs>
          <w:tab w:pos="9072" w:val="right" w:leader="dot"/>
        </w:tabs>
        <w:spacing w:after="60"/>
      </w:pPr>
      <w:r>
        <w:rPr>
          <w:rFonts w:ascii="Arial" w:hAnsi="Arial"/>
          <w:b/>
          <w:color w:val="333333"/>
          <w:sz w:val="22"/>
        </w:rPr>
        <w:t>Topic and Activity Reference</w:t>
        <w:tab/>
        <w:t>7</w:t>
      </w:r>
    </w:p>
    <w:p>
      <w:pPr>
        <w:tabs>
          <w:tab w:pos="9072" w:val="right" w:leader="dot"/>
        </w:tabs>
        <w:spacing w:after="60"/>
      </w:pPr>
      <w:r>
        <w:rPr>
          <w:rFonts w:ascii="Arial" w:hAnsi="Arial"/>
          <w:b/>
          <w:color w:val="333333"/>
          <w:sz w:val="22"/>
        </w:rPr>
        <w:t>Hands-On Labs (Topics 2–4 — Practical / Practicum, 300 minutes)</w:t>
        <w:tab/>
        <w:t>8</w:t>
      </w:r>
    </w:p>
    <w:p>
      <w:pPr>
        <w:tabs>
          <w:tab w:pos="9072" w:val="right" w:leader="dot"/>
        </w:tabs>
        <w:spacing w:after="60"/>
      </w:pPr>
      <w:r>
        <w:rPr>
          <w:rFonts w:ascii="Arial" w:hAnsi="Arial"/>
          <w:b/>
          <w:color w:val="333333"/>
          <w:sz w:val="22"/>
        </w:rPr>
        <w:t>Instructional Methods</w:t>
        <w:tab/>
        <w:t>8</w:t>
      </w:r>
    </w:p>
    <w:p>
      <w:pPr>
        <w:tabs>
          <w:tab w:pos="9072" w:val="right" w:leader="dot"/>
        </w:tabs>
        <w:spacing w:after="60"/>
      </w:pPr>
      <w:r>
        <w:rPr>
          <w:rFonts w:ascii="Arial" w:hAnsi="Arial"/>
          <w:b/>
          <w:color w:val="333333"/>
          <w:sz w:val="22"/>
        </w:rPr>
        <w:t>Resources Required</w:t>
        <w:tab/>
        <w:t>8</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IoT with Raspberry Pi</w:t>
            </w:r>
          </w:p>
        </w:tc>
      </w:tr>
      <w:tr>
        <w:tc>
          <w:tcPr>
            <w:tcW w:type="dxa" w:w="4320"/>
            <w:shd w:val="clear" w:color="auto" w:fill="E8F0FE"/>
          </w:tcPr>
          <w:p>
            <w:r/>
            <w:r>
              <w:rPr>
                <w:b/>
                <w:sz w:val="20"/>
              </w:rPr>
              <w:t>WSQ Course Reference</w:t>
            </w:r>
          </w:p>
        </w:tc>
        <w:tc>
          <w:tcPr>
            <w:tcW w:type="dxa" w:w="4320"/>
          </w:tcPr>
          <w:p>
            <w:r/>
            <w:r>
              <w:rPr>
                <w:sz w:val="20"/>
              </w:rPr>
              <w:t>TGS-2020505433</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TSC Title / Code</w:t>
            </w:r>
          </w:p>
        </w:tc>
        <w:tc>
          <w:tcPr>
            <w:tcW w:type="dxa" w:w="4320"/>
          </w:tcPr>
          <w:p>
            <w:r/>
            <w:r>
              <w:rPr>
                <w:sz w:val="20"/>
              </w:rPr>
              <w:t>Internet of Things Management  ·  EVS-TEM-4002-1.1  (Level 4)</w:t>
            </w:r>
          </w:p>
        </w:tc>
      </w:tr>
      <w:tr>
        <w:tc>
          <w:tcPr>
            <w:tcW w:type="dxa" w:w="4320"/>
            <w:shd w:val="clear" w:color="auto" w:fill="E8F0FE"/>
          </w:tcPr>
          <w:p>
            <w:r/>
            <w:r>
              <w:rPr>
                <w:b/>
                <w:sz w:val="20"/>
              </w:rPr>
              <w:t>Duration</w:t>
            </w:r>
          </w:p>
        </w:tc>
        <w:tc>
          <w:tcPr>
            <w:tcW w:type="dxa" w:w="4320"/>
          </w:tcPr>
          <w:p>
            <w:r/>
            <w:r>
              <w:rPr>
                <w:sz w:val="20"/>
              </w:rPr>
              <w:t>2 days · 16 training hours (excluding a 1-hour lunch break each day)</w:t>
            </w:r>
          </w:p>
        </w:tc>
      </w:tr>
      <w:tr>
        <w:tc>
          <w:tcPr>
            <w:tcW w:type="dxa" w:w="4320"/>
            <w:shd w:val="clear" w:color="auto" w:fill="E8F0FE"/>
          </w:tcPr>
          <w:p>
            <w:r/>
            <w:r>
              <w:rPr>
                <w:b/>
                <w:sz w:val="20"/>
              </w:rPr>
              <w:t>Daily Timing</w:t>
            </w:r>
          </w:p>
        </w:tc>
        <w:tc>
          <w:tcPr>
            <w:tcW w:type="dxa" w:w="4320"/>
          </w:tcPr>
          <w:p>
            <w:r/>
            <w:r>
              <w:rPr>
                <w:sz w:val="20"/>
              </w:rPr>
              <w:t>9:30 am – 6:30 pm (1-hour lunch; tea breaks counted within training time)</w:t>
            </w:r>
          </w:p>
        </w:tc>
      </w:tr>
      <w:tr>
        <w:tc>
          <w:tcPr>
            <w:tcW w:type="dxa" w:w="4320"/>
            <w:shd w:val="clear" w:color="auto" w:fill="E8F0FE"/>
          </w:tcPr>
          <w:p>
            <w:r/>
            <w:r>
              <w:rPr>
                <w:b/>
                <w:sz w:val="20"/>
              </w:rPr>
              <w:t>Course Components</w:t>
            </w:r>
          </w:p>
        </w:tc>
        <w:tc>
          <w:tcPr>
            <w:tcW w:type="dxa" w:w="4320"/>
          </w:tcPr>
          <w:p>
            <w:r/>
            <w:r>
              <w:rPr>
                <w:sz w:val="20"/>
              </w:rPr>
              <w:t>Classroom Facilitation 9.0 h · Practical / Practicum 5.0 h · Assessment 2.0 h</w:t>
            </w:r>
          </w:p>
        </w:tc>
      </w:tr>
      <w:tr>
        <w:tc>
          <w:tcPr>
            <w:tcW w:type="dxa" w:w="4320"/>
            <w:shd w:val="clear" w:color="auto" w:fill="E8F0FE"/>
          </w:tcPr>
          <w:p>
            <w:r/>
            <w:r>
              <w:rPr>
                <w:b/>
                <w:sz w:val="20"/>
              </w:rPr>
              <w:t>Mode</w:t>
            </w:r>
          </w:p>
        </w:tc>
        <w:tc>
          <w:tcPr>
            <w:tcW w:type="dxa" w:w="4320"/>
          </w:tcPr>
          <w:p>
            <w:r/>
            <w:r>
              <w:rPr>
                <w:sz w:val="20"/>
              </w:rPr>
              <w:t>Instructor-led classroom facilitation with hands-on IoT labs on the IoTFlow cloud platform</w:t>
            </w:r>
          </w:p>
        </w:tc>
      </w:tr>
      <w:tr>
        <w:tc>
          <w:tcPr>
            <w:tcW w:type="dxa" w:w="4320"/>
            <w:shd w:val="clear" w:color="auto" w:fill="E8F0FE"/>
          </w:tcPr>
          <w:p>
            <w:r/>
            <w:r>
              <w:rPr>
                <w:b/>
                <w:sz w:val="20"/>
              </w:rPr>
              <w:t>Platform</w:t>
            </w:r>
          </w:p>
        </w:tc>
        <w:tc>
          <w:tcPr>
            <w:tcW w:type="dxa" w:w="4320"/>
          </w:tcPr>
          <w:p>
            <w:r/>
            <w:r>
              <w:rPr>
                <w:sz w:val="20"/>
              </w:rPr>
              <w:t>IoTFlow — https://iot.tertiaryinfotech.com</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Analyse the uses and functions of IoT technologies. (A1, K1)</w:t>
      </w:r>
    </w:p>
    <w:p>
      <w:pPr>
        <w:pStyle w:val="ListBullet"/>
      </w:pPr>
      <w:r>
        <w:rPr>
          <w:sz w:val="21"/>
        </w:rPr>
        <w:t>LO2: Collect environment data with Raspberry Pi and post the data to cloud computing. (A2, K2, K3)</w:t>
      </w:r>
    </w:p>
    <w:p>
      <w:pPr>
        <w:pStyle w:val="ListBullet"/>
      </w:pPr>
      <w:r>
        <w:rPr>
          <w:sz w:val="21"/>
        </w:rPr>
        <w:t>LO3: Use cloud computing to analyse and visualise IoT data. (A3, K4, K5)</w:t>
      </w:r>
    </w:p>
    <w:p>
      <w:pPr>
        <w:pStyle w:val="ListBullet"/>
      </w:pPr>
      <w:r>
        <w:rPr>
          <w:sz w:val="21"/>
        </w:rPr>
        <w:t>LO4: Monitor data and trigger control on devices. (A4, K6, K7)</w:t>
      </w:r>
    </w:p>
    <w:p>
      <w:pPr>
        <w:pStyle w:val="Heading1"/>
      </w:pPr>
      <w:r>
        <w:t>Skills Framework Mapping (TSC EVS-TEM-4002-1.1 Internet of Things Management)</w:t>
      </w:r>
    </w:p>
    <w:p>
      <w:r>
        <w:t>Manage the deployment of Internet of Things (IoT) solutions, including the collection and analysis of data from connected sensors and devices, to monitor and control equipment and the environment, and to drive process improvement.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20"/>
              </w:rPr>
              <w:t>Abilities (assessed by the Practical Performance)</w:t>
            </w:r>
          </w:p>
        </w:tc>
        <w:tc>
          <w:tcPr>
            <w:tcW w:type="dxa" w:w="4320"/>
            <w:shd w:val="clear" w:color="auto" w:fill="1F6FEB"/>
          </w:tcPr>
          <w:p>
            <w:r/>
            <w:r>
              <w:rPr>
                <w:b/>
                <w:color w:val="FFFFFF"/>
                <w:sz w:val="20"/>
              </w:rPr>
              <w:t>Knowledge (assessed by the Written Assessment)</w:t>
            </w:r>
          </w:p>
        </w:tc>
      </w:tr>
      <w:tr>
        <w:tc>
          <w:tcPr>
            <w:tcW w:type="dxa" w:w="4320"/>
          </w:tcPr>
          <w:p>
            <w:r/>
            <w:r>
              <w:rPr>
                <w:b/>
                <w:sz w:val="19"/>
              </w:rPr>
              <w:t xml:space="preserve">A1 — </w:t>
            </w:r>
            <w:r>
              <w:rPr>
                <w:sz w:val="19"/>
              </w:rPr>
              <w:t>Analyse relevant data to recommend control actions</w:t>
            </w:r>
          </w:p>
        </w:tc>
        <w:tc>
          <w:tcPr>
            <w:tcW w:type="dxa" w:w="4320"/>
          </w:tcPr>
          <w:p>
            <w:r/>
            <w:r>
              <w:rPr>
                <w:b/>
                <w:sz w:val="19"/>
              </w:rPr>
              <w:t xml:space="preserve">K1 — </w:t>
            </w:r>
            <w:r>
              <w:rPr>
                <w:sz w:val="19"/>
              </w:rPr>
              <w:t>IoT concept and technical knowledge of IoT implementation</w:t>
            </w:r>
          </w:p>
        </w:tc>
      </w:tr>
      <w:tr>
        <w:tc>
          <w:tcPr>
            <w:tcW w:type="dxa" w:w="4320"/>
          </w:tcPr>
          <w:p>
            <w:r/>
            <w:r>
              <w:rPr>
                <w:b/>
                <w:sz w:val="19"/>
              </w:rPr>
              <w:t xml:space="preserve">A2 — </w:t>
            </w:r>
            <w:r>
              <w:rPr>
                <w:sz w:val="19"/>
              </w:rPr>
              <w:t>Identify areas for implementing IoT solutions for process improvement</w:t>
            </w:r>
          </w:p>
        </w:tc>
        <w:tc>
          <w:tcPr>
            <w:tcW w:type="dxa" w:w="4320"/>
          </w:tcPr>
          <w:p>
            <w:r/>
            <w:r>
              <w:rPr>
                <w:b/>
                <w:sz w:val="19"/>
              </w:rPr>
              <w:t xml:space="preserve">K2 — </w:t>
            </w:r>
            <w:r>
              <w:rPr>
                <w:sz w:val="19"/>
              </w:rPr>
              <w:t>Connectivity in devices using sensors, smart devices and other technologies for data collection and communication</w:t>
            </w:r>
          </w:p>
        </w:tc>
      </w:tr>
      <w:tr>
        <w:tc>
          <w:tcPr>
            <w:tcW w:type="dxa" w:w="4320"/>
          </w:tcPr>
          <w:p>
            <w:r/>
            <w:r>
              <w:rPr>
                <w:b/>
                <w:sz w:val="19"/>
              </w:rPr>
              <w:t xml:space="preserve">A3 — </w:t>
            </w:r>
            <w:r>
              <w:rPr>
                <w:sz w:val="19"/>
              </w:rPr>
              <w:t>Use relevant tool to analyse and record performance</w:t>
            </w:r>
          </w:p>
        </w:tc>
        <w:tc>
          <w:tcPr>
            <w:tcW w:type="dxa" w:w="4320"/>
          </w:tcPr>
          <w:p>
            <w:r/>
            <w:r>
              <w:rPr>
                <w:b/>
                <w:sz w:val="19"/>
              </w:rPr>
              <w:t xml:space="preserve">K3 — </w:t>
            </w:r>
            <w:r>
              <w:rPr>
                <w:sz w:val="19"/>
              </w:rPr>
              <w:t>Equipment automation</w:t>
            </w:r>
          </w:p>
        </w:tc>
      </w:tr>
      <w:tr>
        <w:tc>
          <w:tcPr>
            <w:tcW w:type="dxa" w:w="4320"/>
          </w:tcPr>
          <w:p>
            <w:r/>
            <w:r>
              <w:rPr>
                <w:b/>
                <w:sz w:val="19"/>
              </w:rPr>
              <w:t xml:space="preserve">A4 — </w:t>
            </w:r>
            <w:r>
              <w:rPr>
                <w:sz w:val="19"/>
              </w:rPr>
              <w:t>Monitor the effectiveness of IoT solutions</w:t>
            </w:r>
          </w:p>
        </w:tc>
        <w:tc>
          <w:tcPr>
            <w:tcW w:type="dxa" w:w="4320"/>
          </w:tcPr>
          <w:p>
            <w:r/>
            <w:r>
              <w:rPr>
                <w:b/>
                <w:sz w:val="19"/>
              </w:rPr>
              <w:t xml:space="preserve">K4 — </w:t>
            </w:r>
            <w:r>
              <w:rPr>
                <w:sz w:val="19"/>
              </w:rPr>
              <w:t>Building and/or Environment automation</w:t>
            </w:r>
          </w:p>
        </w:tc>
      </w:tr>
      <w:tr>
        <w:tc>
          <w:tcPr>
            <w:tcW w:type="dxa" w:w="4320"/>
          </w:tcPr>
          <w:p>
            <w:r/>
          </w:p>
        </w:tc>
        <w:tc>
          <w:tcPr>
            <w:tcW w:type="dxa" w:w="4320"/>
          </w:tcPr>
          <w:p>
            <w:r/>
            <w:r>
              <w:rPr>
                <w:b/>
                <w:sz w:val="19"/>
              </w:rPr>
              <w:t xml:space="preserve">K5 — </w:t>
            </w:r>
            <w:r>
              <w:rPr>
                <w:sz w:val="19"/>
              </w:rPr>
              <w:t>Advanced process control</w:t>
            </w:r>
          </w:p>
        </w:tc>
      </w:tr>
      <w:tr>
        <w:tc>
          <w:tcPr>
            <w:tcW w:type="dxa" w:w="4320"/>
          </w:tcPr>
          <w:p>
            <w:r/>
          </w:p>
        </w:tc>
        <w:tc>
          <w:tcPr>
            <w:tcW w:type="dxa" w:w="4320"/>
          </w:tcPr>
          <w:p>
            <w:r/>
            <w:r>
              <w:rPr>
                <w:b/>
                <w:sz w:val="19"/>
              </w:rPr>
              <w:t xml:space="preserve">K6 — </w:t>
            </w:r>
            <w:r>
              <w:rPr>
                <w:sz w:val="19"/>
              </w:rPr>
              <w:t>Security and privacy applications for IoT</w:t>
            </w:r>
          </w:p>
        </w:tc>
      </w:tr>
      <w:tr>
        <w:tc>
          <w:tcPr>
            <w:tcW w:type="dxa" w:w="4320"/>
          </w:tcPr>
          <w:p>
            <w:r/>
          </w:p>
        </w:tc>
        <w:tc>
          <w:tcPr>
            <w:tcW w:type="dxa" w:w="4320"/>
          </w:tcPr>
          <w:p>
            <w:r/>
            <w:r>
              <w:rPr>
                <w:b/>
                <w:sz w:val="19"/>
              </w:rPr>
              <w:t xml:space="preserve">K7 — </w:t>
            </w:r>
            <w:r>
              <w:rPr>
                <w:sz w:val="19"/>
              </w:rPr>
              <w:t>IoT guidelines and communication standards</w:t>
            </w:r>
          </w:p>
        </w:tc>
      </w:tr>
    </w:tbl>
    <w:p>
      <w:pPr>
        <w:pStyle w:val="Heading1"/>
      </w:pPr>
      <w:r>
        <w:t>Assessment</w:t>
      </w:r>
    </w:p>
    <w:p>
      <w:pPr>
        <w:pStyle w:val="ListBullet"/>
      </w:pPr>
      <w:r>
        <w:rPr>
          <w:sz w:val="21"/>
        </w:rPr>
        <w:t>Written Assessment (WA) — Short-Answer Questions (Q&amp;A), 60 minutes, open book. Covers K1–K7.</w:t>
      </w:r>
    </w:p>
    <w:p>
      <w:pPr>
        <w:pStyle w:val="ListBullet"/>
      </w:pPr>
      <w:r>
        <w:rPr>
          <w:sz w:val="21"/>
        </w:rPr>
        <w:t>Practical Performance (PP) — 60 minutes, open book, individually completed. Covers A1–A4.</w:t>
      </w:r>
    </w:p>
    <w:p>
      <w:pPr>
        <w:pStyle w:val="ListBullet"/>
      </w:pPr>
      <w:r>
        <w:rPr>
          <w:sz w:val="21"/>
        </w:rPr>
        <w:t>Format: Open Book — course slides, Learner Guide and approved materials only.</w:t>
      </w:r>
    </w:p>
    <w:p>
      <w:pPr>
        <w:pStyle w:val="ListBullet"/>
      </w:pPr>
      <w:r>
        <w:rPr>
          <w:sz w:val="21"/>
        </w:rPr>
        <w:t>The assessment is conducted at the end of Day 2, from 5:10 pm.</w:t>
      </w:r>
    </w:p>
    <w:p>
      <w:pPr>
        <w:pStyle w:val="ListBullet"/>
      </w:pPr>
      <w:r>
        <w:rPr>
          <w:sz w:val="21"/>
        </w:rPr>
        <w:t>Assessor-to-learner ratio: 1:3 to 1:10 for both the WA (Q&amp;A) and the Practical Performance.</w:t>
      </w:r>
    </w:p>
    <w:p>
      <w:pPr>
        <w:pStyle w:val="ListBullet"/>
      </w:pPr>
      <w:r>
        <w:rPr>
          <w:sz w:val="21"/>
        </w:rPr>
        <w:t>A minimum of 75% attendance is required to be eligible for assessment and funding.</w:t>
      </w:r>
    </w:p>
    <w:p>
      <w:pPr>
        <w:pStyle w:val="Heading1"/>
      </w:pPr>
      <w:r>
        <w:t>Course Schedule</w:t>
      </w:r>
    </w:p>
    <w:p>
      <w:pPr>
        <w:pStyle w:val="Heading2"/>
      </w:pPr>
      <w:r>
        <w:t>Day 1 — IoT Foundations and Collecting Data — From Sensor to Cloud</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9:30am–9:45am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Welcome, trainer and learner introductions, ground rules, and mandatory digital attendance (AM)</w:t>
            </w:r>
          </w:p>
        </w:tc>
      </w:tr>
      <w:tr>
        <w:tc>
          <w:tcPr>
            <w:tcW w:type="dxa" w:w="1656"/>
            <w:shd w:val="clear" w:color="auto" w:fill="F3F5F8"/>
          </w:tcPr>
          <w:p>
            <w:r/>
            <w:r>
              <w:rPr>
                <w:rFonts w:ascii="Arial" w:hAnsi="Arial"/>
                <w:b w:val="0"/>
                <w:sz w:val="19"/>
              </w:rPr>
              <w:t>9:45am–10:00am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Learning outcomes, course outline and Skills Framework (TSC EVS-TEM-4002-1.1) briefing</w:t>
            </w:r>
          </w:p>
        </w:tc>
      </w:tr>
      <w:tr>
        <w:tc>
          <w:tcPr>
            <w:tcW w:type="dxa" w:w="1656"/>
            <w:shd w:val="clear" w:color="auto" w:fill="E8F0FE"/>
          </w:tcPr>
          <w:p>
            <w:r/>
            <w:r>
              <w:rPr>
                <w:rFonts w:ascii="Arial" w:hAnsi="Arial"/>
                <w:b/>
                <w:sz w:val="19"/>
              </w:rPr>
              <w:t>10:00am–10:45am</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1 — Overview of Internet of Things (IoT), part 1: the 4th Industrial Revolution, what IoT is, the four building blocks of an IoT system, and how IoT works.  (LO1 / A1, K1)</w:t>
            </w:r>
          </w:p>
        </w:tc>
      </w:tr>
      <w:tr>
        <w:tc>
          <w:tcPr>
            <w:tcW w:type="dxa" w:w="1656"/>
            <w:shd w:val="clear" w:color="auto" w:fill="FFF4E5"/>
          </w:tcPr>
          <w:p>
            <w:r/>
            <w:r>
              <w:rPr>
                <w:rFonts w:ascii="Arial" w:hAnsi="Arial"/>
                <w:b w:val="0"/>
                <w:sz w:val="19"/>
              </w:rPr>
              <w:t>10:45am–11:00am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11:00am–11:55am</w:t>
            </w:r>
          </w:p>
        </w:tc>
        <w:tc>
          <w:tcPr>
            <w:tcW w:type="dxa" w:w="1296"/>
            <w:shd w:val="clear" w:color="auto" w:fill="E8F0FE"/>
          </w:tcPr>
          <w:p>
            <w:r/>
            <w:r>
              <w:rPr>
                <w:rFonts w:ascii="Arial" w:hAnsi="Arial"/>
                <w:b w:val="0"/>
                <w:sz w:val="19"/>
              </w:rPr>
              <w:t>55 min</w:t>
            </w:r>
          </w:p>
        </w:tc>
        <w:tc>
          <w:tcPr>
            <w:tcW w:type="dxa" w:w="6840"/>
            <w:shd w:val="clear" w:color="auto" w:fill="E8F0FE"/>
          </w:tcPr>
          <w:p>
            <w:r/>
            <w:r>
              <w:rPr>
                <w:rFonts w:ascii="Arial" w:hAnsi="Arial"/>
                <w:b/>
                <w:sz w:val="19"/>
              </w:rPr>
              <w:t>Topic 1 — Overview of Internet of Things (IoT), part 2: sensors and actuators, wireless technologies for IoT, types of IoT and IIoT, and IoT use cases across industry.  (LO1 / A1, K1)</w:t>
            </w:r>
          </w:p>
        </w:tc>
      </w:tr>
      <w:tr>
        <w:tc>
          <w:tcPr>
            <w:tcW w:type="dxa" w:w="1656"/>
            <w:shd w:val="clear" w:color="auto" w:fill="E8F0FE"/>
          </w:tcPr>
          <w:p>
            <w:r/>
            <w:r>
              <w:rPr>
                <w:rFonts w:ascii="Arial" w:hAnsi="Arial"/>
                <w:b/>
                <w:sz w:val="19"/>
              </w:rPr>
              <w:t>11:55am–12:30pm</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1 — Facilitated discussion 'Analyse an IoT Use Case' and topic recap.  (LO1 / A1, K1)</w:t>
            </w:r>
          </w:p>
        </w:tc>
      </w:tr>
      <w:tr>
        <w:tc>
          <w:tcPr>
            <w:tcW w:type="dxa" w:w="1656"/>
            <w:shd w:val="clear" w:color="auto" w:fill="FDE9D9"/>
          </w:tcPr>
          <w:p>
            <w:r/>
            <w:r>
              <w:rPr>
                <w:rFonts w:ascii="Arial" w:hAnsi="Arial"/>
                <w:b w:val="0"/>
                <w:sz w:val="19"/>
              </w:rPr>
              <w:t>12:30pm–1:30pm</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F3F5F8"/>
          </w:tcPr>
          <w:p>
            <w:r/>
            <w:r>
              <w:rPr>
                <w:rFonts w:ascii="Arial" w:hAnsi="Arial"/>
                <w:b w:val="0"/>
                <w:sz w:val="19"/>
              </w:rPr>
              <w:t>1:30pm–1:40pm</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Mandatory digital attendance (PM)</w:t>
            </w:r>
          </w:p>
        </w:tc>
      </w:tr>
      <w:tr>
        <w:tc>
          <w:tcPr>
            <w:tcW w:type="dxa" w:w="1656"/>
            <w:shd w:val="clear" w:color="auto" w:fill="E8F0FE"/>
          </w:tcPr>
          <w:p>
            <w:r/>
            <w:r>
              <w:rPr>
                <w:rFonts w:ascii="Arial" w:hAnsi="Arial"/>
                <w:b/>
                <w:sz w:val="19"/>
              </w:rPr>
              <w:t>1:40pm–2:35pm</w:t>
            </w:r>
          </w:p>
        </w:tc>
        <w:tc>
          <w:tcPr>
            <w:tcW w:type="dxa" w:w="1296"/>
            <w:shd w:val="clear" w:color="auto" w:fill="E8F0FE"/>
          </w:tcPr>
          <w:p>
            <w:r/>
            <w:r>
              <w:rPr>
                <w:rFonts w:ascii="Arial" w:hAnsi="Arial"/>
                <w:b w:val="0"/>
                <w:sz w:val="19"/>
              </w:rPr>
              <w:t>55 min</w:t>
            </w:r>
          </w:p>
        </w:tc>
        <w:tc>
          <w:tcPr>
            <w:tcW w:type="dxa" w:w="6840"/>
            <w:shd w:val="clear" w:color="auto" w:fill="E8F0FE"/>
          </w:tcPr>
          <w:p>
            <w:r/>
            <w:r>
              <w:rPr>
                <w:rFonts w:ascii="Arial" w:hAnsi="Arial"/>
                <w:b/>
                <w:sz w:val="19"/>
              </w:rPr>
              <w:t>Topic 2 — Collect and Post Environmental Data to Cloud (concepts): cloud computing for IoT, the IoTFlow platform, the Raspberry Pi as an IoT gateway, environmental sensors, device tokens, and the HTTP REST and MQTT uplink.  (LO2 / A2, K2, K3)</w:t>
            </w:r>
          </w:p>
        </w:tc>
      </w:tr>
      <w:tr>
        <w:tc>
          <w:tcPr>
            <w:tcW w:type="dxa" w:w="1656"/>
            <w:shd w:val="clear" w:color="auto" w:fill="E6FAF3"/>
          </w:tcPr>
          <w:p>
            <w:r/>
            <w:r>
              <w:rPr>
                <w:rFonts w:ascii="Arial" w:hAnsi="Arial"/>
                <w:b/>
                <w:sz w:val="19"/>
              </w:rPr>
              <w:t>2:35pm–3:20pm</w:t>
            </w:r>
          </w:p>
        </w:tc>
        <w:tc>
          <w:tcPr>
            <w:tcW w:type="dxa" w:w="1296"/>
            <w:shd w:val="clear" w:color="auto" w:fill="E6FAF3"/>
          </w:tcPr>
          <w:p>
            <w:r/>
            <w:r>
              <w:rPr>
                <w:rFonts w:ascii="Arial" w:hAnsi="Arial"/>
                <w:b w:val="0"/>
                <w:sz w:val="19"/>
              </w:rPr>
              <w:t>45 min</w:t>
            </w:r>
          </w:p>
        </w:tc>
        <w:tc>
          <w:tcPr>
            <w:tcW w:type="dxa" w:w="6840"/>
            <w:shd w:val="clear" w:color="auto" w:fill="E6FAF3"/>
          </w:tcPr>
          <w:p>
            <w:r/>
            <w:r>
              <w:rPr>
                <w:rFonts w:ascii="Arial" w:hAnsi="Arial"/>
                <w:b/>
                <w:sz w:val="19"/>
              </w:rPr>
              <w:t>Topic 2 — HANDS-ON PRACTICAL on IoTFlow (https://iot.tertiaryinfotech.com). Lab 1: Register Your Raspberry Pi on IoTFlow</w:t>
            </w:r>
          </w:p>
        </w:tc>
      </w:tr>
      <w:tr>
        <w:tc>
          <w:tcPr>
            <w:tcW w:type="dxa" w:w="1656"/>
            <w:shd w:val="clear" w:color="auto" w:fill="FFF4E5"/>
          </w:tcPr>
          <w:p>
            <w:r/>
            <w:r>
              <w:rPr>
                <w:rFonts w:ascii="Arial" w:hAnsi="Arial"/>
                <w:b w:val="0"/>
                <w:sz w:val="19"/>
              </w:rPr>
              <w:t>3:20pm–3:35pm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6FAF3"/>
          </w:tcPr>
          <w:p>
            <w:r/>
            <w:r>
              <w:rPr>
                <w:rFonts w:ascii="Arial" w:hAnsi="Arial"/>
                <w:b/>
                <w:sz w:val="19"/>
              </w:rPr>
              <w:t>3:35pm–5:35pm</w:t>
            </w:r>
          </w:p>
        </w:tc>
        <w:tc>
          <w:tcPr>
            <w:tcW w:type="dxa" w:w="1296"/>
            <w:shd w:val="clear" w:color="auto" w:fill="E6FAF3"/>
          </w:tcPr>
          <w:p>
            <w:r/>
            <w:r>
              <w:rPr>
                <w:rFonts w:ascii="Arial" w:hAnsi="Arial"/>
                <w:b w:val="0"/>
                <w:sz w:val="19"/>
              </w:rPr>
              <w:t>120 min</w:t>
            </w:r>
          </w:p>
        </w:tc>
        <w:tc>
          <w:tcPr>
            <w:tcW w:type="dxa" w:w="6840"/>
            <w:shd w:val="clear" w:color="auto" w:fill="E6FAF3"/>
          </w:tcPr>
          <w:p>
            <w:r/>
            <w:r>
              <w:rPr>
                <w:rFonts w:ascii="Arial" w:hAnsi="Arial"/>
                <w:b/>
                <w:sz w:val="19"/>
              </w:rPr>
              <w:t>Topic 2 — HANDS-ON PRACTICAL (continued). Lab 2: Collect Environmental Data and Post It to the Cloud</w:t>
            </w:r>
          </w:p>
        </w:tc>
      </w:tr>
      <w:tr>
        <w:tc>
          <w:tcPr>
            <w:tcW w:type="dxa" w:w="1656"/>
            <w:shd w:val="clear" w:color="auto" w:fill="E8F0FE"/>
          </w:tcPr>
          <w:p>
            <w:r/>
            <w:r>
              <w:rPr>
                <w:rFonts w:ascii="Arial" w:hAnsi="Arial"/>
                <w:b/>
                <w:sz w:val="19"/>
              </w:rPr>
              <w:t>5:35pm–6:10pm</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2 — Reviewing the uplink: verifying telemetry arrival, troubleshooting connectivity, running the sensor script unattended, and topic recap.  (LO2 / A2, K2, K3)</w:t>
            </w:r>
          </w:p>
        </w:tc>
      </w:tr>
      <w:tr>
        <w:tc>
          <w:tcPr>
            <w:tcW w:type="dxa" w:w="1656"/>
            <w:shd w:val="clear" w:color="auto" w:fill="F3F5F8"/>
          </w:tcPr>
          <w:p>
            <w:r/>
            <w:r>
              <w:rPr>
                <w:rFonts w:ascii="Arial" w:hAnsi="Arial"/>
                <w:b w:val="0"/>
                <w:sz w:val="19"/>
              </w:rPr>
              <w:t>6:10pm–6:30pm</w:t>
            </w:r>
          </w:p>
        </w:tc>
        <w:tc>
          <w:tcPr>
            <w:tcW w:type="dxa" w:w="1296"/>
            <w:shd w:val="clear" w:color="auto" w:fill="F3F5F8"/>
          </w:tcPr>
          <w:p>
            <w:r/>
            <w:r>
              <w:rPr>
                <w:rFonts w:ascii="Arial" w:hAnsi="Arial"/>
                <w:b w:val="0"/>
                <w:sz w:val="19"/>
              </w:rPr>
              <w:t>20 min</w:t>
            </w:r>
          </w:p>
        </w:tc>
        <w:tc>
          <w:tcPr>
            <w:tcW w:type="dxa" w:w="6840"/>
            <w:shd w:val="clear" w:color="auto" w:fill="F3F5F8"/>
          </w:tcPr>
          <w:p>
            <w:r/>
            <w:r>
              <w:rPr>
                <w:rFonts w:ascii="Arial" w:hAnsi="Arial"/>
                <w:b w:val="0"/>
                <w:sz w:val="19"/>
              </w:rPr>
              <w:t>Day 1 recap, Q&amp;A, and preview of Day 2</w:t>
            </w:r>
          </w:p>
        </w:tc>
      </w:tr>
    </w:tbl>
    <w:p>
      <w:r>
        <w:rPr>
          <w:i/>
          <w:color w:val="555B66"/>
          <w:sz w:val="19"/>
        </w:rPr>
        <w:t>Day 1 training time: 480 minutes (8 hours), excluding the 1-hour lunch break. Classroom Facilitation 315 min · Practical/Practicum 165 min.</w:t>
      </w:r>
    </w:p>
    <w:p>
      <w:pPr>
        <w:pStyle w:val="Heading2"/>
      </w:pPr>
      <w:r>
        <w:t>Day 2 — Analytics, Visualisation and Control — From Data to Action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9:30am–9:40am</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Mandatory digital attendance (AM) and Day 1 recap</w:t>
            </w:r>
          </w:p>
        </w:tc>
      </w:tr>
      <w:tr>
        <w:tc>
          <w:tcPr>
            <w:tcW w:type="dxa" w:w="1656"/>
            <w:shd w:val="clear" w:color="auto" w:fill="E8F0FE"/>
          </w:tcPr>
          <w:p>
            <w:r/>
            <w:r>
              <w:rPr>
                <w:rFonts w:ascii="Arial" w:hAnsi="Arial"/>
                <w:b/>
                <w:sz w:val="19"/>
              </w:rPr>
              <w:t>9:40am–10:35am</w:t>
            </w:r>
          </w:p>
        </w:tc>
        <w:tc>
          <w:tcPr>
            <w:tcW w:type="dxa" w:w="1296"/>
            <w:shd w:val="clear" w:color="auto" w:fill="E8F0FE"/>
          </w:tcPr>
          <w:p>
            <w:r/>
            <w:r>
              <w:rPr>
                <w:rFonts w:ascii="Arial" w:hAnsi="Arial"/>
                <w:b w:val="0"/>
                <w:sz w:val="19"/>
              </w:rPr>
              <w:t>55 min</w:t>
            </w:r>
          </w:p>
        </w:tc>
        <w:tc>
          <w:tcPr>
            <w:tcW w:type="dxa" w:w="6840"/>
            <w:shd w:val="clear" w:color="auto" w:fill="E8F0FE"/>
          </w:tcPr>
          <w:p>
            <w:r/>
            <w:r>
              <w:rPr>
                <w:rFonts w:ascii="Arial" w:hAnsi="Arial"/>
                <w:b/>
                <w:sz w:val="19"/>
              </w:rPr>
              <w:t>Topic 3 — IoT Data Analytics and Visualization (concepts): why visualise, display widgets, analysing telemetry history for trends and drift, alert rules, and recording performance.  (LO3 / A3, K4, K5)</w:t>
            </w:r>
          </w:p>
        </w:tc>
      </w:tr>
      <w:tr>
        <w:tc>
          <w:tcPr>
            <w:tcW w:type="dxa" w:w="1656"/>
            <w:shd w:val="clear" w:color="auto" w:fill="FFF4E5"/>
          </w:tcPr>
          <w:p>
            <w:r/>
            <w:r>
              <w:rPr>
                <w:rFonts w:ascii="Arial" w:hAnsi="Arial"/>
                <w:b w:val="0"/>
                <w:sz w:val="19"/>
              </w:rPr>
              <w:t>10:35am–10:50am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6FAF3"/>
          </w:tcPr>
          <w:p>
            <w:r/>
            <w:r>
              <w:rPr>
                <w:rFonts w:ascii="Arial" w:hAnsi="Arial"/>
                <w:b/>
                <w:sz w:val="19"/>
              </w:rPr>
              <w:t>10:50am–12:05pm</w:t>
            </w:r>
          </w:p>
        </w:tc>
        <w:tc>
          <w:tcPr>
            <w:tcW w:type="dxa" w:w="1296"/>
            <w:shd w:val="clear" w:color="auto" w:fill="E6FAF3"/>
          </w:tcPr>
          <w:p>
            <w:r/>
            <w:r>
              <w:rPr>
                <w:rFonts w:ascii="Arial" w:hAnsi="Arial"/>
                <w:b w:val="0"/>
                <w:sz w:val="19"/>
              </w:rPr>
              <w:t>75 min</w:t>
            </w:r>
          </w:p>
        </w:tc>
        <w:tc>
          <w:tcPr>
            <w:tcW w:type="dxa" w:w="6840"/>
            <w:shd w:val="clear" w:color="auto" w:fill="E6FAF3"/>
          </w:tcPr>
          <w:p>
            <w:r/>
            <w:r>
              <w:rPr>
                <w:rFonts w:ascii="Arial" w:hAnsi="Arial"/>
                <w:b/>
                <w:sz w:val="19"/>
              </w:rPr>
              <w:t>Topic 3 — HANDS-ON PRACTICAL on IoTFlow. Lab 3: Analyse and Visualise Your IoT Data on the Cloud</w:t>
            </w:r>
          </w:p>
        </w:tc>
      </w:tr>
      <w:tr>
        <w:tc>
          <w:tcPr>
            <w:tcW w:type="dxa" w:w="1656"/>
            <w:shd w:val="clear" w:color="auto" w:fill="E8F0FE"/>
          </w:tcPr>
          <w:p>
            <w:r/>
            <w:r>
              <w:rPr>
                <w:rFonts w:ascii="Arial" w:hAnsi="Arial"/>
                <w:b/>
                <w:sz w:val="19"/>
              </w:rPr>
              <w:t>12:05pm–12:30pm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3 — Facilitated discussion 'Design Your Monitoring Dashboard' and topic recap.  (LO3 / A3, K4, K5)</w:t>
            </w:r>
          </w:p>
        </w:tc>
      </w:tr>
      <w:tr>
        <w:tc>
          <w:tcPr>
            <w:tcW w:type="dxa" w:w="1656"/>
            <w:shd w:val="clear" w:color="auto" w:fill="FDE9D9"/>
          </w:tcPr>
          <w:p>
            <w:r/>
            <w:r>
              <w:rPr>
                <w:rFonts w:ascii="Arial" w:hAnsi="Arial"/>
                <w:b w:val="0"/>
                <w:sz w:val="19"/>
              </w:rPr>
              <w:t>12:30pm–1:30pm</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F3F5F8"/>
          </w:tcPr>
          <w:p>
            <w:r/>
            <w:r>
              <w:rPr>
                <w:rFonts w:ascii="Arial" w:hAnsi="Arial"/>
                <w:b w:val="0"/>
                <w:sz w:val="19"/>
              </w:rPr>
              <w:t>1:30pm–1:40pm</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Mandatory digital attendance (PM)</w:t>
            </w:r>
          </w:p>
        </w:tc>
      </w:tr>
      <w:tr>
        <w:tc>
          <w:tcPr>
            <w:tcW w:type="dxa" w:w="1656"/>
            <w:shd w:val="clear" w:color="auto" w:fill="E8F0FE"/>
          </w:tcPr>
          <w:p>
            <w:r/>
            <w:r>
              <w:rPr>
                <w:rFonts w:ascii="Arial" w:hAnsi="Arial"/>
                <w:b/>
                <w:sz w:val="19"/>
              </w:rPr>
              <w:t>1:40pm–2:35pm</w:t>
            </w:r>
          </w:p>
        </w:tc>
        <w:tc>
          <w:tcPr>
            <w:tcW w:type="dxa" w:w="1296"/>
            <w:shd w:val="clear" w:color="auto" w:fill="E8F0FE"/>
          </w:tcPr>
          <w:p>
            <w:r/>
            <w:r>
              <w:rPr>
                <w:rFonts w:ascii="Arial" w:hAnsi="Arial"/>
                <w:b w:val="0"/>
                <w:sz w:val="19"/>
              </w:rPr>
              <w:t>55 min</w:t>
            </w:r>
          </w:p>
        </w:tc>
        <w:tc>
          <w:tcPr>
            <w:tcW w:type="dxa" w:w="6840"/>
            <w:shd w:val="clear" w:color="auto" w:fill="E8F0FE"/>
          </w:tcPr>
          <w:p>
            <w:r/>
            <w:r>
              <w:rPr>
                <w:rFonts w:ascii="Arial" w:hAnsi="Arial"/>
                <w:b/>
                <w:sz w:val="19"/>
              </w:rPr>
              <w:t>Topic 4 — Monitor Data to Trigger Control from Cloud (concepts): reading data back over REST and MQTT, downlink control and virtual pins, automation with n8n, monitoring effectiveness, and IoT security.  (LO4 / A4, K6, K7)</w:t>
            </w:r>
          </w:p>
        </w:tc>
      </w:tr>
      <w:tr>
        <w:tc>
          <w:tcPr>
            <w:tcW w:type="dxa" w:w="1656"/>
            <w:shd w:val="clear" w:color="auto" w:fill="E6FAF3"/>
          </w:tcPr>
          <w:p>
            <w:r/>
            <w:r>
              <w:rPr>
                <w:rFonts w:ascii="Arial" w:hAnsi="Arial"/>
                <w:b/>
                <w:sz w:val="19"/>
              </w:rPr>
              <w:t>2:35pm–3:35pm</w:t>
            </w:r>
          </w:p>
        </w:tc>
        <w:tc>
          <w:tcPr>
            <w:tcW w:type="dxa" w:w="1296"/>
            <w:shd w:val="clear" w:color="auto" w:fill="E6FAF3"/>
          </w:tcPr>
          <w:p>
            <w:r/>
            <w:r>
              <w:rPr>
                <w:rFonts w:ascii="Arial" w:hAnsi="Arial"/>
                <w:b w:val="0"/>
                <w:sz w:val="19"/>
              </w:rPr>
              <w:t>60 min</w:t>
            </w:r>
          </w:p>
        </w:tc>
        <w:tc>
          <w:tcPr>
            <w:tcW w:type="dxa" w:w="6840"/>
            <w:shd w:val="clear" w:color="auto" w:fill="E6FAF3"/>
          </w:tcPr>
          <w:p>
            <w:r/>
            <w:r>
              <w:rPr>
                <w:rFonts w:ascii="Arial" w:hAnsi="Arial"/>
                <w:b/>
                <w:sz w:val="19"/>
              </w:rPr>
              <w:t>Topic 4 — HANDS-ON PRACTICAL on IoTFlow. Lab 4: Monitor Data and Trigger Control on the Raspberry Pi</w:t>
            </w:r>
          </w:p>
        </w:tc>
      </w:tr>
      <w:tr>
        <w:tc>
          <w:tcPr>
            <w:tcW w:type="dxa" w:w="1656"/>
            <w:shd w:val="clear" w:color="auto" w:fill="FFF4E5"/>
          </w:tcPr>
          <w:p>
            <w:r/>
            <w:r>
              <w:rPr>
                <w:rFonts w:ascii="Arial" w:hAnsi="Arial"/>
                <w:b w:val="0"/>
                <w:sz w:val="19"/>
              </w:rPr>
              <w:t>3:35pm–3:50pm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3:50pm–4:15pm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4 — Facilitated discussion 'Monitor Effectiveness and Manage Risk', IoT guidelines and communication standards, and topic recap.  (LO4 / A4, K6, K7)</w:t>
            </w:r>
          </w:p>
        </w:tc>
      </w:tr>
      <w:tr>
        <w:tc>
          <w:tcPr>
            <w:tcW w:type="dxa" w:w="1656"/>
            <w:shd w:val="clear" w:color="auto" w:fill="F3F5F8"/>
          </w:tcPr>
          <w:p>
            <w:r/>
            <w:r>
              <w:rPr>
                <w:rFonts w:ascii="Arial" w:hAnsi="Arial"/>
                <w:b w:val="0"/>
                <w:sz w:val="19"/>
              </w:rPr>
              <w:t>4:15pm–4:30pm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Course summary and Q&amp;A, TRAQOM survey, Assessment digital attendance, and Briefing for Assessment</w:t>
            </w:r>
          </w:p>
        </w:tc>
      </w:tr>
      <w:tr>
        <w:tc>
          <w:tcPr>
            <w:tcW w:type="dxa" w:w="1656"/>
            <w:shd w:val="clear" w:color="auto" w:fill="E8F7EE"/>
          </w:tcPr>
          <w:p>
            <w:r/>
            <w:r>
              <w:rPr>
                <w:rFonts w:ascii="Arial" w:hAnsi="Arial"/>
                <w:b/>
                <w:sz w:val="19"/>
              </w:rPr>
              <w:t>4:30pm–5:30pm</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Written Assessment (WA) — Short-Answer Questions (Q&amp;A), 60 minutes, open book. Assesses knowledge K1–K7.</w:t>
            </w:r>
          </w:p>
        </w:tc>
      </w:tr>
      <w:tr>
        <w:tc>
          <w:tcPr>
            <w:tcW w:type="dxa" w:w="1656"/>
            <w:shd w:val="clear" w:color="auto" w:fill="E8F7EE"/>
          </w:tcPr>
          <w:p>
            <w:r/>
            <w:r>
              <w:rPr>
                <w:rFonts w:ascii="Arial" w:hAnsi="Arial"/>
                <w:b/>
                <w:sz w:val="19"/>
              </w:rPr>
              <w:t>5:30pm–6:30pm</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Practical Performance (PP) — 60 minutes, open book, individually completed. Assesses abilities A1–A4.</w:t>
            </w:r>
          </w:p>
        </w:tc>
      </w:tr>
    </w:tbl>
    <w:p>
      <w:r>
        <w:rPr>
          <w:i/>
          <w:color w:val="555B66"/>
          <w:sz w:val="19"/>
        </w:rPr>
        <w:t>Day 2 training time: 480 minutes (8 hours), excluding the 1-hour lunch break. Classroom Facilitation 225 min · Practical/Practicum 135 min · Assessment 120 min.</w:t>
      </w:r>
    </w:p>
    <w:p>
      <w:r>
        <w:rPr>
          <w:b/>
          <w:color w:val="555B66"/>
          <w:sz w:val="19"/>
        </w:rPr>
        <w:t>Course total: 960 minutes (16 hours) across 2 training days, excluding lunch breaks. Classroom Facilitation 540 min (9.0 h) · Practical/Practicum 300 min (5.0 h) · Assessment 120 min (2.0 h).</w:t>
      </w:r>
    </w:p>
    <w:p>
      <w:pPr>
        <w:pStyle w:val="Heading1"/>
      </w:pPr>
      <w:r>
        <w:t>Topic and Activity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 / Learning Unit</w:t>
            </w:r>
          </w:p>
        </w:tc>
        <w:tc>
          <w:tcPr>
            <w:tcW w:type="dxa" w:w="2880"/>
            <w:shd w:val="clear" w:color="auto" w:fill="1F6FEB"/>
          </w:tcPr>
          <w:p>
            <w:r/>
            <w:r>
              <w:rPr>
                <w:rFonts w:ascii="Arial" w:hAnsi="Arial"/>
                <w:b/>
                <w:color w:val="FFFFFF"/>
                <w:sz w:val="20"/>
              </w:rPr>
              <w:t>Outcome &amp; TSC mapping</w:t>
            </w:r>
          </w:p>
        </w:tc>
        <w:tc>
          <w:tcPr>
            <w:tcW w:type="dxa" w:w="2880"/>
            <w:shd w:val="clear" w:color="auto" w:fill="1F6FEB"/>
          </w:tcPr>
          <w:p>
            <w:r/>
            <w:r>
              <w:rPr>
                <w:rFonts w:ascii="Arial" w:hAnsi="Arial"/>
                <w:b/>
                <w:color w:val="FFFFFF"/>
                <w:sz w:val="20"/>
              </w:rPr>
              <w:t>In-class activity</w:t>
            </w:r>
          </w:p>
        </w:tc>
      </w:tr>
      <w:tr>
        <w:tc>
          <w:tcPr>
            <w:tcW w:type="dxa" w:w="2880"/>
            <w:shd w:val="clear" w:color="auto" w:fill="E8F0FE"/>
          </w:tcPr>
          <w:p>
            <w:r/>
            <w:r>
              <w:rPr>
                <w:rFonts w:ascii="Arial" w:hAnsi="Arial"/>
                <w:b/>
                <w:sz w:val="19"/>
              </w:rPr>
              <w:t>Topic 01: Overview of Internet of Things (IoT)</w:t>
            </w:r>
          </w:p>
        </w:tc>
        <w:tc>
          <w:tcPr>
            <w:tcW w:type="dxa" w:w="2880"/>
            <w:shd w:val="clear" w:color="auto" w:fill="E8F0FE"/>
          </w:tcPr>
          <w:p>
            <w:r/>
            <w:r>
              <w:rPr>
                <w:rFonts w:ascii="Arial" w:hAnsi="Arial"/>
                <w:b w:val="0"/>
                <w:sz w:val="19"/>
              </w:rPr>
              <w:t>LO1 · A1, K1 · Day 1 AM</w:t>
            </w:r>
          </w:p>
        </w:tc>
        <w:tc>
          <w:tcPr>
            <w:tcW w:type="dxa" w:w="2880"/>
          </w:tcPr>
          <w:p>
            <w:r/>
            <w:r>
              <w:rPr>
                <w:rFonts w:ascii="Arial" w:hAnsi="Arial"/>
                <w:b w:val="0"/>
                <w:sz w:val="19"/>
              </w:rPr>
              <w:t>Discussion — Analyse an IoT Use Case (20 min facilitated discussion)</w:t>
            </w:r>
          </w:p>
        </w:tc>
      </w:tr>
      <w:tr>
        <w:tc>
          <w:tcPr>
            <w:tcW w:type="dxa" w:w="2880"/>
            <w:shd w:val="clear" w:color="auto" w:fill="E8F0FE"/>
          </w:tcPr>
          <w:p>
            <w:r/>
            <w:r>
              <w:rPr>
                <w:rFonts w:ascii="Arial" w:hAnsi="Arial"/>
                <w:b/>
                <w:sz w:val="19"/>
              </w:rPr>
              <w:t>Topic 02: Collect and Post Environmental Data to Cloud</w:t>
            </w:r>
          </w:p>
        </w:tc>
        <w:tc>
          <w:tcPr>
            <w:tcW w:type="dxa" w:w="2880"/>
            <w:shd w:val="clear" w:color="auto" w:fill="E8F0FE"/>
          </w:tcPr>
          <w:p>
            <w:r/>
            <w:r>
              <w:rPr>
                <w:rFonts w:ascii="Arial" w:hAnsi="Arial"/>
                <w:b w:val="0"/>
                <w:sz w:val="19"/>
              </w:rPr>
              <w:t>LO2 · A2, K2, K3 · Day 1 PM</w:t>
            </w:r>
          </w:p>
        </w:tc>
        <w:tc>
          <w:tcPr>
            <w:tcW w:type="dxa" w:w="2880"/>
          </w:tcPr>
          <w:p>
            <w:r/>
            <w:r>
              <w:rPr>
                <w:rFonts w:ascii="Arial" w:hAnsi="Arial"/>
                <w:b w:val="0"/>
                <w:sz w:val="19"/>
              </w:rPr>
              <w:t>Lab 1: Register Your Raspberry Pi on IoTFlow, Lab 2: Collect Environmental Data and Post It to the Cloud</w:t>
            </w:r>
          </w:p>
        </w:tc>
      </w:tr>
      <w:tr>
        <w:tc>
          <w:tcPr>
            <w:tcW w:type="dxa" w:w="2880"/>
            <w:shd w:val="clear" w:color="auto" w:fill="E8F0FE"/>
          </w:tcPr>
          <w:p>
            <w:r/>
            <w:r>
              <w:rPr>
                <w:rFonts w:ascii="Arial" w:hAnsi="Arial"/>
                <w:b/>
                <w:sz w:val="19"/>
              </w:rPr>
              <w:t>Topic 03: IoT Data Analytics and Visualization</w:t>
            </w:r>
          </w:p>
        </w:tc>
        <w:tc>
          <w:tcPr>
            <w:tcW w:type="dxa" w:w="2880"/>
            <w:shd w:val="clear" w:color="auto" w:fill="E8F0FE"/>
          </w:tcPr>
          <w:p>
            <w:r/>
            <w:r>
              <w:rPr>
                <w:rFonts w:ascii="Arial" w:hAnsi="Arial"/>
                <w:b w:val="0"/>
                <w:sz w:val="19"/>
              </w:rPr>
              <w:t>LO3 · A3, K4, K5 · Day 2 AM</w:t>
            </w:r>
          </w:p>
        </w:tc>
        <w:tc>
          <w:tcPr>
            <w:tcW w:type="dxa" w:w="2880"/>
          </w:tcPr>
          <w:p>
            <w:r/>
            <w:r>
              <w:rPr>
                <w:rFonts w:ascii="Arial" w:hAnsi="Arial"/>
                <w:b w:val="0"/>
                <w:sz w:val="19"/>
              </w:rPr>
              <w:t>Lab 3: Analyse and Visualise Your IoT Data on the Cloud</w:t>
            </w:r>
          </w:p>
        </w:tc>
      </w:tr>
      <w:tr>
        <w:tc>
          <w:tcPr>
            <w:tcW w:type="dxa" w:w="2880"/>
            <w:shd w:val="clear" w:color="auto" w:fill="E8F0FE"/>
          </w:tcPr>
          <w:p>
            <w:r/>
            <w:r>
              <w:rPr>
                <w:rFonts w:ascii="Arial" w:hAnsi="Arial"/>
                <w:b/>
                <w:sz w:val="19"/>
              </w:rPr>
              <w:t>Topic 04: Monitor Data to Trigger Control from Cloud</w:t>
            </w:r>
          </w:p>
        </w:tc>
        <w:tc>
          <w:tcPr>
            <w:tcW w:type="dxa" w:w="2880"/>
            <w:shd w:val="clear" w:color="auto" w:fill="E8F0FE"/>
          </w:tcPr>
          <w:p>
            <w:r/>
            <w:r>
              <w:rPr>
                <w:rFonts w:ascii="Arial" w:hAnsi="Arial"/>
                <w:b w:val="0"/>
                <w:sz w:val="19"/>
              </w:rPr>
              <w:t>LO4 · A4, K6, K7 · Day 2 PM</w:t>
            </w:r>
          </w:p>
        </w:tc>
        <w:tc>
          <w:tcPr>
            <w:tcW w:type="dxa" w:w="2880"/>
          </w:tcPr>
          <w:p>
            <w:r/>
            <w:r>
              <w:rPr>
                <w:rFonts w:ascii="Arial" w:hAnsi="Arial"/>
                <w:b w:val="0"/>
                <w:sz w:val="19"/>
              </w:rPr>
              <w:t>Lab 4: Monitor Data and Trigger Control on the Raspberry Pi</w:t>
            </w:r>
          </w:p>
        </w:tc>
      </w:tr>
    </w:tbl>
    <w:p>
      <w:pPr>
        <w:pStyle w:val="Heading1"/>
      </w:pPr>
      <w:r>
        <w:t>Hands-On Labs (Topics 2–4 — Practical / Practicum, 300 minutes)</w:t>
      </w:r>
    </w:p>
    <w:p>
      <w:r>
        <w:t>All labs run on IoTFlow (https://iot.tertiaryinfotech.com). Full step-by-step instructions are in the Learner Guide; the slide deck presents each lab's purpose and outcome only.</w:t>
      </w: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1F6FEB"/>
          </w:tcPr>
          <w:p>
            <w:r/>
            <w:r>
              <w:rPr>
                <w:rFonts w:ascii="Arial" w:hAnsi="Arial"/>
                <w:b/>
                <w:color w:val="FFFFFF"/>
                <w:sz w:val="20"/>
              </w:rPr>
              <w:t>Lab</w:t>
            </w:r>
          </w:p>
        </w:tc>
        <w:tc>
          <w:tcPr>
            <w:tcW w:type="dxa" w:w="3600"/>
            <w:shd w:val="clear" w:color="auto" w:fill="1F6FEB"/>
          </w:tcPr>
          <w:p>
            <w:r/>
            <w:r>
              <w:rPr>
                <w:rFonts w:ascii="Arial" w:hAnsi="Arial"/>
                <w:b/>
                <w:color w:val="FFFFFF"/>
                <w:sz w:val="20"/>
              </w:rPr>
              <w:t>Title</w:t>
            </w:r>
          </w:p>
        </w:tc>
        <w:tc>
          <w:tcPr>
            <w:tcW w:type="dxa" w:w="5184"/>
            <w:shd w:val="clear" w:color="auto" w:fill="1F6FEB"/>
          </w:tcPr>
          <w:p>
            <w:r/>
            <w:r>
              <w:rPr>
                <w:rFonts w:ascii="Arial" w:hAnsi="Arial"/>
                <w:b/>
                <w:color w:val="FFFFFF"/>
                <w:sz w:val="20"/>
              </w:rPr>
              <w:t>What the learner builds</w:t>
            </w:r>
          </w:p>
        </w:tc>
      </w:tr>
      <w:tr>
        <w:tc>
          <w:tcPr>
            <w:tcW w:type="dxa" w:w="1008"/>
            <w:shd w:val="clear" w:color="auto" w:fill="E6FAF3"/>
          </w:tcPr>
          <w:p>
            <w:r/>
            <w:r>
              <w:rPr>
                <w:rFonts w:ascii="Arial" w:hAnsi="Arial"/>
                <w:b/>
                <w:sz w:val="19"/>
              </w:rPr>
              <w:t>Lab 1</w:t>
            </w:r>
          </w:p>
        </w:tc>
        <w:tc>
          <w:tcPr>
            <w:tcW w:type="dxa" w:w="3600"/>
          </w:tcPr>
          <w:p>
            <w:r/>
            <w:r>
              <w:rPr>
                <w:rFonts w:ascii="Arial" w:hAnsi="Arial"/>
                <w:b w:val="0"/>
                <w:sz w:val="19"/>
              </w:rPr>
              <w:t>Register Your Raspberry Pi on IoTFlow</w:t>
            </w:r>
          </w:p>
        </w:tc>
        <w:tc>
          <w:tcPr>
            <w:tcW w:type="dxa" w:w="5184"/>
          </w:tcPr>
          <w:p>
            <w:r/>
            <w:r>
              <w:rPr>
                <w:rFonts w:ascii="Arial" w:hAnsi="Arial"/>
                <w:b w:val="0"/>
                <w:sz w:val="19"/>
              </w:rPr>
              <w:t>A registered Raspberry Pi device in your own IoTFlow project, with its device token saved</w:t>
            </w:r>
          </w:p>
        </w:tc>
      </w:tr>
      <w:tr>
        <w:tc>
          <w:tcPr>
            <w:tcW w:type="dxa" w:w="1008"/>
            <w:shd w:val="clear" w:color="auto" w:fill="E6FAF3"/>
          </w:tcPr>
          <w:p>
            <w:r/>
            <w:r>
              <w:rPr>
                <w:rFonts w:ascii="Arial" w:hAnsi="Arial"/>
                <w:b/>
                <w:sz w:val="19"/>
              </w:rPr>
              <w:t>Lab 2</w:t>
            </w:r>
          </w:p>
        </w:tc>
        <w:tc>
          <w:tcPr>
            <w:tcW w:type="dxa" w:w="3600"/>
          </w:tcPr>
          <w:p>
            <w:r/>
            <w:r>
              <w:rPr>
                <w:rFonts w:ascii="Arial" w:hAnsi="Arial"/>
                <w:b w:val="0"/>
                <w:sz w:val="19"/>
              </w:rPr>
              <w:t>Collect Environmental Data and Post It to the Cloud</w:t>
            </w:r>
          </w:p>
        </w:tc>
        <w:tc>
          <w:tcPr>
            <w:tcW w:type="dxa" w:w="5184"/>
          </w:tcPr>
          <w:p>
            <w:r/>
            <w:r>
              <w:rPr>
                <w:rFonts w:ascii="Arial" w:hAnsi="Arial"/>
                <w:b w:val="0"/>
                <w:sz w:val="19"/>
              </w:rPr>
              <w:t>Live temperature and humidity telemetry streaming from the Raspberry Pi into IoTFlow</w:t>
            </w:r>
          </w:p>
        </w:tc>
      </w:tr>
      <w:tr>
        <w:tc>
          <w:tcPr>
            <w:tcW w:type="dxa" w:w="1008"/>
            <w:shd w:val="clear" w:color="auto" w:fill="E6FAF3"/>
          </w:tcPr>
          <w:p>
            <w:r/>
            <w:r>
              <w:rPr>
                <w:rFonts w:ascii="Arial" w:hAnsi="Arial"/>
                <w:b/>
                <w:sz w:val="19"/>
              </w:rPr>
              <w:t>Lab 3</w:t>
            </w:r>
          </w:p>
        </w:tc>
        <w:tc>
          <w:tcPr>
            <w:tcW w:type="dxa" w:w="3600"/>
          </w:tcPr>
          <w:p>
            <w:r/>
            <w:r>
              <w:rPr>
                <w:rFonts w:ascii="Arial" w:hAnsi="Arial"/>
                <w:b w:val="0"/>
                <w:sz w:val="19"/>
              </w:rPr>
              <w:t>Analyse and Visualise Your IoT Data on the Cloud</w:t>
            </w:r>
          </w:p>
        </w:tc>
        <w:tc>
          <w:tcPr>
            <w:tcW w:type="dxa" w:w="5184"/>
          </w:tcPr>
          <w:p>
            <w:r/>
            <w:r>
              <w:rPr>
                <w:rFonts w:ascii="Arial" w:hAnsi="Arial"/>
                <w:b w:val="0"/>
                <w:sz w:val="19"/>
              </w:rPr>
              <w:t>A live monitoring dashboard for your Raspberry Pi, plus a working threshold alert rule</w:t>
            </w:r>
          </w:p>
        </w:tc>
      </w:tr>
      <w:tr>
        <w:tc>
          <w:tcPr>
            <w:tcW w:type="dxa" w:w="1008"/>
            <w:shd w:val="clear" w:color="auto" w:fill="E6FAF3"/>
          </w:tcPr>
          <w:p>
            <w:r/>
            <w:r>
              <w:rPr>
                <w:rFonts w:ascii="Arial" w:hAnsi="Arial"/>
                <w:b/>
                <w:sz w:val="19"/>
              </w:rPr>
              <w:t>Lab 4</w:t>
            </w:r>
          </w:p>
        </w:tc>
        <w:tc>
          <w:tcPr>
            <w:tcW w:type="dxa" w:w="3600"/>
          </w:tcPr>
          <w:p>
            <w:r/>
            <w:r>
              <w:rPr>
                <w:rFonts w:ascii="Arial" w:hAnsi="Arial"/>
                <w:b w:val="0"/>
                <w:sz w:val="19"/>
              </w:rPr>
              <w:t>Monitor Data and Trigger Control on the Raspberry Pi</w:t>
            </w:r>
          </w:p>
        </w:tc>
        <w:tc>
          <w:tcPr>
            <w:tcW w:type="dxa" w:w="5184"/>
          </w:tcPr>
          <w:p>
            <w:r/>
            <w:r>
              <w:rPr>
                <w:rFonts w:ascii="Arial" w:hAnsi="Arial"/>
                <w:b w:val="0"/>
                <w:sz w:val="19"/>
              </w:rPr>
              <w:t>A dashboard switch and slider that control an LED/relay on the Raspberry Pi in real time</w:t>
            </w:r>
          </w:p>
        </w:tc>
      </w:tr>
    </w:tbl>
    <w:p>
      <w:pPr>
        <w:pStyle w:val="Heading1"/>
      </w:pPr>
      <w:r>
        <w:t>Instructional Methods</w:t>
      </w:r>
    </w:p>
    <w:p>
      <w:pPr>
        <w:pStyle w:val="ListBullet"/>
      </w:pPr>
      <w:r>
        <w:rPr>
          <w:sz w:val="21"/>
        </w:rPr>
        <w:t>Lecture — trainer-led explanation of concepts with visual slides.</w:t>
      </w:r>
    </w:p>
    <w:p>
      <w:pPr>
        <w:pStyle w:val="ListBullet"/>
      </w:pPr>
      <w:r>
        <w:rPr>
          <w:sz w:val="21"/>
        </w:rPr>
        <w:t>Didactic questioning — the trainer poses questions to check and deepen understanding.</w:t>
      </w:r>
    </w:p>
    <w:p>
      <w:pPr>
        <w:pStyle w:val="ListBullet"/>
      </w:pPr>
      <w:r>
        <w:rPr>
          <w:sz w:val="21"/>
        </w:rPr>
        <w:t>Facilitated discussion — learners apply each topic to their own organisation (Topics 1, 3 and 4).</w:t>
      </w:r>
    </w:p>
    <w:p>
      <w:pPr>
        <w:pStyle w:val="ListBullet"/>
      </w:pPr>
      <w:r>
        <w:rPr>
          <w:sz w:val="21"/>
        </w:rPr>
        <w:t>Demonstration — the trainer demonstrates each IoTFlow workflow before the learners attempt it.</w:t>
      </w:r>
    </w:p>
    <w:p>
      <w:pPr>
        <w:pStyle w:val="ListBullet"/>
      </w:pPr>
      <w:r>
        <w:rPr>
          <w:sz w:val="21"/>
        </w:rPr>
        <w:t>Hands-on practical — learners complete Labs 1–4 on their own IoTFlow project (Topics 2–4).</w:t>
      </w:r>
    </w:p>
    <w:p>
      <w:pPr>
        <w:pStyle w:val="Heading1"/>
      </w:pPr>
      <w:r>
        <w:t>Resources Required</w:t>
      </w:r>
    </w:p>
    <w:p>
      <w:pPr>
        <w:pStyle w:val="ListBullet"/>
      </w:pPr>
      <w:r>
        <w:rPr>
          <w:sz w:val="21"/>
        </w:rPr>
        <w:t>Classroom with projector or large screen, whiteboard and high-speed WiFi.</w:t>
      </w:r>
    </w:p>
    <w:p>
      <w:pPr>
        <w:pStyle w:val="ListBullet"/>
      </w:pPr>
      <w:r>
        <w:rPr>
          <w:sz w:val="21"/>
        </w:rPr>
        <w:t>One laptop per learner with a modern web browser (spare laptops are available).</w:t>
      </w:r>
    </w:p>
    <w:p>
      <w:pPr>
        <w:pStyle w:val="ListBullet"/>
      </w:pPr>
      <w:r>
        <w:rPr>
          <w:sz w:val="21"/>
        </w:rPr>
        <w:t>A free learner account on IoTFlow (https://iot.tertiaryinfotech.com).</w:t>
      </w:r>
    </w:p>
    <w:p>
      <w:pPr>
        <w:pStyle w:val="ListBullet"/>
      </w:pPr>
      <w:r>
        <w:rPr>
          <w:sz w:val="21"/>
        </w:rPr>
        <w:t>Python 3 with the IoTFlow client (pip install "iotflow[mqtt]") for the optional scripted labs.</w:t>
      </w:r>
    </w:p>
    <w:p>
      <w:pPr>
        <w:pStyle w:val="ListBullet"/>
      </w:pPr>
      <w:r>
        <w:rPr>
          <w:sz w:val="21"/>
        </w:rPr>
        <w:t>IoT hardware (ESP32/ESP8266) is optional — every lab can be completed from the browser and terminal.</w:t>
      </w:r>
    </w:p>
    <w:p>
      <w:pPr>
        <w:pStyle w:val="ListBullet"/>
      </w:pPr>
      <w:r>
        <w:rPr>
          <w:sz w:val="21"/>
        </w:rPr>
        <w:t>Course slides, Learner Guide and Lesson Plan available on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