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Financial Analysis for Small and Medium Enterprises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TGS-2026064860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10.0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Legacy learner guide aligned to the v10 master trainer slides.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Han Leong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10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Full redesign: regenerated from the single-source content pipeline with six step-by-step hands-on activities (cash flow statement, ratio analysis, trend analysis, payback, NPV/PI, solvency), revision pointers and a glossary.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Introduction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Skills Framework (TSC)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Before You Start — Setup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01 — Understanding Financial Statements  (K1 · K2 · K3)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1 — Prepare a Cash Flow Statement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02 — Analysing Financial Ratios  (K4 · A1)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2 — Ratio Analysis of Two Companies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3 — Trend Analysis over Four Years</w:t>
        <w:tab/>
        <w:t>9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03 — Planning &amp; Budgeting using Financial Statements  (K5 · A2)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4 — Payback Period &amp; Discounted Payback Period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5 — Net Present Value &amp; Profitability Index</w:t>
        <w:tab/>
        <w:t>11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6 — Solvency &amp; Financial Risk Analysis</w:t>
        <w:tab/>
        <w:t>13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Revision Pointers for the Final Assessment</w:t>
        <w:tab/>
        <w:t>14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Glossary</w:t>
        <w:tab/>
        <w:t>14</w:t>
      </w:r>
    </w:p>
    <w:p>
      <w:r>
        <w:br w:type="page"/>
      </w:r>
    </w:p>
    <w:p>
      <w:pPr>
        <w:pStyle w:val="Heading1"/>
      </w:pPr>
      <w:r>
        <w:t>Introduction</w:t>
      </w:r>
    </w:p>
    <w:p>
      <w:r>
        <w:t>This Learner Guide accompanies the WSQ course Financial Analysis for Small and Medium Enterprises (TGS-2026064860), conducted by Tertiary Infotech Academy Pte Ltd. It provides the key concepts for each of the three topics and detailed step-by-step instructions for all six hands-on activities. Each activity uses a worksheet downloadable from the course LMS (https://lms-tms.tertiaryinfotech.com) and is completed in Microsoft Excel or Google Sheets.</w:t>
      </w:r>
    </w:p>
    <w:p>
      <w:r>
        <w:t>Use this guide alongside the course slides. The final assessment is open book: you may refer to the slides, this Learner Guide and any approved materials, so keep your completed activity worksheets — they are your best revision notes.</w:t>
      </w:r>
    </w:p>
    <w:p>
      <w:pPr>
        <w:pStyle w:val="Heading1"/>
      </w:pPr>
      <w:r>
        <w:t>Course Learning Outcomes</w:t>
      </w:r>
    </w:p>
    <w:p>
      <w:pPr>
        <w:pStyle w:val="ListBullet"/>
      </w:pPr>
      <w:r>
        <w:t>LO1: Understand the financial statements such as balance sheet, income, and cash flow statements.</w:t>
      </w:r>
    </w:p>
    <w:p>
      <w:pPr>
        <w:pStyle w:val="ListBullet"/>
      </w:pPr>
      <w:r>
        <w:t>LO2: Evaluate organization's financial performance from the trend of financial ratios.</w:t>
      </w:r>
    </w:p>
    <w:p>
      <w:pPr>
        <w:pStyle w:val="ListBullet"/>
      </w:pPr>
      <w:r>
        <w:t>LO3: Analyze financial statements and prepare the organization's position.</w:t>
      </w:r>
    </w:p>
    <w:p>
      <w:pPr>
        <w:pStyle w:val="Heading1"/>
      </w:pPr>
      <w:r>
        <w:t>Skills Framework (TSC)</w:t>
      </w:r>
    </w:p>
    <w:p>
      <w:r>
        <w:t>TSC Title: Financial Analysis · TSC Code: ACC-MAC-5004-1.1</w:t>
      </w:r>
    </w:p>
    <w:p>
      <w:pPr>
        <w:pStyle w:val="ListBullet"/>
      </w:pPr>
      <w:r>
        <w:t>K1: Statement of financial position</w:t>
      </w:r>
    </w:p>
    <w:p>
      <w:pPr>
        <w:pStyle w:val="ListBullet"/>
      </w:pPr>
      <w:r>
        <w:t>K2: Balance sheet</w:t>
      </w:r>
    </w:p>
    <w:p>
      <w:pPr>
        <w:pStyle w:val="ListBullet"/>
      </w:pPr>
      <w:r>
        <w:t>K3: Income and cash flow statements</w:t>
      </w:r>
    </w:p>
    <w:p>
      <w:pPr>
        <w:pStyle w:val="ListBullet"/>
      </w:pPr>
      <w:r>
        <w:t>K4: Statement of changes in equity</w:t>
      </w:r>
    </w:p>
    <w:p>
      <w:pPr>
        <w:pStyle w:val="ListBullet"/>
      </w:pPr>
      <w:r>
        <w:t>K5: Financial statement analysis techniques</w:t>
      </w:r>
    </w:p>
    <w:p>
      <w:pPr>
        <w:pStyle w:val="ListBullet"/>
      </w:pPr>
      <w:r>
        <w:t>A1: Identify trends by comparing ratios across multiple time periods and statement types</w:t>
      </w:r>
    </w:p>
    <w:p>
      <w:pPr>
        <w:pStyle w:val="ListBullet"/>
      </w:pPr>
      <w:r>
        <w:t>A2: Prepare and interpret performance and position of an organisation using financial statements</w:t>
      </w:r>
    </w:p>
    <w:p>
      <w:pPr>
        <w:pStyle w:val="Heading1"/>
      </w:pPr>
      <w:r>
        <w:t>Before You Start — Setup</w:t>
      </w:r>
    </w:p>
    <w:p>
      <w:r>
        <w:rPr>
          <w:b/>
          <w:color w:val="1F6FEB"/>
          <w:sz w:val="22"/>
        </w:rPr>
        <w:t>What you need</w:t>
      </w:r>
    </w:p>
    <w:p>
      <w:pPr>
        <w:pStyle w:val="ListBullet"/>
      </w:pPr>
      <w:r>
        <w:t>A laptop with Microsoft Excel (2016 or later) or a Google account for Google Sheets.</w:t>
      </w:r>
    </w:p>
    <w:p>
      <w:pPr>
        <w:pStyle w:val="ListBullet"/>
      </w:pPr>
      <w:r>
        <w:t>Access to the course LMS at https://lms-tms.tertiaryinfotech.com — log in with your registered email (an OTP is sent to you).</w:t>
      </w:r>
    </w:p>
    <w:p>
      <w:pPr>
        <w:pStyle w:val="ListBullet"/>
      </w:pPr>
      <w:r>
        <w:t>The activity worksheets, downloaded from your course page on the LMS.</w:t>
      </w:r>
    </w:p>
    <w:p>
      <w:pPr>
        <w:pStyle w:val="ListBullet"/>
      </w:pPr>
      <w:r>
        <w:t>A calculator (or the spreadsheet itself) for the ratio and discounting computations.</w:t>
      </w:r>
    </w:p>
    <w:p>
      <w:r>
        <w:rPr>
          <w:b/>
          <w:color w:val="1F6FEB"/>
          <w:sz w:val="22"/>
        </w:rPr>
        <w:t>Conventions used in every activity</w:t>
      </w:r>
    </w:p>
    <w:p>
      <w:pPr>
        <w:pStyle w:val="ListBullet"/>
      </w:pPr>
      <w:r>
        <w:t>Figures in the Topic 1 activity are in $ million; Topic 2 and 3 activities use dollars.</w:t>
      </w:r>
    </w:p>
    <w:p>
      <w:pPr>
        <w:pStyle w:val="ListBullet"/>
      </w:pPr>
      <w:r>
        <w:t>Workings shown in a box are the expected calculation or Excel formula for that step.</w:t>
      </w:r>
    </w:p>
    <w:p>
      <w:pPr>
        <w:pStyle w:val="ListBullet"/>
      </w:pPr>
      <w:r>
        <w:t>Each activity ends with a 'Test it' check — compare your result against it before moving on.</w:t>
      </w:r>
    </w:p>
    <w:p>
      <w:pPr>
        <w:pStyle w:val="ListBullet"/>
      </w:pPr>
      <w:r>
        <w:t>Model answers are discussed in class after each activity.</w:t>
      </w:r>
    </w:p>
    <w:p>
      <w:pPr>
        <w:pStyle w:val="Heading1"/>
      </w:pPr>
      <w:r>
        <w:t>Topic 01 — Understanding Financial Statements  (K1 · K2 · K3)</w:t>
      </w:r>
    </w:p>
    <w:p>
      <w:r>
        <w:t>Overview of Finance and Chart of Accounts · Balance Sheet Statement · Profit and Loss (P&amp;L) Statement · Cash Flow Statement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Finance &amp; accounting — Why finance matters to every business decision — the language of the boardroom.</w:t>
      </w:r>
    </w:p>
    <w:p>
      <w:pPr>
        <w:pStyle w:val="ListBullet"/>
      </w:pPr>
      <w:r>
        <w:t>Chart of accounts — The general-ledger account structure that every transaction is recorded against.</w:t>
      </w:r>
    </w:p>
    <w:p>
      <w:pPr>
        <w:pStyle w:val="ListBullet"/>
      </w:pPr>
      <w:r>
        <w:t>Balance sheet — Assets = Liabilities + Equity — the statement of financial position at a point in time.</w:t>
      </w:r>
    </w:p>
    <w:p>
      <w:pPr>
        <w:pStyle w:val="ListBullet"/>
      </w:pPr>
      <w:r>
        <w:t>Income statement — Revenue − Expenses = Profit — financial performance over an accounting period.</w:t>
      </w:r>
    </w:p>
    <w:p>
      <w:pPr>
        <w:pStyle w:val="ListBullet"/>
      </w:pPr>
      <w:r>
        <w:t>Cash flow statement — Operating, investing and financing cash movements — where the cash actually went.</w:t>
      </w:r>
    </w:p>
    <w:p>
      <w:pPr>
        <w:pStyle w:val="ListBullet"/>
      </w:pPr>
      <w:r>
        <w:t>Double-entry system — Debits equal credits, so the accounting equation always balances.</w:t>
      </w:r>
    </w:p>
    <w:p>
      <w:pPr>
        <w:pStyle w:val="Heading2"/>
      </w:pPr>
      <w:r>
        <w:t>Activity 1 — Prepare a Cash Flow Statement</w:t>
      </w:r>
    </w:p>
    <w:p>
      <w:r>
        <w:t>Maps to: LO1 — understand the balance sheet, income and cash flow statements (K1, K2, K3).</w:t>
      </w:r>
    </w:p>
    <w:p>
      <w:r>
        <w:t>Goal: You are given the Balance Sheet (2018 and 2019) and the Income Statement (2019) of a company, all figures in $ million. Working in Excel or on paper, derive the statement of cash flows — operating, investing and financing — and reconcile it to the change in cash.</w:t>
      </w:r>
    </w:p>
    <w:p>
      <w:r>
        <w:rPr>
          <w:b/>
          <w:color w:val="1F6FEB"/>
          <w:sz w:val="22"/>
        </w:rPr>
        <w:t>What you'll produce</w:t>
      </w:r>
    </w:p>
    <w:p>
      <w:r>
        <w:t>A complete statement of cash flows (operating / investing / financing) derived from the balance sheet and income statement.   (Tools: Microsoft Excel (or Google Sheets), activity worksheet from the LMS.)</w:t>
      </w:r>
    </w:p>
    <w:p>
      <w:r>
        <w:rPr>
          <w:b/>
          <w:color w:val="1F6FEB"/>
          <w:sz w:val="22"/>
        </w:rPr>
        <w:t>Data provided</w:t>
      </w:r>
    </w:p>
    <w:p>
      <w:pPr>
        <w:pStyle w:val="ListBullet"/>
      </w:pPr>
      <w:r>
        <w:t>Balance Sheet 2019: Fixed Assets 100 · Receivables 50 · Inventory 30 · Cash 20 · Total Assets 200 | Equity 80 · Loans 50 · Payables 40 · Provisions 30 · Total 200</w:t>
      </w:r>
    </w:p>
    <w:p>
      <w:pPr>
        <w:pStyle w:val="ListBullet"/>
      </w:pPr>
      <w:r>
        <w:t>Balance Sheet 2018: Fixed Assets 90 · Receivables 50 · Inventory 30 · Cash 20 · Total Assets 190 | Equity 80 · Loans 55 · Payables 35 · Provisions 20 · Total 190</w:t>
      </w:r>
    </w:p>
    <w:p>
      <w:pPr>
        <w:pStyle w:val="ListBullet"/>
      </w:pPr>
      <w:r>
        <w:t>Income Statement 2019: Revenue 50 · COGS 10 · Operational costs 20 · Depreciation 5 · Interest 3 · Tax 2 · Net Income 10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Download the activity worksheet 'Cash Flow Statement' from the LMS (lms-tms.tertiaryinfotech.com) and open it in Excel.</w:t>
      </w:r>
    </w:p>
    <w:p>
      <w:pPr>
        <w:pStyle w:val="ListNumber"/>
      </w:pPr>
      <w:r>
        <w:t>Compute EBITDA from the income statement: Revenue − COGS − Operational costs = 50 − 10 − 20 = 20.</w:t>
      </w:r>
    </w:p>
    <w:p>
      <w:r>
        <w:rPr>
          <w:rFonts w:ascii="Consolas" w:hAnsi="Consolas"/>
          <w:color w:val="0B3060"/>
          <w:sz w:val="19"/>
        </w:rPr>
        <w:t>Working:  EBITDA = 20</w:t>
      </w:r>
    </w:p>
    <w:p>
      <w:pPr>
        <w:pStyle w:val="ListNumber"/>
      </w:pPr>
      <w:r>
        <w:t>Compute Net Working Capital movement: NWC = Payables − Receivables − Inventory = 40 − 50 − 30 = −40 (2019) vs 35 − 50 − 30 = −45 (2018); the change is −5.</w:t>
      </w:r>
    </w:p>
    <w:p>
      <w:r>
        <w:rPr>
          <w:rFonts w:ascii="Consolas" w:hAnsi="Consolas"/>
          <w:color w:val="0B3060"/>
          <w:sz w:val="19"/>
        </w:rPr>
        <w:t>Working:  ΔNWC = −5</w:t>
      </w:r>
    </w:p>
    <w:p>
      <w:pPr>
        <w:pStyle w:val="ListNumber"/>
      </w:pPr>
      <w:r>
        <w:t>Build the Operating Cash Flow block: EBITDA 20, Tax −6, Change in NWC −5, Change in Provisions +10 → Operating Cash Flow = 18.</w:t>
      </w:r>
    </w:p>
    <w:p>
      <w:r>
        <w:rPr>
          <w:rFonts w:ascii="Consolas" w:hAnsi="Consolas"/>
          <w:color w:val="0B3060"/>
          <w:sz w:val="19"/>
        </w:rPr>
        <w:t>Working:  OCF = 20 − 6 − 5 + 10 = 18</w:t>
      </w:r>
    </w:p>
    <w:p>
      <w:pPr>
        <w:pStyle w:val="ListNumber"/>
      </w:pPr>
      <w:r>
        <w:t>Build the Investing Cash Flow block: Change in Fixed Assets −10, Depreciation 2019 −5, Change in trade payables on capex +1 → Investing Cash Flow = −14.</w:t>
      </w:r>
    </w:p>
    <w:p>
      <w:r>
        <w:rPr>
          <w:rFonts w:ascii="Consolas" w:hAnsi="Consolas"/>
          <w:color w:val="0B3060"/>
          <w:sz w:val="19"/>
        </w:rPr>
        <w:t>Working:  ICF = −10 − 5 + 1 = −14</w:t>
      </w:r>
    </w:p>
    <w:p>
      <w:pPr>
        <w:pStyle w:val="ListNumber"/>
      </w:pPr>
      <w:r>
        <w:t>Build the Financing Cash Flow block: Change in financial debt −5 (loans 55 → 50), Interest cost −3, Change in earnings −6 → Financing Cash Flow = −14.</w:t>
      </w:r>
    </w:p>
    <w:p>
      <w:r>
        <w:rPr>
          <w:rFonts w:ascii="Consolas" w:hAnsi="Consolas"/>
          <w:color w:val="0B3060"/>
          <w:sz w:val="19"/>
        </w:rPr>
        <w:t>Working:  FCF = −5 − 3 − 6 = −14</w:t>
      </w:r>
    </w:p>
    <w:p>
      <w:pPr>
        <w:pStyle w:val="ListNumber"/>
      </w:pPr>
      <w:r>
        <w:t>Compute the Net Cash Flow and reconcile: 18 − 14 − 14 = −10.</w:t>
      </w:r>
    </w:p>
    <w:p>
      <w:r>
        <w:rPr>
          <w:rFonts w:ascii="Consolas" w:hAnsi="Consolas"/>
          <w:color w:val="0B3060"/>
          <w:sz w:val="19"/>
        </w:rPr>
        <w:t>Working:  Net Cash Flow = −10</w:t>
      </w:r>
    </w:p>
    <w:p>
      <w:r>
        <w:rPr>
          <w:b/>
          <w:color w:val="1F6FEB"/>
          <w:sz w:val="22"/>
        </w:rPr>
        <w:t>Test it</w:t>
      </w:r>
    </w:p>
    <w:p>
      <w:r>
        <w:t>Your three blocks total 18 (operating), −14 (investing) and −14 (financing), giving a net cash flow of −10 that reconciles with the balance-sheet movement.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full worksheet for this activity is available on the LMS, and a printable copy is in activities/activity-01 of the course repository.</w:t>
      </w:r>
    </w:p>
    <w:p/>
    <w:p>
      <w:pPr>
        <w:pStyle w:val="Heading1"/>
      </w:pPr>
      <w:r>
        <w:t>Topic 02 — Analysing Financial Ratios  (K4 · A1)</w:t>
      </w:r>
    </w:p>
    <w:p>
      <w:r>
        <w:t>Ratios for Corporate Profitability · Ratios for Corporate Performance · Equity Changes Statement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Liquidity ratios — Current, quick, cash and operating-cash-flow ratios — can the firm pay its short-term bills?</w:t>
      </w:r>
    </w:p>
    <w:p>
      <w:pPr>
        <w:pStyle w:val="ListBullet"/>
      </w:pPr>
      <w:r>
        <w:t>Leverage ratios — Debt, debt-to-equity, interest coverage — how much risk is carried in the capital structure?</w:t>
      </w:r>
    </w:p>
    <w:p>
      <w:pPr>
        <w:pStyle w:val="ListBullet"/>
      </w:pPr>
      <w:r>
        <w:t>Efficiency ratios — Inventory, receivables, payables and asset turnover — how hard are the assets working?</w:t>
      </w:r>
    </w:p>
    <w:p>
      <w:pPr>
        <w:pStyle w:val="ListBullet"/>
      </w:pPr>
      <w:r>
        <w:t>Profitability ratios — Gross, operating, net margins, ROA, ROCE, ROE, EPS — is the business earning enough?</w:t>
      </w:r>
    </w:p>
    <w:p>
      <w:pPr>
        <w:pStyle w:val="ListBullet"/>
      </w:pPr>
      <w:r>
        <w:t>Equity changes statement — Reconciles opening to closing equity — share capital, dividends, retained earnings.</w:t>
      </w:r>
    </w:p>
    <w:p>
      <w:pPr>
        <w:pStyle w:val="ListBullet"/>
      </w:pPr>
      <w:r>
        <w:t>Trend analysis — Compare ratios across periods and statement types to spot direction and risk (A1).</w:t>
      </w:r>
    </w:p>
    <w:p>
      <w:pPr>
        <w:pStyle w:val="Heading2"/>
      </w:pPr>
      <w:r>
        <w:t>Activity 2 — Ratio Analysis of Two Companies</w:t>
      </w:r>
    </w:p>
    <w:p>
      <w:r>
        <w:t>Maps to: LO2 — evaluate financial performance from financial ratios (K4, A1).</w:t>
      </w:r>
    </w:p>
    <w:p>
      <w:r>
        <w:t>Goal: You are a financial analyst evaluating two companies, X and Y, from their balance sheets and income statements. Compute the liquidity, profitability, turnover and solvency ratios for both companies and comment on which company performs better on each parameter.</w:t>
      </w:r>
    </w:p>
    <w:p>
      <w:r>
        <w:rPr>
          <w:b/>
          <w:color w:val="1F6FEB"/>
          <w:sz w:val="22"/>
        </w:rPr>
        <w:t>What you'll produce</w:t>
      </w:r>
    </w:p>
    <w:p>
      <w:r>
        <w:t>A completed ratio-analysis worksheet comparing Company X and Company Y across four ratio families, with a one-line verdict per ratio.   (Tools: Microsoft Excel (or Google Sheets), activity worksheet from the LMS.)</w:t>
      </w:r>
    </w:p>
    <w:p>
      <w:r>
        <w:rPr>
          <w:b/>
          <w:color w:val="1F6FEB"/>
          <w:sz w:val="22"/>
        </w:rPr>
        <w:t>Data provided</w:t>
      </w:r>
    </w:p>
    <w:p>
      <w:pPr>
        <w:pStyle w:val="ListBullet"/>
      </w:pPr>
      <w:r>
        <w:t>Balance Sheet (X | Y): Cash 50,000 | 80,000 · Inventory 40,000 | 70,000 · AR 100,000 | 250,000 · Property 400,000 | 450,000 · Other FA 60,000 | 50,000 · Total 650,000 | 900,000</w:t>
      </w:r>
    </w:p>
    <w:p>
      <w:pPr>
        <w:pStyle w:val="ListBullet"/>
      </w:pPr>
      <w:r>
        <w:t>Liabilities (X | Y): AP 100,000 | 150,000 · ST Loans 80,000 | 70,000 · LT Liabilities 300,000 | 500,000 · Capital 170,000 | 180,000</w:t>
      </w:r>
    </w:p>
    <w:p>
      <w:pPr>
        <w:pStyle w:val="ListBullet"/>
      </w:pPr>
      <w:r>
        <w:t>Income Statement (X | Y): Sales 300,000 | 500,000 · COGS 140,000 | 200,000 · S&amp;D 50,000 | 60,000 · EBIT 100,000 | 228,000 · Interest 10,000 | 18,000 · Tax 18,000 | 42,000 · Net Income 72,000 | 168,000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Download the activity worksheet 'Ratio Analysis' from the LMS and open it in Excel.</w:t>
      </w:r>
    </w:p>
    <w:p>
      <w:pPr>
        <w:pStyle w:val="ListNumber"/>
      </w:pPr>
      <w:r>
        <w:t>Liquidity — Current Ratio = Current Assets / Current Liabilities. X: 190,000/180,000 = 1.06; Y: 400,000/220,000 = 1.82. Y is more liquid.</w:t>
      </w:r>
    </w:p>
    <w:p>
      <w:r>
        <w:rPr>
          <w:rFonts w:ascii="Consolas" w:hAnsi="Consolas"/>
          <w:color w:val="0B3060"/>
          <w:sz w:val="19"/>
        </w:rPr>
        <w:t>Working:  X 1.06 · Y 1.82</w:t>
      </w:r>
    </w:p>
    <w:p>
      <w:pPr>
        <w:pStyle w:val="ListNumber"/>
      </w:pPr>
      <w:r>
        <w:t>Liquidity — Quick Ratio = (Current Assets − Inventory) / Current Liabilities. X: 150,000/180,000 = 0.83; Y: 330,000/220,000 = 1.50.</w:t>
      </w:r>
    </w:p>
    <w:p>
      <w:r>
        <w:rPr>
          <w:rFonts w:ascii="Consolas" w:hAnsi="Consolas"/>
          <w:color w:val="0B3060"/>
          <w:sz w:val="19"/>
        </w:rPr>
        <w:t>Working:  X 0.83 · Y 1.50</w:t>
      </w:r>
    </w:p>
    <w:p>
      <w:pPr>
        <w:pStyle w:val="ListNumber"/>
      </w:pPr>
      <w:r>
        <w:t>Profitability — Operating Profit Ratio = EBIT / Sales. X: 100,000/300,000 = 33%; Y: 228,000/500,000 = 46%.</w:t>
      </w:r>
    </w:p>
    <w:p>
      <w:r>
        <w:rPr>
          <w:rFonts w:ascii="Consolas" w:hAnsi="Consolas"/>
          <w:color w:val="0B3060"/>
          <w:sz w:val="19"/>
        </w:rPr>
        <w:t>Working:  X 33% · Y 46%</w:t>
      </w:r>
    </w:p>
    <w:p>
      <w:pPr>
        <w:pStyle w:val="ListNumber"/>
      </w:pPr>
      <w:r>
        <w:t>Profitability — Net Profit Ratio = Net Income / Sales. X: 72,000/300,000 = 24%; Y: 168,000/500,000 = 34%.</w:t>
      </w:r>
    </w:p>
    <w:p>
      <w:r>
        <w:rPr>
          <w:rFonts w:ascii="Consolas" w:hAnsi="Consolas"/>
          <w:color w:val="0B3060"/>
          <w:sz w:val="19"/>
        </w:rPr>
        <w:t>Working:  X 24% · Y 34%</w:t>
      </w:r>
    </w:p>
    <w:p>
      <w:pPr>
        <w:pStyle w:val="ListNumber"/>
      </w:pPr>
      <w:r>
        <w:t>Profitability — Return on Capital Employed = EBIT / Capital Employed. X: 100,000/470,000 = 21%; Y: 228,000/680,000 = 34%.</w:t>
      </w:r>
    </w:p>
    <w:p>
      <w:r>
        <w:rPr>
          <w:rFonts w:ascii="Consolas" w:hAnsi="Consolas"/>
          <w:color w:val="0B3060"/>
          <w:sz w:val="19"/>
        </w:rPr>
        <w:t>Working:  X 21% · Y 34%</w:t>
      </w:r>
    </w:p>
    <w:p>
      <w:pPr>
        <w:pStyle w:val="ListNumber"/>
      </w:pPr>
      <w:r>
        <w:t>Turnover — Inventory Turnover = COGS / Average Inventory. X: 140,000/40,000 = 3.50; Y: 200,000/70,000 = 2.86. X turns stock faster.</w:t>
      </w:r>
    </w:p>
    <w:p>
      <w:r>
        <w:rPr>
          <w:rFonts w:ascii="Consolas" w:hAnsi="Consolas"/>
          <w:color w:val="0B3060"/>
          <w:sz w:val="19"/>
        </w:rPr>
        <w:t>Working:  X 3.50 · Y 2.86</w:t>
      </w:r>
    </w:p>
    <w:p>
      <w:pPr>
        <w:pStyle w:val="ListNumber"/>
      </w:pPr>
      <w:r>
        <w:t>Turnover — Receivables Turnover = Credit Sales / Average Receivables. X: 300,000/100,000 = 3.00; Y: 500,000/250,000 = 2.00.</w:t>
      </w:r>
    </w:p>
    <w:p>
      <w:r>
        <w:rPr>
          <w:rFonts w:ascii="Consolas" w:hAnsi="Consolas"/>
          <w:color w:val="0B3060"/>
          <w:sz w:val="19"/>
        </w:rPr>
        <w:t>Working:  X 3.00 · Y 2.00</w:t>
      </w:r>
    </w:p>
    <w:p>
      <w:pPr>
        <w:pStyle w:val="ListNumber"/>
      </w:pPr>
      <w:r>
        <w:t>Turnover — Payables Turnover (assume purchases = 50% of COGS). X: 70,000/100,000 = 0.70; Y: 100,000/150,000 = 0.67.</w:t>
      </w:r>
    </w:p>
    <w:p>
      <w:r>
        <w:rPr>
          <w:rFonts w:ascii="Consolas" w:hAnsi="Consolas"/>
          <w:color w:val="0B3060"/>
          <w:sz w:val="19"/>
        </w:rPr>
        <w:t>Working:  X 0.70 · Y 0.67</w:t>
      </w:r>
    </w:p>
    <w:p>
      <w:pPr>
        <w:pStyle w:val="ListNumber"/>
      </w:pPr>
      <w:r>
        <w:t>Solvency — Debt-to-Equity = Long-Term Debt / Equity. X: 300,000/170,000 = 1.76; Y: 500,000/180,000 = 2.78. Y is more leveraged.</w:t>
      </w:r>
    </w:p>
    <w:p>
      <w:r>
        <w:rPr>
          <w:rFonts w:ascii="Consolas" w:hAnsi="Consolas"/>
          <w:color w:val="0B3060"/>
          <w:sz w:val="19"/>
        </w:rPr>
        <w:t>Working:  X 1.76 · Y 2.78</w:t>
      </w:r>
    </w:p>
    <w:p>
      <w:pPr>
        <w:pStyle w:val="ListNumber"/>
      </w:pPr>
      <w:r>
        <w:t>Solvency — Financial Leverage = Total Assets / Equity. X: 650,000/170,000 = 3.82; Y: 900,000/180,000 = 5.00.</w:t>
      </w:r>
    </w:p>
    <w:p>
      <w:r>
        <w:rPr>
          <w:rFonts w:ascii="Consolas" w:hAnsi="Consolas"/>
          <w:color w:val="0B3060"/>
          <w:sz w:val="19"/>
        </w:rPr>
        <w:t>Working:  X 3.82 · Y 5.00</w:t>
      </w:r>
    </w:p>
    <w:p>
      <w:pPr>
        <w:pStyle w:val="ListNumber"/>
      </w:pPr>
      <w:r>
        <w:t>Write a one-line verdict per ratio family: Y wins on liquidity and profitability; X wins on turnover efficiency and carries less solvency risk.</w:t>
      </w:r>
    </w:p>
    <w:p>
      <w:r>
        <w:rPr>
          <w:b/>
          <w:color w:val="1F6FEB"/>
          <w:sz w:val="22"/>
        </w:rPr>
        <w:t>Test it</w:t>
      </w:r>
    </w:p>
    <w:p>
      <w:r>
        <w:t>Your worksheet shows all ten ratios for both companies and your verdicts match the model answers (e.g. Current Ratio X 1.06 vs Y 1.82; D/E X 1.76 vs Y 2.78).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full worksheet for this activity is available on the LMS, and a printable copy is in activities/activity-02 of the course repository.</w:t>
      </w:r>
    </w:p>
    <w:p/>
    <w:p>
      <w:pPr>
        <w:pStyle w:val="Heading2"/>
      </w:pPr>
      <w:r>
        <w:t>Activity 3 — Trend Analysis over Four Years</w:t>
      </w:r>
    </w:p>
    <w:p>
      <w:r>
        <w:t>Maps to: LO2 — identify trends by comparing ratios across time periods (K5, A1).</w:t>
      </w:r>
    </w:p>
    <w:p>
      <w:r>
        <w:t>Goal: You are given four years (2018–2021) of a company's balance sheet and income statement. Compute year-on-year growth for every line item, derive the key ratios for each year, and present your observations on the company's direction.</w:t>
      </w:r>
    </w:p>
    <w:p>
      <w:r>
        <w:rPr>
          <w:b/>
          <w:color w:val="1F6FEB"/>
          <w:sz w:val="22"/>
        </w:rPr>
        <w:t>What you'll produce</w:t>
      </w:r>
    </w:p>
    <w:p>
      <w:r>
        <w:t>A completed trend-analysis template: YoY growth for every balance-sheet and income-statement line plus a four-year ratio table with your observations.   (Tools: Microsoft Excel (or Google Sheets), activity template from the LMS.)</w:t>
      </w:r>
    </w:p>
    <w:p>
      <w:r>
        <w:rPr>
          <w:b/>
          <w:color w:val="1F6FEB"/>
          <w:sz w:val="22"/>
        </w:rPr>
        <w:t>Data provided</w:t>
      </w:r>
    </w:p>
    <w:p>
      <w:pPr>
        <w:pStyle w:val="ListBullet"/>
      </w:pPr>
      <w:r>
        <w:t>Sales 2018→2021: 180,000 → 198,000 → 217,800 → 239,580 (10% p.a.)</w:t>
      </w:r>
    </w:p>
    <w:p>
      <w:pPr>
        <w:pStyle w:val="ListBullet"/>
      </w:pPr>
      <w:r>
        <w:t>Net Income 2018→2021: 53,600 → 64,601 → 76,872 → 90,548</w:t>
      </w:r>
    </w:p>
    <w:p>
      <w:pPr>
        <w:pStyle w:val="ListBullet"/>
      </w:pPr>
      <w:r>
        <w:t>Total Assets 2018→2021: 330,000 → 324,800 → 329,983 → 339,581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Download the activity template 'Trend Analysis' from the LMS and open it in Excel.</w:t>
      </w:r>
    </w:p>
    <w:p>
      <w:pPr>
        <w:pStyle w:val="ListNumber"/>
      </w:pPr>
      <w:r>
        <w:t>Fill the YoY Growth columns of the balance sheet: growth = (this year − last year) / last year. E.g. Inventory 2021 = (40,000 − 34,000)/34,000 = 17.65%.</w:t>
      </w:r>
    </w:p>
    <w:p>
      <w:r>
        <w:rPr>
          <w:rFonts w:ascii="Consolas" w:hAnsi="Consolas"/>
          <w:color w:val="0B3060"/>
          <w:sz w:val="19"/>
        </w:rPr>
        <w:t>Working:  =(C5-E5)/E5</w:t>
      </w:r>
    </w:p>
    <w:p>
      <w:pPr>
        <w:pStyle w:val="ListNumber"/>
      </w:pPr>
      <w:r>
        <w:t>Fill the YoY Growth columns of the income statement. Sales grow a steady 10% each year while COGS grows only 5% — so Gross Profit growth accelerates (14.47% → 13.78%).</w:t>
      </w:r>
    </w:p>
    <w:p>
      <w:pPr>
        <w:pStyle w:val="ListNumber"/>
      </w:pPr>
      <w:r>
        <w:t>Compute the liquidity ratios per year: Current Ratio falls from 2.13 (2018) to 1.64 (2021); Acid Ratio falls from 1.47 to 1.22.</w:t>
      </w:r>
    </w:p>
    <w:p>
      <w:r>
        <w:rPr>
          <w:rFonts w:ascii="Consolas" w:hAnsi="Consolas"/>
          <w:color w:val="0B3060"/>
          <w:sz w:val="19"/>
        </w:rPr>
        <w:t>Working:  Current = CA/CL</w:t>
      </w:r>
    </w:p>
    <w:p>
      <w:pPr>
        <w:pStyle w:val="ListNumber"/>
      </w:pPr>
      <w:r>
        <w:t>Compute the efficiency ratios per year: Asset Turnover rises 0.55 → 0.72; Inventory Turnover rises 4.00 → 6.48; Receivables Turnover rises 3.00 → 3.29.</w:t>
      </w:r>
    </w:p>
    <w:p>
      <w:pPr>
        <w:pStyle w:val="ListNumber"/>
      </w:pPr>
      <w:r>
        <w:t>Compute the leverage ratios per year: Debt-to-Equity rises 0.56 → 0.75; Debt-to-Assets rises 0.36 → 0.43.</w:t>
      </w:r>
    </w:p>
    <w:p>
      <w:pPr>
        <w:pStyle w:val="ListNumber"/>
      </w:pPr>
      <w:r>
        <w:t>Compute the profitability ratios per year: Operating Margin rises 0.40 → 0.49; Net Profit Margin rises 0.30 → 0.38.</w:t>
      </w:r>
    </w:p>
    <w:p>
      <w:pPr>
        <w:pStyle w:val="ListNumber"/>
      </w:pPr>
      <w:r>
        <w:t>Write your observations: profitability and efficiency improve steadily; liquidity declines and leverage creeps up — flag the falling current ratio as the trend to watch.</w:t>
      </w:r>
    </w:p>
    <w:p>
      <w:r>
        <w:rPr>
          <w:b/>
          <w:color w:val="1F6FEB"/>
          <w:sz w:val="22"/>
        </w:rPr>
        <w:t>Test it</w:t>
      </w:r>
    </w:p>
    <w:p>
      <w:r>
        <w:t>Your ratio table matches the model answers (e.g. 2021 Current Ratio 1.64, Net Profit Margin 0.38) and your observations cover profitability, efficiency, liquidity and leverage trends.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full worksheet for this activity is available on the LMS, and a printable copy is in activities/activity-03 of the course repository.</w:t>
      </w:r>
    </w:p>
    <w:p/>
    <w:p>
      <w:pPr>
        <w:pStyle w:val="Heading1"/>
      </w:pPr>
      <w:r>
        <w:t>Topic 03 — Planning &amp; Budgeting using Financial Statements  (K5 · A2)</w:t>
      </w:r>
    </w:p>
    <w:p>
      <w:r>
        <w:t>Analyse Financial Statements · Financial Planning · Capital Budgeting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Budgeting — Baseline, incremental, zero-based and hybrid budgets — planning income vs spending.</w:t>
      </w:r>
    </w:p>
    <w:p>
      <w:pPr>
        <w:pStyle w:val="ListBullet"/>
      </w:pPr>
      <w:r>
        <w:t>Capital budgeting — Payback, discounted payback, NPV, PI and IRR — evaluating long-term investments.</w:t>
      </w:r>
    </w:p>
    <w:p>
      <w:pPr>
        <w:pStyle w:val="ListBullet"/>
      </w:pPr>
      <w:r>
        <w:t>Time value of money — PV = FV / (1+i)^n — a dollar today is worth more than a dollar tomorrow.</w:t>
      </w:r>
    </w:p>
    <w:p>
      <w:pPr>
        <w:pStyle w:val="ListBullet"/>
      </w:pPr>
      <w:r>
        <w:t>Forecast &amp; variance — Budget vs actual vs forecast — favourable and adverse variances, thresholds.</w:t>
      </w:r>
    </w:p>
    <w:p>
      <w:pPr>
        <w:pStyle w:val="ListBullet"/>
      </w:pPr>
      <w:r>
        <w:t>Financial health — Read the balance sheet, income and cash flow statements together, then ratio-check.</w:t>
      </w:r>
    </w:p>
    <w:p>
      <w:pPr>
        <w:pStyle w:val="ListBullet"/>
      </w:pPr>
      <w:r>
        <w:t>Analysis methods — Ratio, horizontal (trend) and vertical analysis, plus industry benchmarking (A2).</w:t>
      </w:r>
    </w:p>
    <w:p>
      <w:pPr>
        <w:pStyle w:val="Heading2"/>
      </w:pPr>
      <w:r>
        <w:t>Activity 4 — Payback Period &amp; Discounted Payback Period</w:t>
      </w:r>
    </w:p>
    <w:p>
      <w:r>
        <w:t>Maps to: LO3 — evaluate a capital investment using payback methods (K5, A2).</w:t>
      </w:r>
    </w:p>
    <w:p>
      <w:r>
        <w:t>Goal: A project requires an initial outlay of $2,000 and returns $375 per year for 10 years. Compute the simple payback period, then repeat the exercise discounting each cash flow at 10% to find the discounted payback period.</w:t>
      </w:r>
    </w:p>
    <w:p>
      <w:r>
        <w:rPr>
          <w:b/>
          <w:color w:val="1F6FEB"/>
          <w:sz w:val="22"/>
        </w:rPr>
        <w:t>What you'll produce</w:t>
      </w:r>
    </w:p>
    <w:p>
      <w:r>
        <w:t>A payback worksheet showing cumulative cash flow per year, the simple payback point (~5.3 years) and the discounted payback point (~8 years).   (Tools: Microsoft Excel (or Google Sheets), activity worksheet from the LMS.)</w:t>
      </w:r>
    </w:p>
    <w:p>
      <w:r>
        <w:rPr>
          <w:b/>
          <w:color w:val="1F6FEB"/>
          <w:sz w:val="22"/>
        </w:rPr>
        <w:t>Data provided</w:t>
      </w:r>
    </w:p>
    <w:p>
      <w:pPr>
        <w:pStyle w:val="ListBullet"/>
      </w:pPr>
      <w:r>
        <w:t>Cash flows: Year 0: −$2,000; Years 1–10: +$375 per year</w:t>
      </w:r>
    </w:p>
    <w:p>
      <w:pPr>
        <w:pStyle w:val="ListBullet"/>
      </w:pPr>
      <w:r>
        <w:t>Discount rate: 10% for the discounted payback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Download the activity worksheet 'Cash Flow Payback' from the LMS and open it in Excel.</w:t>
      </w:r>
    </w:p>
    <w:p>
      <w:pPr>
        <w:pStyle w:val="ListNumber"/>
      </w:pPr>
      <w:r>
        <w:t>Build the cumulative cash flow column: 375, 750, 1,125, 1,500, 1,875, 2,250 … the cumulative figure passes $2,000 during Year 6.</w:t>
      </w:r>
    </w:p>
    <w:p>
      <w:r>
        <w:rPr>
          <w:rFonts w:ascii="Consolas" w:hAnsi="Consolas"/>
          <w:color w:val="0B3060"/>
          <w:sz w:val="19"/>
        </w:rPr>
        <w:t>Working:  =SUM($B$2:B7)</w:t>
      </w:r>
    </w:p>
    <w:p>
      <w:pPr>
        <w:pStyle w:val="ListNumber"/>
      </w:pPr>
      <w:r>
        <w:t>Compute the simple payback period: 2,000 / 375 = 5.33 years (about 5 years 4 months).</w:t>
      </w:r>
    </w:p>
    <w:p>
      <w:r>
        <w:rPr>
          <w:rFonts w:ascii="Consolas" w:hAnsi="Consolas"/>
          <w:color w:val="0B3060"/>
          <w:sz w:val="19"/>
        </w:rPr>
        <w:t>Working:  Payback = 2000/375 = 5.33 yr</w:t>
      </w:r>
    </w:p>
    <w:p>
      <w:pPr>
        <w:pStyle w:val="ListNumber"/>
      </w:pPr>
      <w:r>
        <w:t>Add a discounted cash flow column: DCF = 375 / (1.10)^n → 340.91, 309.92, 281.74, 256.13, 232.85, 211.68, 192.43, 174.94 …</w:t>
      </w:r>
    </w:p>
    <w:p>
      <w:r>
        <w:rPr>
          <w:rFonts w:ascii="Consolas" w:hAnsi="Consolas"/>
          <w:color w:val="0B3060"/>
          <w:sz w:val="19"/>
        </w:rPr>
        <w:t>Working:  =375/(1.1)^A2</w:t>
      </w:r>
    </w:p>
    <w:p>
      <w:pPr>
        <w:pStyle w:val="ListNumber"/>
      </w:pPr>
      <w:r>
        <w:t>Build the cumulative discounted column: 340.91, 650.83, 932.57, 1,188.70, 1,421.55, 1,633.22, 1,825.66, 2,000.60 — it crosses $2,000 in Year 8.</w:t>
      </w:r>
    </w:p>
    <w:p>
      <w:pPr>
        <w:pStyle w:val="ListNumber"/>
      </w:pPr>
      <w:r>
        <w:t>State the discounted payback period: ≈ 8 years, and explain why discounting lengthens the payback.</w:t>
      </w:r>
    </w:p>
    <w:p>
      <w:r>
        <w:rPr>
          <w:rFonts w:ascii="Consolas" w:hAnsi="Consolas"/>
          <w:color w:val="0B3060"/>
          <w:sz w:val="19"/>
        </w:rPr>
        <w:t>Working:  Discounted payback ≈ 8.0 yr</w:t>
      </w:r>
    </w:p>
    <w:p>
      <w:r>
        <w:rPr>
          <w:b/>
          <w:color w:val="1F6FEB"/>
          <w:sz w:val="22"/>
        </w:rPr>
        <w:t>Test it</w:t>
      </w:r>
    </w:p>
    <w:p>
      <w:r>
        <w:t>Your cumulative discounted cash flow reaches $2,000.60 at Year 8 — the discounted payback (~8 years) is materially longer than the simple payback (5.33 years).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full worksheet for this activity is available on the LMS, and a printable copy is in activities/activity-04 of the course repository.</w:t>
      </w:r>
    </w:p>
    <w:p/>
    <w:p>
      <w:pPr>
        <w:pStyle w:val="Heading2"/>
      </w:pPr>
      <w:r>
        <w:t>Activity 5 — Net Present Value &amp; Profitability Index</w:t>
      </w:r>
    </w:p>
    <w:p>
      <w:r>
        <w:t>Maps to: LO3 — evaluate a capital investment using NPV and PI (K5, A2).</w:t>
      </w:r>
    </w:p>
    <w:p>
      <w:r>
        <w:t>Goal: Using the same project ($2,000 outlay, $375/year for 10 years, 10% required return), compute the Net Present Value and the Profitability Index, and decide whether to accept the project.</w:t>
      </w:r>
    </w:p>
    <w:p>
      <w:r>
        <w:rPr>
          <w:b/>
          <w:color w:val="1F6FEB"/>
          <w:sz w:val="22"/>
        </w:rPr>
        <w:t>What you'll produce</w:t>
      </w:r>
    </w:p>
    <w:p>
      <w:r>
        <w:t>An NPV/PI worksheet: PV of each inflow, NPV ≈ $304, PI ≈ 1.15, and an accept/reject decision.   (Tools: Microsoft Excel (or Google Sheets), activity worksheet from the LMS.)</w:t>
      </w:r>
    </w:p>
    <w:p>
      <w:r>
        <w:rPr>
          <w:b/>
          <w:color w:val="1F6FEB"/>
          <w:sz w:val="22"/>
        </w:rPr>
        <w:t>Data provided</w:t>
      </w:r>
    </w:p>
    <w:p>
      <w:pPr>
        <w:pStyle w:val="ListBullet"/>
      </w:pPr>
      <w:r>
        <w:t>Cash flows: Year 0: −$2,000; Years 1–10: +$375 per year</w:t>
      </w:r>
    </w:p>
    <w:p>
      <w:pPr>
        <w:pStyle w:val="ListBullet"/>
      </w:pPr>
      <w:r>
        <w:t>Required return: 10%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Download the activity worksheet 'Discounted Cash Flow' from the LMS and open it in Excel.</w:t>
      </w:r>
    </w:p>
    <w:p>
      <w:pPr>
        <w:pStyle w:val="ListNumber"/>
      </w:pPr>
      <w:r>
        <w:t>Discount each inflow at 10%: 341, 310, 282, 256, 233, 212, 192, 175, 159, 145.</w:t>
      </w:r>
    </w:p>
    <w:p>
      <w:r>
        <w:rPr>
          <w:rFonts w:ascii="Consolas" w:hAnsi="Consolas"/>
          <w:color w:val="0B3060"/>
          <w:sz w:val="19"/>
        </w:rPr>
        <w:t>Working:  =375/(1.1)^A2</w:t>
      </w:r>
    </w:p>
    <w:p>
      <w:pPr>
        <w:pStyle w:val="ListNumber"/>
      </w:pPr>
      <w:r>
        <w:t>Sum the discounted inflows: PV of cash inflows = $2,304.</w:t>
      </w:r>
    </w:p>
    <w:p>
      <w:r>
        <w:rPr>
          <w:rFonts w:ascii="Consolas" w:hAnsi="Consolas"/>
          <w:color w:val="0B3060"/>
          <w:sz w:val="19"/>
        </w:rPr>
        <w:t>Working:  PV inflows = 2,304</w:t>
      </w:r>
    </w:p>
    <w:p>
      <w:pPr>
        <w:pStyle w:val="ListNumber"/>
      </w:pPr>
      <w:r>
        <w:t>Compute NPV = PV of inflows − initial outlay = 2,304 − 2,000 = $304 (or use =NPV(10%, range) − 2000).</w:t>
      </w:r>
    </w:p>
    <w:p>
      <w:r>
        <w:rPr>
          <w:rFonts w:ascii="Consolas" w:hAnsi="Consolas"/>
          <w:color w:val="0B3060"/>
          <w:sz w:val="19"/>
        </w:rPr>
        <w:t>Working:  NPV = 304</w:t>
      </w:r>
    </w:p>
    <w:p>
      <w:pPr>
        <w:pStyle w:val="ListNumber"/>
      </w:pPr>
      <w:r>
        <w:t>Compute the Profitability Index = PV of inflows / PV of outflows = 2,304 / 2,000 = 1.15.</w:t>
      </w:r>
    </w:p>
    <w:p>
      <w:r>
        <w:rPr>
          <w:rFonts w:ascii="Consolas" w:hAnsi="Consolas"/>
          <w:color w:val="0B3060"/>
          <w:sz w:val="19"/>
        </w:rPr>
        <w:t>Working:  PI = 1.15</w:t>
      </w:r>
    </w:p>
    <w:p>
      <w:pPr>
        <w:pStyle w:val="ListNumber"/>
      </w:pPr>
      <w:r>
        <w:t>Decide: NPV &gt; 0 and PI &gt; 1 → accept the project; note how the decision rule would flip if the discount rate rose.</w:t>
      </w:r>
    </w:p>
    <w:p>
      <w:r>
        <w:rPr>
          <w:b/>
          <w:color w:val="1F6FEB"/>
          <w:sz w:val="22"/>
        </w:rPr>
        <w:t>Test it</w:t>
      </w:r>
    </w:p>
    <w:p>
      <w:r>
        <w:t>Your worksheet shows NPV ≈ $304 and PI ≈ 1.15, and your decision is ACCEPT because NPV &gt; 0 and PI &gt; 1.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full worksheet for this activity is available on the LMS, and a printable copy is in activities/activity-05 of the course repository.</w:t>
      </w:r>
    </w:p>
    <w:p/>
    <w:p>
      <w:pPr>
        <w:pStyle w:val="Heading2"/>
      </w:pPr>
      <w:r>
        <w:t>Activity 6 — Solvency &amp; Financial Risk Analysis</w:t>
      </w:r>
    </w:p>
    <w:p>
      <w:r>
        <w:t>Maps to: LO3 — compare companies' solvency risk from their statements (K5, A2).</w:t>
      </w:r>
    </w:p>
    <w:p>
      <w:r>
        <w:t>Goal: Using the balance sheets and income statements of companies X and Y, compare the two companies in terms of solvency risk: debt-to-equity, financial leverage and interest coverage. Conclude which company is the riskier borrower.</w:t>
      </w:r>
    </w:p>
    <w:p>
      <w:r>
        <w:rPr>
          <w:b/>
          <w:color w:val="1F6FEB"/>
          <w:sz w:val="22"/>
        </w:rPr>
        <w:t>What you'll produce</w:t>
      </w:r>
    </w:p>
    <w:p>
      <w:r>
        <w:t>A solvency comparison table (D/E, leverage, interest coverage) for X and Y with a risk verdict.   (Tools: Microsoft Excel (or Google Sheets), activity worksheet from the LMS.)</w:t>
      </w:r>
    </w:p>
    <w:p>
      <w:r>
        <w:rPr>
          <w:b/>
          <w:color w:val="1F6FEB"/>
          <w:sz w:val="22"/>
        </w:rPr>
        <w:t>Data provided</w:t>
      </w:r>
    </w:p>
    <w:p>
      <w:pPr>
        <w:pStyle w:val="ListBullet"/>
      </w:pPr>
      <w:r>
        <w:t>Balance Sheet (X | Y): Total Assets 650,000 | 900,000 · LT Debt 300,000 | 500,000 · Equity 170,000 | 180,000</w:t>
      </w:r>
    </w:p>
    <w:p>
      <w:pPr>
        <w:pStyle w:val="ListBullet"/>
      </w:pPr>
      <w:r>
        <w:t>Income Statement (X | Y): EBIT 100,000 | 228,000 · Interest 10,000 | 18,000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Download the activity worksheet 'Solvency Analysis' from the LMS and open it in Excel.</w:t>
      </w:r>
    </w:p>
    <w:p>
      <w:pPr>
        <w:pStyle w:val="ListNumber"/>
      </w:pPr>
      <w:r>
        <w:t>Compute Debt-to-Equity = Long-Term Debt / Equity. X: 300,000/170,000 = 1.76; Y: 500,000/180,000 = 2.78.</w:t>
      </w:r>
    </w:p>
    <w:p>
      <w:r>
        <w:rPr>
          <w:rFonts w:ascii="Consolas" w:hAnsi="Consolas"/>
          <w:color w:val="0B3060"/>
          <w:sz w:val="19"/>
        </w:rPr>
        <w:t>Working:  X 1.76 · Y 2.78</w:t>
      </w:r>
    </w:p>
    <w:p>
      <w:pPr>
        <w:pStyle w:val="ListNumber"/>
      </w:pPr>
      <w:r>
        <w:t>Compute Financial Leverage = Total Assets / Equity. X: 650,000/170,000 = 3.82; Y: 900,000/180,000 = 5.00.</w:t>
      </w:r>
    </w:p>
    <w:p>
      <w:r>
        <w:rPr>
          <w:rFonts w:ascii="Consolas" w:hAnsi="Consolas"/>
          <w:color w:val="0B3060"/>
          <w:sz w:val="19"/>
        </w:rPr>
        <w:t>Working:  X 3.82 · Y 5.00</w:t>
      </w:r>
    </w:p>
    <w:p>
      <w:pPr>
        <w:pStyle w:val="ListNumber"/>
      </w:pPr>
      <w:r>
        <w:t>Compute Interest Coverage = EBIT / Interest Expense. X: 100,000/10,000 = 10.0; Y: 228,000/18,000 = 12.7.</w:t>
      </w:r>
    </w:p>
    <w:p>
      <w:r>
        <w:rPr>
          <w:rFonts w:ascii="Consolas" w:hAnsi="Consolas"/>
          <w:color w:val="0B3060"/>
          <w:sz w:val="19"/>
        </w:rPr>
        <w:t>Working:  X 10.0 · Y 12.7</w:t>
      </w:r>
    </w:p>
    <w:p>
      <w:pPr>
        <w:pStyle w:val="ListNumber"/>
      </w:pPr>
      <w:r>
        <w:t>Weigh the evidence: Y carries more debt per dollar of equity and higher leverage, but also earns more cover for its interest bill.</w:t>
      </w:r>
    </w:p>
    <w:p>
      <w:pPr>
        <w:pStyle w:val="ListNumber"/>
      </w:pPr>
      <w:r>
        <w:t>Write the verdict: Y has the higher structural solvency risk (D/E 2.78, leverage 5.00) even though its interest coverage is currently stronger.</w:t>
      </w:r>
    </w:p>
    <w:p>
      <w:r>
        <w:rPr>
          <w:b/>
          <w:color w:val="1F6FEB"/>
          <w:sz w:val="22"/>
        </w:rPr>
        <w:t>Test it</w:t>
      </w:r>
    </w:p>
    <w:p>
      <w:r>
        <w:t>Your table matches the model answers (D/E 1.76 vs 2.78; leverage 3.82 vs 5.00; coverage 10.0 vs 12.7) and your verdict identifies Company Y as the riskier capital structure.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full worksheet for this activity is available on the LMS, and a printable copy is in activities/activity-06 of the course repository.</w:t>
      </w:r>
    </w:p>
    <w:p/>
    <w:p>
      <w:pPr>
        <w:pStyle w:val="Heading1"/>
      </w:pPr>
      <w:r>
        <w:t>Revision Pointers for the Final Assessment</w:t>
      </w:r>
    </w:p>
    <w:p>
      <w:pPr>
        <w:pStyle w:val="ListBullet"/>
      </w:pPr>
      <w:r>
        <w:t>K1/K2 — Be able to explain the statement of financial position: assets, liabilities, equity, and how the balance sheet equation stays in balance.</w:t>
      </w:r>
    </w:p>
    <w:p>
      <w:pPr>
        <w:pStyle w:val="ListBullet"/>
      </w:pPr>
      <w:r>
        <w:t>K3 — Be able to trace the income statement from revenue to net income, and explain why profit is not cash (link to the cash flow statement).</w:t>
      </w:r>
    </w:p>
    <w:p>
      <w:pPr>
        <w:pStyle w:val="ListBullet"/>
      </w:pPr>
      <w:r>
        <w:t>K4 — Know the statement of changes in equity: Beginning Equity + Net Income − Dividends ± Other changes = Ending Equity.</w:t>
      </w:r>
    </w:p>
    <w:p>
      <w:pPr>
        <w:pStyle w:val="ListBullet"/>
      </w:pPr>
      <w:r>
        <w:t>K5 — Be able to pick the right analysis technique: ratio analysis, horizontal (trend) analysis, vertical analysis, benchmarking.</w:t>
      </w:r>
    </w:p>
    <w:p>
      <w:pPr>
        <w:pStyle w:val="ListBullet"/>
      </w:pPr>
      <w:r>
        <w:t>A1 — Practise reading ratio trends across periods: what do a falling current ratio and a rising debt-to-equity together tell you?</w:t>
      </w:r>
    </w:p>
    <w:p>
      <w:pPr>
        <w:pStyle w:val="ListBullet"/>
      </w:pPr>
      <w:r>
        <w:t>A2 — Practise the DuPont decomposition: ROE = Net Profit Margin × Asset Turnover × Equity Multiplier.</w:t>
      </w:r>
    </w:p>
    <w:p>
      <w:pPr>
        <w:pStyle w:val="ListBullet"/>
      </w:pPr>
      <w:r>
        <w:t>Bring your completed activity worksheets — the assessment is open book.</w:t>
      </w: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 xml:space="preserve">Balance sheet — </w:t>
      </w:r>
      <w:r>
        <w:t>Statement of financial position: Assets = Liabilities + Equity, as at a date.</w:t>
      </w:r>
    </w:p>
    <w:p>
      <w:pPr>
        <w:pStyle w:val="ListBullet"/>
      </w:pPr>
      <w:r>
        <w:rPr>
          <w:b/>
        </w:rPr>
        <w:t xml:space="preserve">Income statement — </w:t>
      </w:r>
      <w:r>
        <w:t>Profit &amp; Loss statement: Profits = Revenues − Expenses, over a period.</w:t>
      </w:r>
    </w:p>
    <w:p>
      <w:pPr>
        <w:pStyle w:val="ListBullet"/>
      </w:pPr>
      <w:r>
        <w:rPr>
          <w:b/>
        </w:rPr>
        <w:t xml:space="preserve">Cash flow statement — </w:t>
      </w:r>
      <w:r>
        <w:t>Cash movements in operating, investing and financing activities.</w:t>
      </w:r>
    </w:p>
    <w:p>
      <w:pPr>
        <w:pStyle w:val="ListBullet"/>
      </w:pPr>
      <w:r>
        <w:rPr>
          <w:b/>
        </w:rPr>
        <w:t xml:space="preserve">Statement of changes in equity — </w:t>
      </w:r>
      <w:r>
        <w:t>Reconciles opening to closing equity for the period.</w:t>
      </w:r>
    </w:p>
    <w:p>
      <w:pPr>
        <w:pStyle w:val="ListBullet"/>
      </w:pPr>
      <w:r>
        <w:rPr>
          <w:b/>
        </w:rPr>
        <w:t xml:space="preserve">Working capital — </w:t>
      </w:r>
      <w:r>
        <w:t>Current assets minus current liabilities.</w:t>
      </w:r>
    </w:p>
    <w:p>
      <w:pPr>
        <w:pStyle w:val="ListBullet"/>
      </w:pPr>
      <w:r>
        <w:rPr>
          <w:b/>
        </w:rPr>
        <w:t xml:space="preserve">EBITDA — </w:t>
      </w:r>
      <w:r>
        <w:t>Earnings before interest, tax, depreciation and amortization.</w:t>
      </w:r>
    </w:p>
    <w:p>
      <w:pPr>
        <w:pStyle w:val="ListBullet"/>
      </w:pPr>
      <w:r>
        <w:rPr>
          <w:b/>
        </w:rPr>
        <w:t xml:space="preserve">EBIT — </w:t>
      </w:r>
      <w:r>
        <w:t>Earnings before interest and tax — operating profit.</w:t>
      </w:r>
    </w:p>
    <w:p>
      <w:pPr>
        <w:pStyle w:val="ListBullet"/>
      </w:pPr>
      <w:r>
        <w:rPr>
          <w:b/>
        </w:rPr>
        <w:t xml:space="preserve">Current ratio — </w:t>
      </w:r>
      <w:r>
        <w:t>Current assets / current liabilities — a liquidity measure.</w:t>
      </w:r>
    </w:p>
    <w:p>
      <w:pPr>
        <w:pStyle w:val="ListBullet"/>
      </w:pPr>
      <w:r>
        <w:rPr>
          <w:b/>
        </w:rPr>
        <w:t xml:space="preserve">Quick (acid test) ratio — </w:t>
      </w:r>
      <w:r>
        <w:t>(Current assets − inventories) / current liabilities.</w:t>
      </w:r>
    </w:p>
    <w:p>
      <w:pPr>
        <w:pStyle w:val="ListBullet"/>
      </w:pPr>
      <w:r>
        <w:rPr>
          <w:b/>
        </w:rPr>
        <w:t xml:space="preserve">Debt-to-equity ratio — </w:t>
      </w:r>
      <w:r>
        <w:t>Total liabilities (or long-term debt) / shareholders' equity.</w:t>
      </w:r>
    </w:p>
    <w:p>
      <w:pPr>
        <w:pStyle w:val="ListBullet"/>
      </w:pPr>
      <w:r>
        <w:rPr>
          <w:b/>
        </w:rPr>
        <w:t xml:space="preserve">Inventory turnover — </w:t>
      </w:r>
      <w:r>
        <w:t>COGS / average inventories — stock efficiency.</w:t>
      </w:r>
    </w:p>
    <w:p>
      <w:pPr>
        <w:pStyle w:val="ListBullet"/>
      </w:pPr>
      <w:r>
        <w:rPr>
          <w:b/>
        </w:rPr>
        <w:t xml:space="preserve">ROE / ROA — </w:t>
      </w:r>
      <w:r>
        <w:t>Return on equity / return on assets — profitability of capital.</w:t>
      </w:r>
    </w:p>
    <w:p>
      <w:pPr>
        <w:pStyle w:val="ListBullet"/>
      </w:pPr>
      <w:r>
        <w:rPr>
          <w:b/>
        </w:rPr>
        <w:t xml:space="preserve">Time value of money — </w:t>
      </w:r>
      <w:r>
        <w:t>PV = FV / (1+i)^n — discounting future cash to today.</w:t>
      </w:r>
    </w:p>
    <w:p>
      <w:pPr>
        <w:pStyle w:val="ListBullet"/>
      </w:pPr>
      <w:r>
        <w:rPr>
          <w:b/>
        </w:rPr>
        <w:t xml:space="preserve">NPV — </w:t>
      </w:r>
      <w:r>
        <w:t>Net present value: PV of inflows − initial outlay; accept if &gt; 0.</w:t>
      </w:r>
    </w:p>
    <w:p>
      <w:pPr>
        <w:pStyle w:val="ListBullet"/>
      </w:pPr>
      <w:r>
        <w:rPr>
          <w:b/>
        </w:rPr>
        <w:t xml:space="preserve">Profitability index — </w:t>
      </w:r>
      <w:r>
        <w:t>PV of inflows / PV of outflows; accept if &gt; 1.</w:t>
      </w:r>
    </w:p>
    <w:p>
      <w:pPr>
        <w:pStyle w:val="ListBullet"/>
      </w:pPr>
      <w:r>
        <w:rPr>
          <w:b/>
        </w:rPr>
        <w:t xml:space="preserve">IRR — </w:t>
      </w:r>
      <w:r>
        <w:t>The discount rate at which NPV equals zero.</w:t>
      </w:r>
    </w:p>
    <w:p>
      <w:pPr>
        <w:pStyle w:val="ListBullet"/>
      </w:pPr>
      <w:r>
        <w:rPr>
          <w:b/>
        </w:rPr>
        <w:t xml:space="preserve">Payback period — </w:t>
      </w:r>
      <w:r>
        <w:t>Time for cumulative cash inflows to repay the initial outlay.</w:t>
      </w:r>
    </w:p>
    <w:p>
      <w:pPr>
        <w:pStyle w:val="ListBullet"/>
      </w:pPr>
      <w:r>
        <w:rPr>
          <w:b/>
        </w:rPr>
        <w:t xml:space="preserve">Variance — </w:t>
      </w:r>
      <w:r>
        <w:t>Difference between budget and actual — adverse or favourable.</w:t>
      </w:r>
    </w:p>
    <w:p>
      <w:pPr>
        <w:pStyle w:val="ListBullet"/>
      </w:pPr>
      <w:r>
        <w:rPr>
          <w:b/>
        </w:rPr>
        <w:t xml:space="preserve">Horizontal analysis — </w:t>
      </w:r>
      <w:r>
        <w:t>Percent change of the same line item across periods.</w:t>
      </w:r>
    </w:p>
    <w:p>
      <w:pPr>
        <w:pStyle w:val="ListBullet"/>
      </w:pPr>
      <w:r>
        <w:rPr>
          <w:b/>
        </w:rPr>
        <w:t xml:space="preserve">Vertical analysis — </w:t>
      </w:r>
      <w:r>
        <w:t>Each line as a percent of a base figure (sales or total assets).</w:t>
      </w:r>
    </w:p>
    <w:p>
      <w:pPr>
        <w:pStyle w:val="ListBullet"/>
      </w:pPr>
      <w:r>
        <w:rPr>
          <w:b/>
        </w:rPr>
        <w:t xml:space="preserve">DuPont analysis — </w:t>
      </w:r>
      <w:r>
        <w:t>ROE = Net Profit Margin × Asset Turnover × Equity Multiplier.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