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E2FC4" w:rsidRDefault="00821087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1.</w:t>
      </w:r>
    </w:p>
    <w:p w:rsidR="00821087" w:rsidRDefault="0082108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1)Код:</w:t>
      </w:r>
    </w:p>
    <w:p w:rsidR="00821087" w:rsidRDefault="00821087">
      <w:pPr>
        <w:rPr>
          <w:rFonts w:ascii="Times New Roman" w:hAnsi="Times New Roman" w:cs="Times New Roman"/>
          <w:sz w:val="32"/>
          <w:szCs w:val="32"/>
        </w:rPr>
      </w:pPr>
      <w:r w:rsidRPr="00821087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CD5AF07" wp14:editId="5683DB24">
            <wp:extent cx="6120765" cy="1400810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2"/>
          <w:szCs w:val="32"/>
        </w:rPr>
        <w:t>2)Результат:</w:t>
      </w:r>
    </w:p>
    <w:p w:rsidR="00821087" w:rsidRDefault="00821087">
      <w:pPr>
        <w:rPr>
          <w:rFonts w:ascii="Times New Roman" w:hAnsi="Times New Roman" w:cs="Times New Roman"/>
          <w:sz w:val="32"/>
          <w:szCs w:val="32"/>
        </w:rPr>
      </w:pPr>
      <w:r w:rsidRPr="00821087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F3CC424" wp14:editId="57979C89">
            <wp:extent cx="6120765" cy="429450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29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087" w:rsidRDefault="0082108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Гістограма демонструє розподіл довжини стебла різних видів чашолистика та візуалізує їх на одному полотні для зручності порівняння</w:t>
      </w:r>
    </w:p>
    <w:p w:rsidR="00821087" w:rsidRDefault="0082108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</w:t>
      </w:r>
    </w:p>
    <w:p w:rsidR="00821087" w:rsidRDefault="0082108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1)Код:</w:t>
      </w:r>
    </w:p>
    <w:p w:rsidR="00821087" w:rsidRDefault="00821087">
      <w:pPr>
        <w:rPr>
          <w:rFonts w:ascii="Times New Roman" w:hAnsi="Times New Roman" w:cs="Times New Roman"/>
          <w:sz w:val="32"/>
          <w:szCs w:val="32"/>
        </w:rPr>
      </w:pPr>
      <w:r w:rsidRPr="00821087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38D7776E" wp14:editId="753F364E">
            <wp:extent cx="4496427" cy="2486372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087" w:rsidRDefault="0082108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2)Результат:</w:t>
      </w:r>
    </w:p>
    <w:p w:rsidR="00821087" w:rsidRDefault="00821087">
      <w:pPr>
        <w:rPr>
          <w:rFonts w:ascii="Times New Roman" w:hAnsi="Times New Roman" w:cs="Times New Roman"/>
          <w:sz w:val="32"/>
          <w:szCs w:val="32"/>
        </w:rPr>
      </w:pPr>
      <w:r w:rsidRPr="00821087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6B1422B" wp14:editId="16E652CE">
            <wp:extent cx="6120765" cy="434911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34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087" w:rsidRDefault="00821087" w:rsidP="0082108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Графік</w:t>
      </w:r>
      <w:r>
        <w:rPr>
          <w:rFonts w:ascii="Times New Roman" w:hAnsi="Times New Roman" w:cs="Times New Roman"/>
          <w:sz w:val="32"/>
          <w:szCs w:val="32"/>
        </w:rPr>
        <w:t xml:space="preserve"> демонструє </w:t>
      </w:r>
      <w:r>
        <w:rPr>
          <w:rFonts w:ascii="Times New Roman" w:hAnsi="Times New Roman" w:cs="Times New Roman"/>
          <w:sz w:val="32"/>
          <w:szCs w:val="32"/>
        </w:rPr>
        <w:t>кореляції довжини стебла та довжини пелюстки різних видів чашолистика</w:t>
      </w:r>
      <w:r>
        <w:rPr>
          <w:rFonts w:ascii="Times New Roman" w:hAnsi="Times New Roman" w:cs="Times New Roman"/>
          <w:sz w:val="32"/>
          <w:szCs w:val="32"/>
        </w:rPr>
        <w:t xml:space="preserve"> та візуалізує їх на одному полотні для зручності порівняння</w:t>
      </w:r>
    </w:p>
    <w:p w:rsidR="00821087" w:rsidRDefault="0082108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3.</w:t>
      </w:r>
    </w:p>
    <w:p w:rsidR="00821087" w:rsidRDefault="0082108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1)Код:</w:t>
      </w:r>
    </w:p>
    <w:p w:rsidR="00821087" w:rsidRDefault="00821087">
      <w:pPr>
        <w:rPr>
          <w:noProof/>
        </w:rPr>
      </w:pPr>
      <w:r w:rsidRPr="00821087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6F37CB50" wp14:editId="1ACAFB88">
            <wp:extent cx="4934639" cy="238158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1087">
        <w:rPr>
          <w:noProof/>
        </w:rPr>
        <w:t xml:space="preserve"> </w:t>
      </w:r>
      <w:r w:rsidRPr="00821087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54AF8B6" wp14:editId="122D0BD4">
            <wp:extent cx="5096586" cy="1400370"/>
            <wp:effectExtent l="0" t="0" r="889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087" w:rsidRDefault="0082108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2)Результат:</w:t>
      </w:r>
    </w:p>
    <w:p w:rsidR="00821087" w:rsidRDefault="00821087">
      <w:pPr>
        <w:rPr>
          <w:rFonts w:ascii="Times New Roman" w:hAnsi="Times New Roman" w:cs="Times New Roman"/>
          <w:sz w:val="32"/>
          <w:szCs w:val="32"/>
        </w:rPr>
      </w:pPr>
      <w:r w:rsidRPr="00821087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8E4F4E9" wp14:editId="7D28567B">
            <wp:extent cx="6120765" cy="415417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15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087" w:rsidRDefault="00821087" w:rsidP="0082108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Гістограма демонструє </w:t>
      </w:r>
      <w:r>
        <w:rPr>
          <w:rFonts w:ascii="Times New Roman" w:hAnsi="Times New Roman" w:cs="Times New Roman"/>
          <w:sz w:val="32"/>
          <w:szCs w:val="32"/>
        </w:rPr>
        <w:t xml:space="preserve">частоту </w:t>
      </w:r>
      <w:proofErr w:type="spellStart"/>
      <w:r>
        <w:rPr>
          <w:rFonts w:ascii="Times New Roman" w:hAnsi="Times New Roman" w:cs="Times New Roman"/>
          <w:sz w:val="32"/>
          <w:szCs w:val="32"/>
        </w:rPr>
        <w:t>зустрічання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різних об’ємів чашолистиків усіх видів</w:t>
      </w:r>
    </w:p>
    <w:p w:rsidR="00821087" w:rsidRDefault="00821087" w:rsidP="0082108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4.</w:t>
      </w:r>
    </w:p>
    <w:p w:rsidR="00821087" w:rsidRDefault="00821087" w:rsidP="0082108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1)Код:</w:t>
      </w:r>
    </w:p>
    <w:p w:rsidR="00821087" w:rsidRDefault="00821087" w:rsidP="00821087">
      <w:pPr>
        <w:rPr>
          <w:noProof/>
        </w:rPr>
      </w:pPr>
      <w:r w:rsidRPr="00821087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283ABCB" wp14:editId="4FA7CBA5">
            <wp:extent cx="5877745" cy="666843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1087">
        <w:rPr>
          <w:noProof/>
        </w:rPr>
        <w:t xml:space="preserve"> </w:t>
      </w:r>
      <w:r w:rsidRPr="00821087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F330149" wp14:editId="1A4273ED">
            <wp:extent cx="6120765" cy="69151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9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0D2" w:rsidRDefault="006620D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:rsidR="00821087" w:rsidRDefault="006620D2" w:rsidP="0082108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2)Результат:</w:t>
      </w:r>
    </w:p>
    <w:p w:rsidR="006620D2" w:rsidRDefault="006620D2" w:rsidP="00821087">
      <w:pPr>
        <w:rPr>
          <w:rFonts w:ascii="Times New Roman" w:hAnsi="Times New Roman" w:cs="Times New Roman"/>
          <w:sz w:val="32"/>
          <w:szCs w:val="32"/>
        </w:rPr>
      </w:pPr>
      <w:r w:rsidRPr="006620D2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659CA1B" wp14:editId="766F6C62">
            <wp:extent cx="5515745" cy="4344006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087" w:rsidRDefault="00821087">
      <w:pPr>
        <w:rPr>
          <w:rFonts w:ascii="Times New Roman" w:hAnsi="Times New Roman" w:cs="Times New Roman"/>
          <w:sz w:val="32"/>
          <w:szCs w:val="32"/>
        </w:rPr>
      </w:pPr>
    </w:p>
    <w:p w:rsidR="006620D2" w:rsidRPr="00821087" w:rsidRDefault="006620D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Кругова діаграма візуалізує відсоткове співвідношення частоти </w:t>
      </w:r>
      <w:proofErr w:type="spellStart"/>
      <w:r>
        <w:rPr>
          <w:rFonts w:ascii="Times New Roman" w:hAnsi="Times New Roman" w:cs="Times New Roman"/>
          <w:sz w:val="32"/>
          <w:szCs w:val="32"/>
        </w:rPr>
        <w:t>зустрічання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різних довжин пелюсток усіх видів чашолистика</w:t>
      </w:r>
      <w:bookmarkStart w:id="0" w:name="_GoBack"/>
      <w:bookmarkEnd w:id="0"/>
    </w:p>
    <w:sectPr w:rsidR="006620D2" w:rsidRPr="0082108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087"/>
    <w:rsid w:val="000E2FC4"/>
    <w:rsid w:val="006620D2"/>
    <w:rsid w:val="00821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B716E"/>
  <w15:chartTrackingRefBased/>
  <w15:docId w15:val="{61DC7CF2-B64D-4050-BAC2-152AC575C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378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MaxOk М</dc:creator>
  <cp:keywords/>
  <dc:description/>
  <cp:lastModifiedBy>MaxOk М</cp:lastModifiedBy>
  <cp:revision>1</cp:revision>
  <dcterms:created xsi:type="dcterms:W3CDTF">2025-12-24T11:33:00Z</dcterms:created>
  <dcterms:modified xsi:type="dcterms:W3CDTF">2025-12-24T11:46:00Z</dcterms:modified>
</cp:coreProperties>
</file>