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 AKHIR PRAKTIKUM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color w:val="3c78d8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MA2181 ANALISIS DATA</w:t>
      </w: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50"/>
        <w:tblGridChange w:id="0">
          <w:tblGrid>
            <w:gridCol w:w="4440"/>
            <w:gridCol w:w="435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Materi : Analisis Variansi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Nama / NIM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Tesalonika Permatasari Hutapea / 10121052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Shift (Hari Jam)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Selasa 09.00 - 11.00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color w:val="3c78d8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K-02 (Dr. Sandy Vantika, S.Si., M.Si.)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Poin : 20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Masalah dalam soal (10% point)</w:t>
      </w:r>
    </w:p>
    <w:p w:rsidR="00000000" w:rsidDel="00000000" w:rsidP="00000000" w:rsidRDefault="00000000" w:rsidRPr="00000000" w14:paraId="0000000B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19750" cy="558165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14975" cy="4171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Syntax R (25% point)</w:t>
      </w:r>
    </w:p>
    <w:p w:rsidR="00000000" w:rsidDel="00000000" w:rsidP="00000000" w:rsidRDefault="00000000" w:rsidRPr="00000000" w14:paraId="0000000E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Soal 1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before="240" w:line="25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29075" cy="197167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before="240" w:line="25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676400" cy="533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before="240" w:line="25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48225" cy="44672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Soal 2 :</w:t>
      </w:r>
    </w:p>
    <w:p w:rsidR="00000000" w:rsidDel="00000000" w:rsidP="00000000" w:rsidRDefault="00000000" w:rsidRPr="00000000" w14:paraId="00000016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467225" cy="508635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III.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Keluaran R (25% point)</w:t>
      </w:r>
    </w:p>
    <w:p w:rsidR="00000000" w:rsidDel="00000000" w:rsidP="00000000" w:rsidRDefault="00000000" w:rsidRPr="00000000" w14:paraId="0000001A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Soal 1 :</w:t>
      </w:r>
    </w:p>
    <w:p w:rsidR="00000000" w:rsidDel="00000000" w:rsidP="00000000" w:rsidRDefault="00000000" w:rsidRPr="00000000" w14:paraId="0000001B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</w:t>
      </w:r>
    </w:p>
    <w:p w:rsidR="00000000" w:rsidDel="00000000" w:rsidP="00000000" w:rsidRDefault="00000000" w:rsidRPr="00000000" w14:paraId="0000001C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62450" cy="4495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b. </w:t>
      </w:r>
    </w:p>
    <w:p w:rsidR="00000000" w:rsidDel="00000000" w:rsidP="00000000" w:rsidRDefault="00000000" w:rsidRPr="00000000" w14:paraId="0000001E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76725" cy="30670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40" w:line="25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</w:t>
      </w:r>
    </w:p>
    <w:p w:rsidR="00000000" w:rsidDel="00000000" w:rsidP="00000000" w:rsidRDefault="00000000" w:rsidRPr="00000000" w14:paraId="00000020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086350" cy="43338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before="240" w:line="256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Soal 2 :</w:t>
      </w:r>
    </w:p>
    <w:p w:rsidR="00000000" w:rsidDel="00000000" w:rsidP="00000000" w:rsidRDefault="00000000" w:rsidRPr="00000000" w14:paraId="00000022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33975" cy="493395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3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25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6" w:lineRule="auto"/>
        <w:ind w:left="360" w:hanging="18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IV.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Diskusi Pengolahan Data dan Interpretasi (40% point)</w:t>
      </w:r>
    </w:p>
    <w:p w:rsidR="00000000" w:rsidDel="00000000" w:rsidP="00000000" w:rsidRDefault="00000000" w:rsidRPr="00000000" w14:paraId="00000025">
      <w:pPr>
        <w:spacing w:after="160" w:line="256" w:lineRule="auto"/>
        <w:ind w:left="360" w:hanging="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Soal 1 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5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  data berdistribusi normal</w:t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: 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data tidak berdistribusi normal</w:t>
      </w:r>
    </w:p>
    <w:p w:rsidR="00000000" w:rsidDel="00000000" w:rsidP="00000000" w:rsidRDefault="00000000" w:rsidRPr="00000000" w14:paraId="00000029">
      <w:pPr>
        <w:ind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Data Brand A,B, dan C  berdistribusi normal karena </w:t>
      </w:r>
      <m:oMath>
        <m:r>
          <w:rPr>
            <w:rFonts w:ascii="Cambria Math" w:cs="Cambria Math" w:eastAsia="Cambria Math" w:hAnsi="Cambria Math"/>
          </w:rPr>
          <m:t xml:space="preserve">p-value&gt;α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Dari boxplot dapat kita lihat 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rFonts w:ascii="Cambria Math" w:cs="Cambria Math" w:eastAsia="Cambria Math" w:hAnsi="Cambria Math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Brand B dan Brand C memiliki rataan yang mirip.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rFonts w:ascii="Cambria Math" w:cs="Cambria Math" w:eastAsia="Cambria Math" w:hAnsi="Cambria Math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Rataam pada Brand A terlihat cukup berbeda sehingga diasumsikan berbeda signifikan.</w:t>
      </w:r>
    </w:p>
    <w:p w:rsidR="00000000" w:rsidDel="00000000" w:rsidP="00000000" w:rsidRDefault="00000000" w:rsidRPr="00000000" w14:paraId="0000002F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Cambria Math" w:cs="Cambria Math" w:eastAsia="Cambria Math" w:hAnsi="Cambria Math"/>
          <w:u w:val="none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</w:t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Kita ingin mengetahui apakah ketiga jenis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bahan bakar diesel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B, dan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Brand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memiliki perbedaan signifikansi antara ketiga rataan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center"/>
        <w:rPr>
          <w:rFonts w:ascii="Cambria Math" w:cs="Cambria Math" w:eastAsia="Cambria Math" w:hAnsi="Cambria Math"/>
          <w:color w:val="000000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 :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Cambria Math" w:cs="Cambria Math" w:eastAsia="Cambria Math" w:hAnsi="Cambria Math"/>
          <w:color w:val="000000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:paling tidak terdapat dua rataan yang tidak sama atau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>≠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j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  , i≠j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Diperoleh tabel ANOVA:</w:t>
      </w:r>
    </w:p>
    <w:tbl>
      <w:tblPr>
        <w:tblStyle w:val="Table2"/>
        <w:tblW w:w="8569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1701"/>
        <w:gridCol w:w="1773"/>
        <w:gridCol w:w="1701"/>
        <w:gridCol w:w="1656"/>
        <w:tblGridChange w:id="0">
          <w:tblGrid>
            <w:gridCol w:w="1738"/>
            <w:gridCol w:w="1701"/>
            <w:gridCol w:w="1773"/>
            <w:gridCol w:w="1701"/>
            <w:gridCol w:w="1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Sumber Variansi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Jumlah Kuadrat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Derajat Kebebasan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Rataan Kuadrat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(hitung)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Perlakuan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Galat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23.310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0.8633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pos="270"/>
          <w:tab w:val="left" w:pos="450"/>
        </w:tabs>
        <w:spacing w:after="16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</w:r>
    </w:p>
    <w:p w:rsidR="00000000" w:rsidDel="00000000" w:rsidP="00000000" w:rsidRDefault="00000000" w:rsidRPr="00000000" w14:paraId="00000047">
      <w:pPr>
        <w:tabs>
          <w:tab w:val="left" w:pos="270"/>
          <w:tab w:val="left" w:pos="450"/>
        </w:tabs>
        <w:spacing w:after="16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tabel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</w:rPr>
              <m:t xml:space="preserve">=f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0,05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2,</m:t>
                </m:r>
                <m:r>
                  <w:rPr>
                    <w:rFonts w:ascii="Cambria Math" w:cs="Cambria Math" w:eastAsia="Cambria Math" w:hAnsi="Cambria Math"/>
                  </w:rPr>
                  <m:t xml:space="preserve">27</m:t>
                </m:r>
              </m:e>
            </m:d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 3.3541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</w:r>
      <m:oMath>
        <m:r>
          <w:rPr>
            <w:rFonts w:ascii="Cambria Math" w:cs="Cambria Math" w:eastAsia="Cambria Math" w:hAnsi="Cambria Math"/>
            <w:color w:val="000000"/>
          </w:rPr>
          <m:t xml:space="preserve">p-value=</m:t>
        </m:r>
      </m:oMath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 0.998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270"/>
          <w:tab w:val="left" w:pos="450"/>
        </w:tabs>
        <w:spacing w:after="16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Pengambilan Keputusan:</w:t>
      </w:r>
    </w:p>
    <w:p w:rsidR="00000000" w:rsidDel="00000000" w:rsidP="00000000" w:rsidRDefault="00000000" w:rsidRPr="00000000" w14:paraId="00000049">
      <w:pPr>
        <w:tabs>
          <w:tab w:val="left" w:pos="270"/>
          <w:tab w:val="left" w:pos="450"/>
        </w:tabs>
        <w:spacing w:after="16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Karena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tabel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&gt;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hitung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dan diikuti </w:t>
      </w:r>
      <m:oMath>
        <m:r>
          <w:rPr>
            <w:rFonts w:ascii="Cambria Math" w:cs="Cambria Math" w:eastAsia="Cambria Math" w:hAnsi="Cambria Math"/>
            <w:color w:val="000000"/>
          </w:rPr>
          <m:t xml:space="preserve">p-value&gt;α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maka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color w:val="000000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1"/>
                <w:color w:val="000000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tidak ditolak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A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Artinya dengan taraf signifikansi 5%, pada ketiga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bahan bakar diesel (Brand A, Brand B, dan Brand C)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tidak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terdapat perbedaan signifikan.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6" w:lineRule="auto"/>
        <w:ind w:left="360" w:hanging="18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Soal 2 :</w:t>
      </w:r>
    </w:p>
    <w:p w:rsidR="00000000" w:rsidDel="00000000" w:rsidP="00000000" w:rsidRDefault="00000000" w:rsidRPr="00000000" w14:paraId="0000004D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Kita ingin mengetahui apakah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ketiga pelarut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A, B, dan 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memiliki rataan laju aborsi yang sama.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Cambria Math" w:cs="Cambria Math" w:eastAsia="Cambria Math" w:hAnsi="Cambria Math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: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3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color w:val="000000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color w:val="000000"/>
            <w:sz w:val="20"/>
            <w:szCs w:val="20"/>
          </w:rPr>
          <m:t xml:space="preserve"> : paling tidak terdapat dua rataan yang tidak sama atau 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color w:val="000000"/>
            <w:sz w:val="20"/>
            <w:szCs w:val="20"/>
          </w:rPr>
          <m:t>≠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>μ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0"/>
                <w:szCs w:val="20"/>
              </w:rPr>
              <m:t xml:space="preserve">j </m:t>
            </m:r>
          </m:sub>
        </m:sSub>
        <m:r>
          <w:rPr>
            <w:rFonts w:ascii="Cambria Math" w:cs="Cambria Math" w:eastAsia="Cambria Math" w:hAnsi="Cambria Math"/>
            <w:color w:val="000000"/>
            <w:sz w:val="20"/>
            <w:szCs w:val="20"/>
          </w:rPr>
          <m:t xml:space="preserve"> , i ≠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Diperoleh tabel ANOVA:</w:t>
      </w:r>
    </w:p>
    <w:tbl>
      <w:tblPr>
        <w:tblStyle w:val="Table3"/>
        <w:tblW w:w="8569.0" w:type="dxa"/>
        <w:jc w:val="left"/>
        <w:tblInd w:w="4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8"/>
        <w:gridCol w:w="1701"/>
        <w:gridCol w:w="1773"/>
        <w:gridCol w:w="1701"/>
        <w:gridCol w:w="1656"/>
        <w:tblGridChange w:id="0">
          <w:tblGrid>
            <w:gridCol w:w="1738"/>
            <w:gridCol w:w="1701"/>
            <w:gridCol w:w="1773"/>
            <w:gridCol w:w="1701"/>
            <w:gridCol w:w="165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Sumber Variansi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Jumlah Kuadrat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Derajat Kebebasan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Rataan Kuadrat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bscript"/>
                <w:rtl w:val="0"/>
              </w:rPr>
              <w:t xml:space="preserve">(hitung)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Perlakuan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299.75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7.863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Galat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11322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tabs>
                <w:tab w:val="left" w:pos="270"/>
                <w:tab w:val="left" w:pos="450"/>
              </w:tabs>
              <w:spacing w:after="16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38.12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tabs>
          <w:tab w:val="left" w:pos="270"/>
          <w:tab w:val="left" w:pos="450"/>
        </w:tabs>
        <w:spacing w:after="16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color w:val="00000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f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000000"/>
                  </w:rPr>
                  <m:t xml:space="preserve">tabel</m:t>
                </m:r>
              </m:sub>
            </m:sSub>
            <m:r>
              <w:rPr>
                <w:rFonts w:ascii="Cambria Math" w:cs="Cambria Math" w:eastAsia="Cambria Math" w:hAnsi="Cambria Math"/>
                <w:color w:val="000000"/>
              </w:rPr>
              <m:t xml:space="preserve">=f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0,05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2,297</m:t>
                </m:r>
              </m:e>
            </m:d>
          </m:sub>
        </m:sSub>
        <m:r>
          <w:rPr>
            <w:rFonts w:ascii="Cambria Math" w:cs="Cambria Math" w:eastAsia="Cambria Math" w:hAnsi="Cambria Math"/>
            <w:color w:val="000000"/>
          </w:rPr>
          <m:t xml:space="preserve">=</m:t>
        </m:r>
      </m:oMath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 3.026153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 </w:t>
        <w:tab/>
      </w:r>
      <m:oMath>
        <m:r>
          <w:rPr>
            <w:rFonts w:ascii="Cambria Math" w:cs="Cambria Math" w:eastAsia="Cambria Math" w:hAnsi="Cambria Math"/>
            <w:color w:val="000000"/>
          </w:rPr>
          <m:t xml:space="preserve">p-value=</m:t>
        </m:r>
      </m:oMath>
      <w:r w:rsidDel="00000000" w:rsidR="00000000" w:rsidRPr="00000000">
        <w:rPr>
          <w:rFonts w:ascii="Cambria Math" w:cs="Cambria Math" w:eastAsia="Cambria Math" w:hAnsi="Cambria Math"/>
          <w:color w:val="000000"/>
          <w:rtl w:val="0"/>
        </w:rPr>
        <w:t xml:space="preserve"> 0.00047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270"/>
          <w:tab w:val="left" w:pos="450"/>
        </w:tabs>
        <w:spacing w:after="16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Pengambilan Keputusan:</w:t>
      </w:r>
    </w:p>
    <w:p w:rsidR="00000000" w:rsidDel="00000000" w:rsidP="00000000" w:rsidRDefault="00000000" w:rsidRPr="00000000" w14:paraId="00000063">
      <w:pPr>
        <w:tabs>
          <w:tab w:val="left" w:pos="270"/>
          <w:tab w:val="left" w:pos="450"/>
        </w:tabs>
        <w:spacing w:after="160" w:line="360" w:lineRule="auto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Karena </w:t>
      </w:r>
      <m:oMath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tabel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color w:val="000000"/>
              </w:rPr>
              <m:t xml:space="preserve">hitung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dan diikuti </w:t>
      </w:r>
      <m:oMath>
        <m:r>
          <w:rPr>
            <w:rFonts w:ascii="Cambria Math" w:cs="Cambria Math" w:eastAsia="Cambria Math" w:hAnsi="Cambria Math"/>
            <w:color w:val="000000"/>
          </w:rPr>
          <m:t xml:space="preserve">p-value</m:t>
        </m:r>
        <m:r>
          <w:rPr>
            <w:rFonts w:ascii="Cambria Math" w:cs="Cambria Math" w:eastAsia="Cambria Math" w:hAnsi="Cambria Math"/>
          </w:rPr>
          <m:t xml:space="preserve">&lt;</m:t>
        </m:r>
        <m:r>
          <w:rPr>
            <w:rFonts w:ascii="Cambria Math" w:cs="Cambria Math" w:eastAsia="Cambria Math" w:hAnsi="Cambria Math"/>
            <w:color w:val="000000"/>
          </w:rPr>
          <m:t xml:space="preserve">α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maka </w:t>
      </w:r>
      <m:oMath>
        <m:sSub>
          <m:sSubPr>
            <m:ctrlPr>
              <w:rPr>
                <w:rFonts w:ascii="Cambria Math" w:cs="Cambria Math" w:eastAsia="Cambria Math" w:hAnsi="Cambria Math"/>
                <w:b w:val="1"/>
                <w:color w:val="000000"/>
              </w:rPr>
            </m:ctrlPr>
          </m:sSubPr>
          <m:e>
            <m:r>
              <w:rPr>
                <w:rFonts w:ascii="Cambria Math" w:cs="Cambria Math" w:eastAsia="Cambria Math" w:hAnsi="Cambria Math"/>
                <w:b w:val="1"/>
                <w:color w:val="000000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1"/>
                <w:color w:val="000000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ditolak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64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Artinya dengan taraf signifikansi 5%, pada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ketiga pelarut  (A, B, dan C) ada setidaknya dua pelarut yang  memiliki rataan laju aborsi yang tidak sama.</w:t>
      </w:r>
    </w:p>
    <w:p w:rsidR="00000000" w:rsidDel="00000000" w:rsidP="00000000" w:rsidRDefault="00000000" w:rsidRPr="00000000" w14:paraId="00000065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Namun, uji ANOVA tidak untuk kasus ini karena tidak memenuhi asumsi awal di mana variansi populasi harus sama. Maka, kesimpulan tidak valid. </w:t>
      </w:r>
    </w:p>
    <w:p w:rsidR="00000000" w:rsidDel="00000000" w:rsidP="00000000" w:rsidRDefault="00000000" w:rsidRPr="00000000" w14:paraId="00000066">
      <w:pPr>
        <w:tabs>
          <w:tab w:val="left" w:pos="270"/>
          <w:tab w:val="left" w:pos="450"/>
        </w:tabs>
        <w:spacing w:after="160" w:line="360" w:lineRule="auto"/>
        <w:ind w:left="450" w:firstLine="0"/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2B58ED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39"/>
    <w:rsid w:val="00BA3226"/>
    <w:pPr>
      <w:spacing w:line="240" w:lineRule="auto"/>
    </w:pPr>
    <w:rPr>
      <w:rFonts w:ascii="Calibri" w:cs="Calibri" w:eastAsia="Calibri" w:hAnsi="Calibri"/>
      <w:sz w:val="24"/>
      <w:szCs w:val="24"/>
      <w:lang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  <w:sz w:val="24"/>
      <w:szCs w:val="24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TgoXxsrdg42Fvc5nrgCMsbD42A==">AMUW2mUjeUBnhCXCkVRGAi7gFmkXajzGyjtS2E52Duv0sJfC4w/iMPzfpyZuoDdH83RSg1RrllkqHpq4Zjx6ITFbucGiCB2VFzYGkVV63TTny9dgGWXDIlU=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2021-11-01T12:24:00Z</dcterms:created>
  <dc:creator>Jesslyn Gracsella</dc:creator>
</cp:coreProperties>
</file>