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F01" w:rsidRPr="00100F01" w:rsidRDefault="0096423B" w:rsidP="00100F01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140335</wp:posOffset>
                </wp:positionH>
                <wp:positionV relativeFrom="paragraph">
                  <wp:posOffset>153035</wp:posOffset>
                </wp:positionV>
                <wp:extent cx="485775" cy="485775"/>
                <wp:effectExtent l="0" t="0" r="28575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8577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B281" id="Прямоугольник 6" o:spid="_x0000_s1026" style="position:absolute;margin-left:11.05pt;margin-top:12.05pt;width:38.2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" filled="f" strokecolor="black [1600]" strokeweight="1.5pt"/>
            </w:pict>
          </mc:Fallback>
        </mc:AlternateContent>
      </w:r>
      <w:r w:rsidR="00674A8A">
        <w:rPr>
          <w:rFonts w:ascii="Arial" w:hAnsi="Arial" w:cs="Arial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.3pt;margin-top:-.3pt;width:61.35pt;height:61.35pt;z-index:-251656192;mso-position-horizontal:absolute;mso-position-horizontal-relative:text;mso-position-vertical:absolute;mso-position-vertical-relative:text">
            <v:imagedata r:id="rId4" o:title=""/>
          </v:shape>
          <o:OLEObject Type="Embed" ProgID="Unknown" ShapeID="_x0000_s1026" DrawAspect="Content" ObjectID="_1831103635" r:id="rId5"/>
        </w:object>
      </w:r>
      <w:r w:rsidR="00100F01" w:rsidRPr="00100F01">
        <w:rPr>
          <w:rFonts w:ascii="Arial" w:hAnsi="Arial" w:cs="Arial"/>
          <w:b/>
          <w:sz w:val="24"/>
        </w:rPr>
        <w:t xml:space="preserve">ДОКУМЕНТ О КАЧЕСТВЕ </w:t>
      </w:r>
      <w:r w:rsidR="00100F01" w:rsidRPr="00100F01">
        <w:rPr>
          <w:rFonts w:ascii="Arial" w:hAnsi="Arial" w:cs="Arial"/>
          <w:b/>
          <w:sz w:val="24"/>
          <w:szCs w:val="24"/>
        </w:rPr>
        <w:t xml:space="preserve">БЕТОННОЙ СМЕСИ </w:t>
      </w:r>
    </w:p>
    <w:p w:rsidR="00100F01" w:rsidRPr="00D52A18" w:rsidRDefault="00100F01" w:rsidP="00100F01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00F01">
        <w:rPr>
          <w:rFonts w:ascii="Arial" w:hAnsi="Arial" w:cs="Arial"/>
          <w:b/>
          <w:sz w:val="24"/>
          <w:szCs w:val="24"/>
        </w:rPr>
        <w:t>ЗАДАННОГО КАЧЕСТВА ПАРТИИ №</w:t>
      </w:r>
      <w:r>
        <w:rPr>
          <w:rFonts w:ascii="Arial" w:hAnsi="Arial" w:cs="Arial"/>
          <w:b/>
          <w:sz w:val="24"/>
          <w:szCs w:val="24"/>
        </w:rPr>
        <w:t xml:space="preserve"> </w:t>
      </w:r>
      <w:bookmarkStart w:id="0" w:name="Нпаспорта"/>
      <w:r w:rsidR="00D52A18" w:rsidRPr="00D52A18">
        <w:rPr>
          <w:rFonts w:ascii="Arial" w:hAnsi="Arial" w:cs="Arial"/>
          <w:b/>
          <w:sz w:val="24"/>
          <w:szCs w:val="24"/>
        </w:rPr>
        <w:t>{</w:t>
      </w:r>
      <w:r w:rsidRPr="00100F01">
        <w:rPr>
          <w:rFonts w:ascii="Arial" w:hAnsi="Arial" w:cs="Arial"/>
          <w:b/>
          <w:sz w:val="24"/>
          <w:szCs w:val="24"/>
        </w:rPr>
        <w:t>Нпаспорта</w:t>
      </w:r>
      <w:bookmarkEnd w:id="0"/>
      <w:r w:rsidR="00D52A18" w:rsidRPr="00D52A18">
        <w:rPr>
          <w:rFonts w:ascii="Arial" w:hAnsi="Arial" w:cs="Arial"/>
          <w:b/>
          <w:sz w:val="24"/>
          <w:szCs w:val="24"/>
        </w:rPr>
        <w:t>}</w:t>
      </w:r>
    </w:p>
    <w:p w:rsidR="00100F01" w:rsidRPr="00100F01" w:rsidRDefault="0096423B" w:rsidP="00100F01">
      <w:pPr>
        <w:spacing w:after="0"/>
        <w:jc w:val="right"/>
        <w:rPr>
          <w:rFonts w:ascii="Arial" w:hAnsi="Arial" w:cs="Arial"/>
          <w:b/>
          <w:sz w:val="20"/>
          <w:szCs w:val="24"/>
        </w:rPr>
      </w:pPr>
      <w:r w:rsidRPr="0096423B">
        <w:rPr>
          <w:rFonts w:ascii="Arial" w:hAnsi="Arial" w:cs="Arial"/>
          <w:b/>
          <w:noProof/>
          <w:sz w:val="24"/>
          <w:lang w:eastAsia="ru-RU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4160118</wp:posOffset>
            </wp:positionH>
            <wp:positionV relativeFrom="paragraph">
              <wp:posOffset>30480</wp:posOffset>
            </wp:positionV>
            <wp:extent cx="1485900" cy="1510030"/>
            <wp:effectExtent l="38100" t="57150" r="57150" b="711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929076">
                      <a:off x="0" y="0"/>
                      <a:ext cx="14859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F01" w:rsidRPr="00100F01">
        <w:rPr>
          <w:rFonts w:ascii="Arial" w:hAnsi="Arial" w:cs="Arial"/>
          <w:b/>
          <w:sz w:val="20"/>
          <w:szCs w:val="24"/>
        </w:rPr>
        <w:t>Приложение Б</w:t>
      </w:r>
    </w:p>
    <w:p w:rsidR="00100F01" w:rsidRDefault="0096423B" w:rsidP="00100F01">
      <w:pPr>
        <w:spacing w:after="0"/>
        <w:jc w:val="right"/>
        <w:rPr>
          <w:rFonts w:ascii="Arial" w:hAnsi="Arial" w:cs="Arial"/>
          <w:b/>
          <w:i/>
          <w:sz w:val="20"/>
          <w:szCs w:val="24"/>
        </w:rPr>
      </w:pPr>
      <w:r w:rsidRPr="0096423B">
        <w:rPr>
          <w:rFonts w:ascii="Arial" w:hAnsi="Arial" w:cs="Arial"/>
          <w:b/>
          <w:i/>
          <w:sz w:val="20"/>
          <w:szCs w:val="24"/>
        </w:rPr>
        <w:t xml:space="preserve"> </w:t>
      </w:r>
      <w:r w:rsidR="00100F01" w:rsidRPr="00100F01">
        <w:rPr>
          <w:rFonts w:ascii="Arial" w:hAnsi="Arial" w:cs="Arial"/>
          <w:b/>
          <w:i/>
          <w:sz w:val="20"/>
          <w:szCs w:val="24"/>
        </w:rPr>
        <w:t>(обязательное)</w:t>
      </w:r>
    </w:p>
    <w:p w:rsidR="00100F01" w:rsidRDefault="00100F01" w:rsidP="00100F01">
      <w:pPr>
        <w:spacing w:after="0"/>
        <w:jc w:val="right"/>
        <w:rPr>
          <w:rFonts w:ascii="Arial" w:hAnsi="Arial" w:cs="Arial"/>
          <w:b/>
          <w:i/>
          <w:sz w:val="20"/>
          <w:szCs w:val="24"/>
        </w:rPr>
      </w:pPr>
    </w:p>
    <w:p w:rsidR="00100F01" w:rsidRDefault="00100F01" w:rsidP="00100F01">
      <w:pPr>
        <w:spacing w:after="0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 xml:space="preserve"> </w:t>
      </w:r>
      <w:r w:rsidRPr="00100F01">
        <w:rPr>
          <w:rFonts w:ascii="Arial" w:hAnsi="Arial" w:cs="Arial"/>
          <w:b/>
          <w:sz w:val="20"/>
          <w:szCs w:val="24"/>
        </w:rPr>
        <w:t>ГОСТ 7473-2010</w:t>
      </w:r>
    </w:p>
    <w:p w:rsidR="00100F01" w:rsidRDefault="00100F01" w:rsidP="00100F01">
      <w:pPr>
        <w:spacing w:after="0"/>
        <w:rPr>
          <w:rFonts w:ascii="Arial" w:hAnsi="Arial" w:cs="Arial"/>
          <w:b/>
          <w:sz w:val="20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673"/>
      </w:tblGrid>
      <w:tr w:rsidR="00100F01" w:rsidTr="00A74F88">
        <w:tc>
          <w:tcPr>
            <w:tcW w:w="5807" w:type="dxa"/>
            <w:vAlign w:val="center"/>
          </w:tcPr>
          <w:p w:rsidR="00100F01" w:rsidRPr="00100F01" w:rsidRDefault="0096423B" w:rsidP="00100F01">
            <w:pPr>
              <w:rPr>
                <w:rFonts w:ascii="Arial" w:hAnsi="Arial" w:cs="Arial"/>
                <w:sz w:val="20"/>
                <w:szCs w:val="24"/>
              </w:rPr>
            </w:pPr>
            <w:r w:rsidRPr="0096423B">
              <w:rPr>
                <w:rFonts w:ascii="Arial" w:hAnsi="Arial" w:cs="Arial"/>
                <w:b/>
                <w:i/>
                <w:noProof/>
                <w:sz w:val="20"/>
                <w:szCs w:val="24"/>
                <w:lang w:eastAsia="ru-RU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1486535</wp:posOffset>
                  </wp:positionH>
                  <wp:positionV relativeFrom="paragraph">
                    <wp:posOffset>-1002030</wp:posOffset>
                  </wp:positionV>
                  <wp:extent cx="1557655" cy="866775"/>
                  <wp:effectExtent l="0" t="0" r="444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0F01">
              <w:rPr>
                <w:rFonts w:ascii="Arial" w:hAnsi="Arial" w:cs="Arial"/>
                <w:sz w:val="20"/>
                <w:szCs w:val="24"/>
              </w:rPr>
              <w:t>Производитель и поставщик бетонной смеси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:rsidR="0096423B" w:rsidRPr="0096423B" w:rsidRDefault="0096423B" w:rsidP="0096423B">
            <w:pPr>
              <w:rPr>
                <w:rFonts w:ascii="Arial" w:hAnsi="Arial" w:cs="Arial"/>
                <w:sz w:val="20"/>
                <w:szCs w:val="24"/>
              </w:rPr>
            </w:pPr>
            <w:r w:rsidRPr="0096423B">
              <w:rPr>
                <w:rFonts w:ascii="Arial" w:hAnsi="Arial" w:cs="Arial"/>
                <w:sz w:val="20"/>
                <w:szCs w:val="24"/>
              </w:rPr>
              <w:t>ООО "БЕТОЛЮКС", 129110, г. Москва, Олимпийский пр-т, д. 20, пом. 1/1, +7 (499) 286-80-44 \</w:t>
            </w:r>
          </w:p>
          <w:p w:rsidR="0096423B" w:rsidRPr="0096423B" w:rsidRDefault="0096423B" w:rsidP="0096423B">
            <w:pPr>
              <w:rPr>
                <w:rFonts w:ascii="Arial" w:hAnsi="Arial" w:cs="Arial"/>
                <w:sz w:val="20"/>
                <w:szCs w:val="24"/>
              </w:rPr>
            </w:pPr>
            <w:r w:rsidRPr="0096423B">
              <w:rPr>
                <w:rFonts w:ascii="Arial" w:hAnsi="Arial" w:cs="Arial"/>
                <w:sz w:val="20"/>
                <w:szCs w:val="24"/>
              </w:rPr>
              <w:t>ООО "БЕТОЛЮКС", 129110, г. Москва, Олимпийский пр-т, д. 20, пом. 1/1, +7 (499)</w:t>
            </w:r>
          </w:p>
          <w:p w:rsidR="00100F01" w:rsidRPr="00100F01" w:rsidRDefault="0096423B" w:rsidP="0096423B">
            <w:pPr>
              <w:rPr>
                <w:rFonts w:ascii="Arial" w:hAnsi="Arial" w:cs="Arial"/>
                <w:sz w:val="20"/>
                <w:szCs w:val="24"/>
              </w:rPr>
            </w:pPr>
            <w:r w:rsidRPr="0096423B">
              <w:rPr>
                <w:rFonts w:ascii="Arial" w:hAnsi="Arial" w:cs="Arial"/>
                <w:sz w:val="20"/>
                <w:szCs w:val="24"/>
              </w:rPr>
              <w:t>286-80-44</w:t>
            </w:r>
          </w:p>
        </w:tc>
      </w:tr>
    </w:tbl>
    <w:p w:rsidR="00100F01" w:rsidRDefault="00A74F88" w:rsidP="00A74F88">
      <w:pPr>
        <w:spacing w:after="0"/>
        <w:rPr>
          <w:rFonts w:ascii="Arial" w:hAnsi="Arial" w:cs="Arial"/>
          <w:sz w:val="16"/>
          <w:szCs w:val="24"/>
        </w:rPr>
      </w:pPr>
      <w:r>
        <w:rPr>
          <w:rFonts w:ascii="Arial" w:hAnsi="Arial" w:cs="Arial"/>
          <w:b/>
          <w:sz w:val="20"/>
          <w:szCs w:val="24"/>
        </w:rPr>
        <w:t xml:space="preserve">    </w:t>
      </w:r>
      <w:r w:rsidR="00100F01">
        <w:rPr>
          <w:rFonts w:ascii="Arial" w:hAnsi="Arial" w:cs="Arial"/>
          <w:sz w:val="16"/>
          <w:szCs w:val="24"/>
        </w:rPr>
        <w:t>наименование</w:t>
      </w:r>
      <w:r w:rsidR="00100F01">
        <w:rPr>
          <w:rFonts w:ascii="Arial" w:hAnsi="Arial" w:cs="Arial"/>
          <w:sz w:val="16"/>
          <w:szCs w:val="24"/>
        </w:rPr>
        <w:tab/>
        <w:t xml:space="preserve">    </w:t>
      </w:r>
      <w:r>
        <w:rPr>
          <w:rFonts w:ascii="Arial" w:hAnsi="Arial" w:cs="Arial"/>
          <w:sz w:val="16"/>
          <w:szCs w:val="24"/>
        </w:rPr>
        <w:t xml:space="preserve">   </w:t>
      </w:r>
      <w:r w:rsidR="00100F01">
        <w:rPr>
          <w:rFonts w:ascii="Arial" w:hAnsi="Arial" w:cs="Arial"/>
          <w:sz w:val="16"/>
          <w:szCs w:val="24"/>
        </w:rPr>
        <w:t xml:space="preserve"> </w:t>
      </w:r>
      <w:proofErr w:type="spellStart"/>
      <w:r w:rsidR="00100F01">
        <w:rPr>
          <w:rFonts w:ascii="Arial" w:hAnsi="Arial" w:cs="Arial"/>
          <w:sz w:val="16"/>
          <w:szCs w:val="24"/>
        </w:rPr>
        <w:t>наименование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80"/>
      </w:tblGrid>
      <w:tr w:rsidR="00A74F88" w:rsidTr="00A74F88">
        <w:tc>
          <w:tcPr>
            <w:tcW w:w="104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74F88" w:rsidRDefault="00A74F88" w:rsidP="00A74F88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</w:tbl>
    <w:p w:rsidR="00A74F88" w:rsidRDefault="00A74F88" w:rsidP="00A74F88">
      <w:pPr>
        <w:spacing w:after="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Потребитель:</w:t>
      </w:r>
    </w:p>
    <w:p w:rsidR="00A74F88" w:rsidRDefault="00A74F88" w:rsidP="00A74F88">
      <w:pPr>
        <w:spacing w:after="0"/>
        <w:rPr>
          <w:rFonts w:ascii="Arial" w:hAnsi="Arial" w:cs="Arial"/>
          <w:sz w:val="16"/>
          <w:szCs w:val="24"/>
        </w:rPr>
      </w:pPr>
      <w:r>
        <w:rPr>
          <w:rFonts w:ascii="Arial" w:hAnsi="Arial" w:cs="Arial"/>
          <w:sz w:val="16"/>
          <w:szCs w:val="24"/>
        </w:rPr>
        <w:t>наименование, адрес, телефон, факс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0"/>
        <w:gridCol w:w="567"/>
        <w:gridCol w:w="709"/>
        <w:gridCol w:w="425"/>
        <w:gridCol w:w="851"/>
        <w:gridCol w:w="141"/>
        <w:gridCol w:w="709"/>
        <w:gridCol w:w="1276"/>
        <w:gridCol w:w="425"/>
        <w:gridCol w:w="2410"/>
        <w:gridCol w:w="557"/>
      </w:tblGrid>
      <w:tr w:rsidR="00A74F88" w:rsidTr="00A74F88">
        <w:trPr>
          <w:trHeight w:val="329"/>
        </w:trPr>
        <w:tc>
          <w:tcPr>
            <w:tcW w:w="1048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74F88" w:rsidRPr="00A74F88" w:rsidRDefault="004D20BD" w:rsidP="00A74F88">
            <w:pPr>
              <w:ind w:left="-113"/>
              <w:rPr>
                <w:rFonts w:ascii="Arial" w:hAnsi="Arial" w:cs="Arial"/>
                <w:sz w:val="20"/>
                <w:szCs w:val="24"/>
              </w:rPr>
            </w:pPr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{фирма}, {адрес}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 w:rsidRPr="00A74F88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Дата и время отгрузки бетонной смеси, ч-мин :</w:t>
            </w:r>
          </w:p>
        </w:tc>
        <w:tc>
          <w:tcPr>
            <w:tcW w:w="551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bookmarkStart w:id="1" w:name="день_п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A74F88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день_п</w:t>
            </w:r>
            <w:bookmarkEnd w:id="1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 </w:t>
            </w:r>
            <w:bookmarkStart w:id="2" w:name="месяц_п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A74F88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месяц_п</w:t>
            </w:r>
            <w:bookmarkEnd w:id="2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 </w:t>
            </w:r>
            <w:bookmarkStart w:id="3" w:name="год_п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A74F88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год_п</w:t>
            </w:r>
            <w:bookmarkEnd w:id="3"/>
            <w:r w:rsidRPr="002A6AD7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г.</w:t>
            </w:r>
          </w:p>
        </w:tc>
      </w:tr>
      <w:tr w:rsidR="004D20BD" w:rsidRPr="00D52A18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Вид бетонной смеси и ее условное обозначение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4D20BD" w:rsidRDefault="004D20BD" w:rsidP="00CC7326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</w:pPr>
            <w:bookmarkStart w:id="4" w:name="марка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{</w:t>
            </w:r>
            <w:r w:rsidRPr="00A74F88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марка</w:t>
            </w:r>
            <w:bookmarkEnd w:id="4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}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Номер номинального состава бетонной смеси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30301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Объем бетонной смеси в партии, м3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2A6AD7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</w:pPr>
            <w:bookmarkStart w:id="5" w:name="объем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{</w:t>
            </w:r>
            <w:r w:rsidRPr="007B440B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объем</w:t>
            </w:r>
            <w:bookmarkEnd w:id="5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}</w:t>
            </w:r>
          </w:p>
        </w:tc>
      </w:tr>
      <w:tr w:rsidR="004D20BD" w:rsidTr="007B440B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Марка бетонной смеси по удобоукладываемости или значение удобоукладываемости бетонной смеси )по договору на поставку) на месте укладки у потребителя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D20BD" w:rsidRPr="00A74F88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П4(16-20см.)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Сохраняемость удобоукладываемости и других нормирующих показателей, ч-мин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От 1 ч 30 мин до 3 ч 00 мин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Наибольшая крупность заполнителя, мм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A74F88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20</w:t>
            </w:r>
          </w:p>
        </w:tc>
      </w:tr>
      <w:tr w:rsidR="004D20BD" w:rsidTr="00A74F88">
        <w:trPr>
          <w:trHeight w:val="329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  <w:p w:rsidR="004D20BD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  <w:p w:rsidR="004D20BD" w:rsidRPr="00A74F88" w:rsidRDefault="004D20BD" w:rsidP="004D20BD">
            <w:pPr>
              <w:ind w:left="-113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Знак соответствия (в случае, если бетонная смесь сертифицарована)</w:t>
            </w:r>
          </w:p>
        </w:tc>
        <w:tc>
          <w:tcPr>
            <w:tcW w:w="5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7B440B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867F004" wp14:editId="166F8A58">
                  <wp:simplePos x="0" y="0"/>
                  <wp:positionH relativeFrom="column">
                    <wp:posOffset>1022985</wp:posOffset>
                  </wp:positionH>
                  <wp:positionV relativeFrom="paragraph">
                    <wp:posOffset>-603885</wp:posOffset>
                  </wp:positionV>
                  <wp:extent cx="557530" cy="63182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ОТК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РОСС 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RU</w:t>
            </w:r>
            <w:r w:rsidRPr="007B440B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Д-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RU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.РА02.В.13158/21</w:t>
            </w:r>
          </w:p>
        </w:tc>
      </w:tr>
      <w:tr w:rsidR="004D20BD" w:rsidTr="00431A44">
        <w:trPr>
          <w:trHeight w:val="329"/>
        </w:trPr>
        <w:tc>
          <w:tcPr>
            <w:tcW w:w="1048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Проектный класс бетона по прочности и требуемая прочность бетона в партии:</w:t>
            </w:r>
          </w:p>
        </w:tc>
      </w:tr>
      <w:tr w:rsidR="004D20BD" w:rsidTr="00600BB5">
        <w:trPr>
          <w:trHeight w:val="329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-   в проектном возрасте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28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сут;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bookmarkStart w:id="6" w:name="марка2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{</w:t>
            </w:r>
            <w:r w:rsidRPr="00600BB5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марка</w:t>
            </w:r>
            <w:bookmarkEnd w:id="6"/>
            <w:r w:rsidR="00674A8A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2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;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bookmarkStart w:id="7" w:name="треб_проч_28_2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{</w:t>
            </w:r>
            <w:r w:rsidRPr="00600BB5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треб_проч_28_2</w:t>
            </w:r>
            <w:bookmarkEnd w:id="7"/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val="en-US" w:eastAsia="ru-RU"/>
              </w:rPr>
              <w:t>}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МПа</w:t>
            </w:r>
          </w:p>
        </w:tc>
      </w:tr>
      <w:tr w:rsidR="004D20BD" w:rsidRPr="00600BB5" w:rsidTr="00600BB5">
        <w:trPr>
          <w:trHeight w:val="20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  <w:t>класс по прочности</w:t>
            </w:r>
          </w:p>
        </w:tc>
        <w:tc>
          <w:tcPr>
            <w:tcW w:w="33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16"/>
                <w:lang w:eastAsia="ru-RU"/>
              </w:rPr>
              <w:t>требуемая прочность</w:t>
            </w:r>
          </w:p>
        </w:tc>
      </w:tr>
      <w:tr w:rsidR="004D20BD" w:rsidRPr="00600BB5" w:rsidTr="00600BB5">
        <w:trPr>
          <w:trHeight w:val="203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jc w:val="center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  <w:tc>
          <w:tcPr>
            <w:tcW w:w="33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</w:tr>
      <w:tr w:rsidR="004D20BD" w:rsidRPr="00600BB5" w:rsidTr="000B62BE">
        <w:trPr>
          <w:trHeight w:val="203"/>
        </w:trPr>
        <w:tc>
          <w:tcPr>
            <w:tcW w:w="496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Наименование, масса добавки (в расчете на сухое вещество), кг/м3</w:t>
            </w:r>
          </w:p>
        </w:tc>
        <w:tc>
          <w:tcPr>
            <w:tcW w:w="551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</w:tr>
      <w:tr w:rsidR="004D20BD" w:rsidRPr="00600BB5" w:rsidTr="000B62BE">
        <w:trPr>
          <w:trHeight w:val="584"/>
        </w:trPr>
        <w:tc>
          <w:tcPr>
            <w:tcW w:w="1048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bookmarkStart w:id="8" w:name="_GoBack"/>
            <w:bookmarkEnd w:id="8"/>
          </w:p>
        </w:tc>
      </w:tr>
      <w:tr w:rsidR="004D20BD" w:rsidRPr="00600BB5" w:rsidTr="000B62BE">
        <w:trPr>
          <w:trHeight w:val="413"/>
        </w:trPr>
        <w:tc>
          <w:tcPr>
            <w:tcW w:w="10480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</w:tc>
      </w:tr>
      <w:tr w:rsidR="004D20BD" w:rsidRPr="00600BB5" w:rsidTr="000B62BE">
        <w:trPr>
          <w:trHeight w:val="70"/>
        </w:trPr>
        <w:tc>
          <w:tcPr>
            <w:tcW w:w="581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Pr="00600BB5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Класс материалов по удельной эффективной активности естественных радионуклидов и значение Аэфф, Бк/кг</w:t>
            </w:r>
          </w:p>
        </w:tc>
        <w:tc>
          <w:tcPr>
            <w:tcW w:w="4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Pr="00600BB5" w:rsidRDefault="004D20BD" w:rsidP="004D20BD">
            <w:pP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1 класс (241 Бк/кг)</w:t>
            </w:r>
          </w:p>
        </w:tc>
      </w:tr>
      <w:tr w:rsidR="004D20BD" w:rsidRPr="00600BB5" w:rsidTr="000B62BE">
        <w:trPr>
          <w:trHeight w:val="70"/>
        </w:trPr>
        <w:tc>
          <w:tcPr>
            <w:tcW w:w="41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</w:p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Дата выдачи</w:t>
            </w:r>
          </w:p>
        </w:tc>
        <w:tc>
          <w:tcPr>
            <w:tcW w:w="63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Default="004D20BD" w:rsidP="004D20BD">
            <w:pP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bookmarkStart w:id="9" w:name="день_п3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день_п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3</w:t>
            </w:r>
            <w:bookmarkEnd w:id="9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 </w:t>
            </w:r>
            <w:bookmarkStart w:id="10" w:name="месяц_п3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месяц_п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3</w:t>
            </w:r>
            <w:bookmarkEnd w:id="10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 xml:space="preserve"> </w:t>
            </w:r>
            <w:bookmarkStart w:id="11" w:name="год_п3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{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год_п</w:t>
            </w: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3</w:t>
            </w:r>
            <w:bookmarkEnd w:id="11"/>
            <w:r w:rsidRPr="004D20BD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}</w:t>
            </w:r>
            <w:r w:rsidRPr="000B62BE"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г.</w:t>
            </w:r>
          </w:p>
        </w:tc>
      </w:tr>
      <w:tr w:rsidR="004D20BD" w:rsidRPr="00600BB5" w:rsidTr="000B62BE">
        <w:trPr>
          <w:trHeight w:val="617"/>
        </w:trPr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0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Начальник лаборатории</w:t>
            </w:r>
          </w:p>
        </w:tc>
        <w:tc>
          <w:tcPr>
            <w:tcW w:w="411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D20BD" w:rsidRDefault="004D20BD" w:rsidP="004D20BD">
            <w:pP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sz w:val="20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501B10FC" wp14:editId="3967642C">
                  <wp:simplePos x="0" y="0"/>
                  <wp:positionH relativeFrom="column">
                    <wp:posOffset>600075</wp:posOffset>
                  </wp:positionH>
                  <wp:positionV relativeFrom="paragraph">
                    <wp:posOffset>-231140</wp:posOffset>
                  </wp:positionV>
                  <wp:extent cx="1470660" cy="113284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одпись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6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D20BD" w:rsidRDefault="004D20BD" w:rsidP="004D20BD">
            <w:pPr>
              <w:ind w:left="-112"/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</w:pPr>
            <w:r>
              <w:rPr>
                <w:rFonts w:ascii="Arial" w:hAnsi="Arial" w:cs="Arial"/>
                <w:noProof/>
                <w:color w:val="262626" w:themeColor="text1" w:themeTint="D9"/>
                <w:sz w:val="20"/>
                <w:lang w:eastAsia="ru-RU"/>
              </w:rPr>
              <w:t>/Баринов С.В./</w:t>
            </w:r>
          </w:p>
        </w:tc>
      </w:tr>
    </w:tbl>
    <w:p w:rsidR="00A74F88" w:rsidRPr="00A74F88" w:rsidRDefault="00A74F88" w:rsidP="00A74F88">
      <w:pPr>
        <w:spacing w:after="0"/>
        <w:rPr>
          <w:rFonts w:ascii="Arial" w:hAnsi="Arial" w:cs="Arial"/>
          <w:sz w:val="20"/>
          <w:szCs w:val="24"/>
        </w:rPr>
      </w:pPr>
    </w:p>
    <w:sectPr w:rsidR="00A74F88" w:rsidRPr="00A74F88" w:rsidSect="00100F01">
      <w:pgSz w:w="11906" w:h="16838"/>
      <w:pgMar w:top="284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E2F"/>
    <w:rsid w:val="000B62BE"/>
    <w:rsid w:val="00100F01"/>
    <w:rsid w:val="003E3E9E"/>
    <w:rsid w:val="00420C84"/>
    <w:rsid w:val="004D20BD"/>
    <w:rsid w:val="00600BB5"/>
    <w:rsid w:val="00674A8A"/>
    <w:rsid w:val="007B440B"/>
    <w:rsid w:val="00840877"/>
    <w:rsid w:val="00933E2F"/>
    <w:rsid w:val="0096423B"/>
    <w:rsid w:val="009D7DE2"/>
    <w:rsid w:val="00A4264A"/>
    <w:rsid w:val="00A74F88"/>
    <w:rsid w:val="00AE76F3"/>
    <w:rsid w:val="00CC7326"/>
    <w:rsid w:val="00D23DD0"/>
    <w:rsid w:val="00D52A18"/>
    <w:rsid w:val="00DC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EA28F3"/>
  <w15:chartTrackingRefBased/>
  <w15:docId w15:val="{BAFA02F7-6F23-4BDD-9940-F1F6FFC4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0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10</cp:revision>
  <dcterms:created xsi:type="dcterms:W3CDTF">2024-09-26T07:54:00Z</dcterms:created>
  <dcterms:modified xsi:type="dcterms:W3CDTF">2026-01-28T08:07:00Z</dcterms:modified>
</cp:coreProperties>
</file>