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株式会社サンプル 2025年度経営報告書</w:t>
      </w:r>
    </w:p>
    <w:p>
      <w:r>
        <w:t>企業コード: 12345</w:t>
      </w:r>
    </w:p>
    <w:p>
      <w:r>
        <w:t>最大文字数: 15000</w:t>
      </w:r>
    </w:p>
    <w:p>
      <w:r>
        <w:t>言語: ja</w:t>
      </w:r>
    </w:p>
    <w:p>
      <w:pPr>
        <w:pStyle w:val="Heading1"/>
      </w:pPr>
      <w:r>
        <w:t>エグゼクティブサマリー</w:t>
      </w:r>
    </w:p>
    <w:p>
      <w:r>
        <w:t>株式会社サンプルは安定した収益基盤を持つ一方、成長鈍化が課題です。最大の経営課題は新規事業の立ち上げによる収益多様化です。提案はデジタルサービス事業への進出で、既存顧客基盤を活用し効率的に展開します。期待効果は売上10%増、競争力強化。主要リスクは人材不足と市場変動です。</w:t>
      </w:r>
    </w:p>
    <w:p>
      <w:pPr>
        <w:pStyle w:val="Heading1"/>
      </w:pPr>
      <w:r>
        <w:t>企業概要と外部環境</w:t>
      </w:r>
    </w:p>
    <w:p>
      <w:r>
        <w:t>株式会社サンプルは東京都を拠点にITソリューションを提供。売上は年間50億円、主力はシステム開発事業。</w:t>
      </w:r>
    </w:p>
    <w:p>
      <w:pPr>
        <w:pStyle w:val="Heading2"/>
      </w:pPr>
      <w:r>
        <w:t>企業概要</w:t>
      </w:r>
    </w:p>
    <w:p>
      <w:r>
        <w:t>ITシステム開発と運用サービスを展開。首都圏の企業が主要顧客。売上の70%がシステム開発、30%が運用サービス。</w:t>
      </w:r>
    </w:p>
    <w:p>
      <w:pPr>
        <w:pStyle w:val="Heading2"/>
      </w:pPr>
      <w:r>
        <w:t>外部環境（制約条件）</w:t>
      </w:r>
    </w:p>
    <w:p>
      <w:r>
        <w:t>IT業界はDX需要が高まる一方、競争激化と人材不足が課題。規制強化や社会的責任への対応も求められる。</w:t>
      </w:r>
    </w:p>
    <w:p>
      <w:pPr>
        <w:pStyle w:val="Heading1"/>
      </w:pPr>
      <w:r>
        <w:t>定量・定性分析</w:t>
      </w:r>
    </w:p>
    <w:p>
      <w:r>
        <w:t>財務・定性両面から現状を分析。</w:t>
      </w:r>
    </w:p>
    <w:p>
      <w:pPr>
        <w:pStyle w:val="Heading2"/>
      </w:pPr>
      <w:r>
        <w:t>財務分析（定量）</w:t>
      </w:r>
    </w:p>
    <w:p>
      <w:r>
        <w:t>売上高は前年比5%増、営業利益率は10%。自己資本比率は40%で安全性良好。成長性は業界平均並み。効率性は同業他社と比較し高い。</w:t>
      </w:r>
    </w:p>
    <w:p>
      <w:pPr>
        <w:pStyle w:val="ListBullet"/>
      </w:pPr>
      <w:r>
        <w:t>売上高: 50億円</w:t>
      </w:r>
    </w:p>
    <w:p>
      <w:pPr>
        <w:pStyle w:val="ListBullet"/>
      </w:pPr>
      <w:r>
        <w:t>営業利益率: 10%</w:t>
      </w:r>
    </w:p>
    <w:p>
      <w:pPr>
        <w:pStyle w:val="ListBullet"/>
      </w:pPr>
      <w:r>
        <w:t>自己資本比率: 40%</w:t>
      </w:r>
    </w:p>
    <w:p>
      <w:r>
        <w:t>同業10社平均と比較し、収益性・効率性は上位。</w:t>
      </w:r>
    </w:p>
    <w:p>
      <w:pPr>
        <w:pStyle w:val="Heading2"/>
      </w:pPr>
      <w:r>
        <w:t>有価証券報告書分析（定性）</w:t>
      </w:r>
    </w:p>
    <w:p>
      <w:r>
        <w:t>事業戦略はDX推進と新規事業開発。人材確保が課題。経営は市場変動リスクを認識。</w:t>
      </w:r>
    </w:p>
    <w:p>
      <w:pPr>
        <w:pStyle w:val="ListBullet"/>
      </w:pPr>
      <w:r>
        <w:t>DX推進 社内システム刷新の投資計画あり。 有価証券報告書2025年度 p.12</w:t>
      </w:r>
    </w:p>
    <w:p>
      <w:pPr>
        <w:pStyle w:val="Heading1"/>
      </w:pPr>
      <w:r>
        <w:t>経営課題の特定</w:t>
      </w:r>
    </w:p>
    <w:p>
      <w:r>
        <w:t>売上成長の鈍化</w:t>
      </w:r>
    </w:p>
    <w:p>
      <w:r>
        <w:t>新規事業の立ち上げが遅れている</w:t>
      </w:r>
    </w:p>
    <w:p>
      <w:r>
        <w:t>収益多様化の意思決定が遅れている</w:t>
      </w:r>
    </w:p>
    <w:p>
      <w:r>
        <w:t>市場環境の変化と競争激化により、早急な対応が必要。</w:t>
      </w:r>
    </w:p>
    <w:p>
      <w:pPr>
        <w:pStyle w:val="ListBullet"/>
      </w:pPr>
      <w:r>
        <w:t>業界平均成長率との乖離</w:t>
      </w:r>
    </w:p>
    <w:p>
      <w:pPr>
        <w:pStyle w:val="ListBullet"/>
      </w:pPr>
      <w:r>
        <w:t>社内会議記録</w:t>
      </w:r>
    </w:p>
    <w:p>
      <w:pPr>
        <w:pStyle w:val="Heading1"/>
      </w:pPr>
      <w:r>
        <w:t>成長戦略・提案内容</w:t>
      </w:r>
    </w:p>
    <w:p>
      <w:r>
        <w:t>新規事業への進出と既存事業の強化を提案。</w:t>
      </w:r>
    </w:p>
    <w:p>
      <w:pPr>
        <w:pStyle w:val="Heading2"/>
      </w:pPr>
      <w:r>
        <w:t>基本方針</w:t>
      </w:r>
    </w:p>
    <w:p>
      <w:pPr>
        <w:pStyle w:val="ListBullet"/>
      </w:pPr>
      <w:r>
        <w:t>デジタルサービス事業への進出</w:t>
      </w:r>
    </w:p>
    <w:p>
      <w:pPr>
        <w:pStyle w:val="ListBullet"/>
      </w:pPr>
      <w:r>
        <w:t>既存顧客基盤の活用</w:t>
      </w:r>
    </w:p>
    <w:p>
      <w:pPr>
        <w:pStyle w:val="ListBullet"/>
      </w:pPr>
      <w:r>
        <w:t>低収益事業への投資</w:t>
      </w:r>
    </w:p>
    <w:p>
      <w:r>
        <w:t>選択と集中で高収益事業に注力。</w:t>
      </w:r>
    </w:p>
    <w:p>
      <w:pPr>
        <w:pStyle w:val="Heading2"/>
      </w:pPr>
      <w:r>
        <w:t>具体施策</w:t>
      </w:r>
    </w:p>
    <w:p>
      <w:pPr>
        <w:pStyle w:val="ListBullet"/>
      </w:pPr>
      <w:r>
        <w:t>『デジタルサービス事業立ち上げ』: 新規事業部門を設立し、デジタルサービスを展開。（課題: 収益多様化）（必要リソース: 人材: 専門人材5名, 資金: 初期投資1億円, 期間: 1年）（KPI: 新規顧客獲得数, 売上増加率） 期待効果: 売上10%増、競争力強化 リスク対応: 人材不足は外部採用で対応</w:t>
      </w:r>
    </w:p>
    <w:p>
      <w:pPr>
        <w:pStyle w:val="ListBullet"/>
      </w:pPr>
      <w:r>
        <w:t>『既存顧客へのクロスセル強化』: 既存顧客向けに新サービスを提案し、売上拡大。（課題: 売上成長）（必要リソース: 人材: 営業担当3名, 資金: マーケ予算2000万円, 期間: 半年）（KPI: 既存顧客売上増加率） 期待効果: 既存顧客売上5%増 リスク対応: 顧客ニーズ調査を徹底</w:t>
      </w:r>
    </w:p>
    <w:p>
      <w:pPr>
        <w:pStyle w:val="Heading2"/>
      </w:pPr>
      <w:r>
        <w:t>当社で成立する理由</w:t>
      </w:r>
    </w:p>
    <w:p>
      <w:r>
        <w:t>既存顧客基盤と専門人材が強み。他社事例と比較し、当社は迅速な意思決定が可能。</w:t>
      </w:r>
    </w:p>
    <w:p>
      <w:pPr>
        <w:pStyle w:val="ListBullet"/>
      </w:pPr>
      <w:r>
        <w:t>同業A社 顧客基盤活用 意思決定スピード 迅速な展開が可能</w:t>
      </w:r>
    </w:p>
    <w:p>
      <w:pPr>
        <w:pStyle w:val="ListBullet"/>
      </w:pPr>
      <w:r>
        <w:t>専門人材</w:t>
      </w:r>
    </w:p>
    <w:p>
      <w:pPr>
        <w:pStyle w:val="ListBullet"/>
      </w:pPr>
      <w:r>
        <w:t>顧客基盤</w:t>
      </w:r>
    </w:p>
    <w:p>
      <w:pPr>
        <w:pStyle w:val="ListBullet"/>
      </w:pPr>
      <w:r>
        <w:t>人材確保の難しさ</w:t>
      </w:r>
    </w:p>
    <w:p>
      <w:pPr>
        <w:pStyle w:val="Heading1"/>
      </w:pPr>
      <w:r>
        <w:t>効果試算</w:t>
      </w:r>
    </w:p>
    <w:p>
      <w:r>
        <w:t>新規事業による売上・利益増加を試算。</w:t>
      </w:r>
    </w:p>
    <w:p>
      <w:pPr>
        <w:pStyle w:val="Heading2"/>
      </w:pPr>
      <w:r>
        <w:t>試算前提</w:t>
      </w:r>
    </w:p>
    <w:p>
      <w:pPr>
        <w:pStyle w:val="ListBullet"/>
      </w:pPr>
      <w:r>
        <w:t>新規事業部門設立</w:t>
      </w:r>
    </w:p>
    <w:p>
      <w:pPr>
        <w:pStyle w:val="ListBullet"/>
      </w:pPr>
      <w:r>
        <w:t>既存顧客の活用</w:t>
      </w:r>
    </w:p>
    <w:p>
      <w:r>
        <w:t>控えめな売上増加率を設定</w:t>
      </w:r>
    </w:p>
    <w:p>
      <w:pPr>
        <w:pStyle w:val="Heading2"/>
      </w:pPr>
      <w:r>
        <w:t>定量効果</w:t>
      </w:r>
    </w:p>
    <w:p>
      <w:r>
        <w:t>55億円（+10%）</w:t>
      </w:r>
    </w:p>
    <w:p>
      <w:r>
        <w:t>12%</w:t>
      </w:r>
    </w:p>
    <w:p>
      <w:r>
        <w:t>5億円増加</w:t>
      </w:r>
    </w:p>
    <w:p>
      <w:r>
        <w:t>新規事業による増加分を試算</w:t>
      </w:r>
    </w:p>
    <w:p>
      <w:pPr>
        <w:pStyle w:val="Heading2"/>
      </w:pPr>
      <w:r>
        <w:t>定性的効果</w:t>
      </w:r>
    </w:p>
    <w:p>
      <w:pPr>
        <w:pStyle w:val="ListBullet"/>
      </w:pPr>
      <w:r>
        <w:t>受注安定化</w:t>
      </w:r>
    </w:p>
    <w:p>
      <w:pPr>
        <w:pStyle w:val="ListBullet"/>
      </w:pPr>
      <w:r>
        <w:t>人材定着率向上</w:t>
      </w:r>
    </w:p>
    <w:p>
      <w:pPr>
        <w:pStyle w:val="ListBullet"/>
      </w:pPr>
      <w:r>
        <w:t>競争力強化</w:t>
      </w:r>
    </w:p>
    <w:p>
      <w:r>
        <w:t>新規事業による受注安定化と人材定着が期待される。</w:t>
      </w:r>
    </w:p>
    <w:p>
      <w:pPr>
        <w:pStyle w:val="Heading1"/>
      </w:pPr>
      <w:r>
        <w:t>実行ロードマップ</w:t>
      </w:r>
    </w:p>
    <w:p>
      <w:pPr>
        <w:pStyle w:val="ListBullet"/>
      </w:pPr>
      <w:r>
        <w:t>新規事業部門設立</w:t>
      </w:r>
    </w:p>
    <w:p>
      <w:pPr>
        <w:pStyle w:val="ListBullet"/>
      </w:pPr>
      <w:r>
        <w:t>専門人材採用</w:t>
      </w:r>
    </w:p>
    <w:p>
      <w:pPr>
        <w:pStyle w:val="ListBullet"/>
      </w:pPr>
      <w:r>
        <w:t>デジタルサービス展開</w:t>
      </w:r>
    </w:p>
    <w:p>
      <w:pPr>
        <w:pStyle w:val="ListBullet"/>
      </w:pPr>
      <w:r>
        <w:t>既存顧客クロスセル強化</w:t>
      </w:r>
    </w:p>
    <w:p>
      <w:pPr>
        <w:pStyle w:val="ListBullet"/>
      </w:pPr>
      <w:r>
        <w:t>事業拡大と海外展開</w:t>
      </w:r>
    </w:p>
    <w:p>
      <w:pPr>
        <w:pStyle w:val="Heading1"/>
      </w:pPr>
      <w:r>
        <w:t>リスクと対応策</w:t>
      </w:r>
    </w:p>
    <w:p>
      <w:pPr>
        <w:pStyle w:val="ListBullet"/>
      </w:pPr>
      <w:r>
        <w:t>実行リスク 人材不足 外部採用と教育強化 採用活動の進捗</w:t>
      </w:r>
    </w:p>
    <w:p>
      <w:pPr>
        <w:pStyle w:val="ListBullet"/>
      </w:pPr>
      <w:r>
        <w:t>外部環境リスク 市場変動 柔軟な事業運営 業界動向レポート</w:t>
      </w:r>
    </w:p>
    <w:p>
      <w:pPr>
        <w:pStyle w:val="ListBullet"/>
      </w:pPr>
      <w:r>
        <w:t>代替案 新規事業失敗時 既存事業強化 新規事業KPI未達</w:t>
      </w:r>
    </w:p>
    <w:p>
      <w:pPr>
        <w:pStyle w:val="Heading1"/>
      </w:pPr>
      <w:r>
        <w:t>結論</w:t>
      </w:r>
    </w:p>
    <w:p>
      <w:r>
        <w:t>新規事業への挑戦は企業の成長と競争力強化につながる。迅速な意思決定と実行が成功の鍵。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