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er+xml" PartName="/word/footer3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 w:line="240"/>
      </w:pPr>
      <w:r>
        <w:drawing>
          <wp:anchor distT="0" distB="0" distL="0" distR="0" simplePos="0" allowOverlap="1" behindDoc="1" locked="1" layoutInCell="1" relativeHeight="8229600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5486400" cy="8229600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82296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ectPr>
          <w:footerReference w:type="default" r:id="rId6"/>
          <w:pgSz w:w="8640" w:h="12960" w:orient="portrait"/>
          <w:pgMar w:top="0" w:right="0" w:bottom="0" w:left="0" w:header="0" w:footer="0" w:gutter="0"/>
          <w:pgNumType/>
          <w:docGrid w:linePitch="360"/>
        </w:sectPr>
      </w:pPr>
    </w:p>
    <w:p>
      <w:pPr>
        <w:keepNext/>
        <w:pBdr>
          <w:bottom w:val="single" w:color="C9A64C" w:sz="12" w:space="6"/>
        </w:pBdr>
        <w:spacing w:after="200" w:before="120" w:line="276" w:lineRule="auto"/>
      </w:pPr>
      <w:r>
        <w:rPr>
          <w:rFonts w:ascii="Montserrat" w:cs="Montserrat" w:eastAsia="Montserrat" w:hAnsi="Montserrat"/>
          <w:b/>
          <w:bCs/>
          <w:color w:val="1A2A4F"/>
          <w:sz w:val="30"/>
          <w:szCs w:val="30"/>
        </w:rPr>
        <w:t xml:space="preserve">Cómo usar este checklist</w:t>
      </w:r>
    </w:p>
    <w:p>
      <w:pPr>
        <w:spacing w:after="160" w:before="0" w:line="300" w:lineRule="auto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La mayoría de las devoluciones de una tesis no se deben a fallas graves, sino a detalles de forma, coherencia y citación que se repiten una y otra vez. Este checklist reúne esos puntos para que los revises antes de cada entrega a tu asesor y, sobre todo, antes de presentar el documento final al jurado.</w:t>
      </w:r>
    </w:p>
    <w:p>
      <w:pPr>
        <w:spacing w:after="100" w:before="0" w:line="276" w:lineRule="auto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Te recomendamos este procedimiento:</w:t>
      </w:r>
    </w:p>
    <w:p>
      <w:pPr>
        <w:spacing w:after="60" w:before="0" w:line="276" w:lineRule="auto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Paso 1. Imprime el checklist o ábrelo junto a tu documento.</w:t>
      </w:r>
    </w:p>
    <w:p>
      <w:pPr>
        <w:spacing w:after="60" w:before="0" w:line="276" w:lineRule="auto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Paso 2. Revisa una sección a la vez y marca la columna "Listo" solo cuando el punto se cumpla por completo.</w:t>
      </w:r>
    </w:p>
    <w:p>
      <w:pPr>
        <w:spacing w:after="60" w:before="0" w:line="276" w:lineRule="auto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Paso 3. Anota aparte los puntos pendientes y corrígelos antes de entregar.</w:t>
      </w:r>
    </w:p>
    <w:p>
      <w:pPr>
        <w:spacing w:after="200" w:before="0" w:line="276" w:lineRule="auto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Paso 4. Repite la revisión con cada nueva versión del documento.</w:t>
      </w:r>
    </w:p>
    <w:p>
      <w:pPr>
        <w:spacing w:after="200" w:before="0" w:line="300" w:lineRule="auto"/>
      </w:pPr>
      <w:r>
        <w:rPr>
          <w:rFonts w:ascii="Calibri" w:cs="Calibri" w:eastAsia="Calibri" w:hAnsi="Calibri"/>
          <w:b/>
          <w:bCs/>
          <w:color w:val="1A2A4F"/>
          <w:sz w:val="22"/>
          <w:szCs w:val="22"/>
        </w:rPr>
        <w:t xml:space="preserve">Importante: 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cada universidad tiene su propio manual de trabajo de grado. Cuando una indicación de este checklist difiera de tu manual o de las instrucciones de tu asesor, prevalece siempre lo que establezca tu universidad.</w:t>
      </w: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0"/>
        <w:gridCol w:w="7660"/>
        <w:gridCol w:w="1000"/>
      </w:tblGrid>
      <w:tr>
        <w:trPr>
          <w:cantSplit/>
          <w:tblHeader/>
        </w:trPr>
        <w:tc>
          <w:tcPr>
            <w:tcW w:type="dxa" w:w="9360"/>
            <w:gridSpan w:val="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A2A4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Montserrat" w:cs="Montserrat" w:eastAsia="Montserrat" w:hAnsi="Montserrat"/>
                <w:b/>
                <w:bCs/>
                <w:color w:val="FFFFFF"/>
                <w:sz w:val="22"/>
                <w:szCs w:val="22"/>
              </w:rPr>
              <w:t xml:space="preserve">1. Portada y páginas preliminares</w:t>
            </w:r>
          </w:p>
        </w:tc>
      </w:tr>
      <w:tr>
        <w:trPr>
          <w:cantSplit/>
          <w:tblHeader/>
        </w:trPr>
        <w:tc>
          <w:tcPr>
            <w:tcW w:type="dxa" w:w="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3EFE3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 w:line="276" w:lineRule="auto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2A4F"/>
                <w:sz w:val="19"/>
                <w:szCs w:val="19"/>
              </w:rPr>
              <w:t xml:space="preserve">N.º</w:t>
            </w:r>
          </w:p>
        </w:tc>
        <w:tc>
          <w:tcPr>
            <w:tcW w:type="dxa" w:w="76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3EFE3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cs="Calibri" w:eastAsia="Calibri" w:hAnsi="Calibri"/>
                <w:b/>
                <w:bCs/>
                <w:color w:val="1A2A4F"/>
                <w:sz w:val="19"/>
                <w:szCs w:val="19"/>
              </w:rPr>
              <w:t xml:space="preserve">Punto a revisar</w:t>
            </w:r>
          </w:p>
        </w:tc>
        <w:tc>
          <w:tcPr>
            <w:tcW w:type="dxa" w:w="1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3EFE3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 w:line="276" w:lineRule="auto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2A4F"/>
                <w:sz w:val="19"/>
                <w:szCs w:val="19"/>
              </w:rPr>
              <w:t xml:space="preserve">Listo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 w:line="276" w:lineRule="auto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9A64C"/>
                <w:sz w:val="22"/>
                <w:szCs w:val="22"/>
              </w:rPr>
              <w:t xml:space="preserve">1</w:t>
            </w:r>
          </w:p>
        </w:tc>
        <w:tc>
          <w:tcPr>
            <w:tcW w:type="dxa" w:w="76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cs="Calibri" w:eastAsia="Calibri" w:hAnsi="Calibri"/>
                <w:color w:val="222222"/>
                <w:sz w:val="21"/>
                <w:szCs w:val="21"/>
              </w:rPr>
              <w:t xml:space="preserve">La portada sigue exactamente el modelo del manual de tu universidad: logo, facultad, carrera, título, autor, asesor, lugar y fecha.</w:t>
            </w:r>
          </w:p>
        </w:tc>
        <w:tc>
          <w:tcPr>
            <w:tcW w:type="dxa" w:w="1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 w:line="276" w:lineRule="auto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9A64C"/>
                <w:sz w:val="22"/>
                <w:szCs w:val="22"/>
              </w:rPr>
              <w:t xml:space="preserve">2</w:t>
            </w:r>
          </w:p>
        </w:tc>
        <w:tc>
          <w:tcPr>
            <w:tcW w:type="dxa" w:w="76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cs="Calibri" w:eastAsia="Calibri" w:hAnsi="Calibri"/>
                <w:color w:val="222222"/>
                <w:sz w:val="21"/>
                <w:szCs w:val="21"/>
              </w:rPr>
              <w:t xml:space="preserve">El título refleja las variables, la población y el contexto del estudio, y es idéntico en todo el documento.</w:t>
            </w:r>
          </w:p>
        </w:tc>
        <w:tc>
          <w:tcPr>
            <w:tcW w:type="dxa" w:w="1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 w:line="276" w:lineRule="auto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9A64C"/>
                <w:sz w:val="22"/>
                <w:szCs w:val="22"/>
              </w:rPr>
              <w:t xml:space="preserve">3</w:t>
            </w:r>
          </w:p>
        </w:tc>
        <w:tc>
          <w:tcPr>
            <w:tcW w:type="dxa" w:w="76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cs="Calibri" w:eastAsia="Calibri" w:hAnsi="Calibri"/>
                <w:color w:val="222222"/>
                <w:sz w:val="21"/>
                <w:szCs w:val="21"/>
              </w:rPr>
              <w:t xml:space="preserve">Incluyes las páginas preliminares que exige tu manual (dedicatoria, agradecimiento, resumen, entre otras) en el orden indicado.</w:t>
            </w:r>
          </w:p>
        </w:tc>
        <w:tc>
          <w:tcPr>
            <w:tcW w:type="dxa" w:w="1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 w:line="276" w:lineRule="auto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9A64C"/>
                <w:sz w:val="22"/>
                <w:szCs w:val="22"/>
              </w:rPr>
              <w:t xml:space="preserve">4</w:t>
            </w:r>
          </w:p>
        </w:tc>
        <w:tc>
          <w:tcPr>
            <w:tcW w:type="dxa" w:w="76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cs="Calibri" w:eastAsia="Calibri" w:hAnsi="Calibri"/>
                <w:color w:val="222222"/>
                <w:sz w:val="21"/>
                <w:szCs w:val="21"/>
              </w:rPr>
              <w:t xml:space="preserve">El resumen presenta el objetivo, el método, los resultados principales y la conclusión, dentro del límite de palabras exigido.</w:t>
            </w:r>
          </w:p>
        </w:tc>
        <w:tc>
          <w:tcPr>
            <w:tcW w:type="dxa" w:w="1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 w:line="276" w:lineRule="auto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9A64C"/>
                <w:sz w:val="22"/>
                <w:szCs w:val="22"/>
              </w:rPr>
              <w:t xml:space="preserve">5</w:t>
            </w:r>
          </w:p>
        </w:tc>
        <w:tc>
          <w:tcPr>
            <w:tcW w:type="dxa" w:w="76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cs="Calibri" w:eastAsia="Calibri" w:hAnsi="Calibri"/>
                <w:color w:val="222222"/>
                <w:sz w:val="21"/>
                <w:szCs w:val="21"/>
              </w:rPr>
              <w:t xml:space="preserve">Las palabras clave son pertinentes y aparecen en el formato solicitado.</w:t>
            </w:r>
          </w:p>
        </w:tc>
        <w:tc>
          <w:tcPr>
            <w:tcW w:type="dxa" w:w="1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 w:line="276" w:lineRule="auto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9A64C"/>
                <w:sz w:val="22"/>
                <w:szCs w:val="22"/>
              </w:rPr>
              <w:t xml:space="preserve">6</w:t>
            </w:r>
          </w:p>
        </w:tc>
        <w:tc>
          <w:tcPr>
            <w:tcW w:type="dxa" w:w="76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cs="Calibri" w:eastAsia="Calibri" w:hAnsi="Calibri"/>
                <w:color w:val="222222"/>
                <w:sz w:val="21"/>
                <w:szCs w:val="21"/>
              </w:rPr>
              <w:t xml:space="preserve">El índice general se generó automáticamente y sus páginas coinciden con el documento final.</w:t>
            </w:r>
          </w:p>
        </w:tc>
        <w:tc>
          <w:tcPr>
            <w:tcW w:type="dxa" w:w="1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/>
            </w:r>
          </w:p>
        </w:tc>
      </w:tr>
    </w:tbl>
    <w:p>
      <w:pPr>
        <w:spacing w:after="200" w:before="0" w:line="276" w:lineRule="auto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0"/>
        <w:gridCol w:w="7660"/>
        <w:gridCol w:w="1000"/>
      </w:tblGrid>
      <w:tr>
        <w:trPr>
          <w:cantSplit/>
          <w:tblHeader/>
        </w:trPr>
        <w:tc>
          <w:tcPr>
            <w:tcW w:type="dxa" w:w="9360"/>
            <w:gridSpan w:val="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A2A4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Montserrat" w:cs="Montserrat" w:eastAsia="Montserrat" w:hAnsi="Montserrat"/>
                <w:b/>
                <w:bCs/>
                <w:color w:val="FFFFFF"/>
                <w:sz w:val="22"/>
                <w:szCs w:val="22"/>
              </w:rPr>
              <w:t xml:space="preserve">2. Formato general</w:t>
            </w:r>
          </w:p>
        </w:tc>
      </w:tr>
      <w:tr>
        <w:trPr>
          <w:cantSplit/>
          <w:tblHeader/>
        </w:trPr>
        <w:tc>
          <w:tcPr>
            <w:tcW w:type="dxa" w:w="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3EFE3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 w:line="276" w:lineRule="auto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2A4F"/>
                <w:sz w:val="19"/>
                <w:szCs w:val="19"/>
              </w:rPr>
              <w:t xml:space="preserve">N.º</w:t>
            </w:r>
          </w:p>
        </w:tc>
        <w:tc>
          <w:tcPr>
            <w:tcW w:type="dxa" w:w="76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3EFE3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cs="Calibri" w:eastAsia="Calibri" w:hAnsi="Calibri"/>
                <w:b/>
                <w:bCs/>
                <w:color w:val="1A2A4F"/>
                <w:sz w:val="19"/>
                <w:szCs w:val="19"/>
              </w:rPr>
              <w:t xml:space="preserve">Punto a revisar</w:t>
            </w:r>
          </w:p>
        </w:tc>
        <w:tc>
          <w:tcPr>
            <w:tcW w:type="dxa" w:w="1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3EFE3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 w:line="276" w:lineRule="auto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2A4F"/>
                <w:sz w:val="19"/>
                <w:szCs w:val="19"/>
              </w:rPr>
              <w:t xml:space="preserve">Listo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 w:line="276" w:lineRule="auto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9A64C"/>
                <w:sz w:val="22"/>
                <w:szCs w:val="22"/>
              </w:rPr>
              <w:t xml:space="preserve">7</w:t>
            </w:r>
          </w:p>
        </w:tc>
        <w:tc>
          <w:tcPr>
            <w:tcW w:type="dxa" w:w="76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cs="Calibri" w:eastAsia="Calibri" w:hAnsi="Calibri"/>
                <w:color w:val="222222"/>
                <w:sz w:val="21"/>
                <w:szCs w:val="21"/>
              </w:rPr>
              <w:t xml:space="preserve">Los márgenes cumplen el manual de tu universidad (APA 7 propone 2,54 cm por lado).</w:t>
            </w:r>
          </w:p>
        </w:tc>
        <w:tc>
          <w:tcPr>
            <w:tcW w:type="dxa" w:w="1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 w:line="276" w:lineRule="auto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9A64C"/>
                <w:sz w:val="22"/>
                <w:szCs w:val="22"/>
              </w:rPr>
              <w:t xml:space="preserve">8</w:t>
            </w:r>
          </w:p>
        </w:tc>
        <w:tc>
          <w:tcPr>
            <w:tcW w:type="dxa" w:w="76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cs="Calibri" w:eastAsia="Calibri" w:hAnsi="Calibri"/>
                <w:color w:val="222222"/>
                <w:sz w:val="21"/>
                <w:szCs w:val="21"/>
              </w:rPr>
              <w:t xml:space="preserve">Usas una sola fuente en todo el texto (APA 7 acepta, por ejemplo, Times New Roman 12 o Calibri 11), salvo que tu manual indique otra.</w:t>
            </w:r>
          </w:p>
        </w:tc>
        <w:tc>
          <w:tcPr>
            <w:tcW w:type="dxa" w:w="1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 w:line="276" w:lineRule="auto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9A64C"/>
                <w:sz w:val="22"/>
                <w:szCs w:val="22"/>
              </w:rPr>
              <w:t xml:space="preserve">9</w:t>
            </w:r>
          </w:p>
        </w:tc>
        <w:tc>
          <w:tcPr>
            <w:tcW w:type="dxa" w:w="76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cs="Calibri" w:eastAsia="Calibri" w:hAnsi="Calibri"/>
                <w:color w:val="222222"/>
                <w:sz w:val="21"/>
                <w:szCs w:val="21"/>
              </w:rPr>
              <w:t xml:space="preserve">El interlineado y la sangría de primera línea (1,27 cm en APA 7) están aplicados de forma uniforme.</w:t>
            </w:r>
          </w:p>
        </w:tc>
        <w:tc>
          <w:tcPr>
            <w:tcW w:type="dxa" w:w="1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 w:line="276" w:lineRule="auto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9A64C"/>
                <w:sz w:val="22"/>
                <w:szCs w:val="22"/>
              </w:rPr>
              <w:t xml:space="preserve">10</w:t>
            </w:r>
          </w:p>
        </w:tc>
        <w:tc>
          <w:tcPr>
            <w:tcW w:type="dxa" w:w="76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cs="Calibri" w:eastAsia="Calibri" w:hAnsi="Calibri"/>
                <w:color w:val="222222"/>
                <w:sz w:val="21"/>
                <w:szCs w:val="21"/>
              </w:rPr>
              <w:t xml:space="preserve">La alineación del texto es la que pide tu manual y no hay espacios dobles entre palabras.</w:t>
            </w:r>
          </w:p>
        </w:tc>
        <w:tc>
          <w:tcPr>
            <w:tcW w:type="dxa" w:w="1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 w:line="276" w:lineRule="auto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9A64C"/>
                <w:sz w:val="22"/>
                <w:szCs w:val="22"/>
              </w:rPr>
              <w:t xml:space="preserve">11</w:t>
            </w:r>
          </w:p>
        </w:tc>
        <w:tc>
          <w:tcPr>
            <w:tcW w:type="dxa" w:w="76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cs="Calibri" w:eastAsia="Calibri" w:hAnsi="Calibri"/>
                <w:color w:val="222222"/>
                <w:sz w:val="21"/>
                <w:szCs w:val="21"/>
              </w:rPr>
              <w:t xml:space="preserve">Los títulos y subtítulos tienen niveles consistentes y están aplicados con los estilos de Word.</w:t>
            </w:r>
          </w:p>
        </w:tc>
        <w:tc>
          <w:tcPr>
            <w:tcW w:type="dxa" w:w="1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 w:line="276" w:lineRule="auto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9A64C"/>
                <w:sz w:val="22"/>
                <w:szCs w:val="22"/>
              </w:rPr>
              <w:t xml:space="preserve">12</w:t>
            </w:r>
          </w:p>
        </w:tc>
        <w:tc>
          <w:tcPr>
            <w:tcW w:type="dxa" w:w="76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cs="Calibri" w:eastAsia="Calibri" w:hAnsi="Calibri"/>
                <w:color w:val="222222"/>
                <w:sz w:val="21"/>
                <w:szCs w:val="21"/>
              </w:rPr>
              <w:t xml:space="preserve">La numeración de páginas es continua y respeta la ubicación y el formato que pide tu manual.</w:t>
            </w:r>
          </w:p>
        </w:tc>
        <w:tc>
          <w:tcPr>
            <w:tcW w:type="dxa" w:w="1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 w:line="276" w:lineRule="auto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9A64C"/>
                <w:sz w:val="22"/>
                <w:szCs w:val="22"/>
              </w:rPr>
              <w:t xml:space="preserve">13</w:t>
            </w:r>
          </w:p>
        </w:tc>
        <w:tc>
          <w:tcPr>
            <w:tcW w:type="dxa" w:w="76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cs="Calibri" w:eastAsia="Calibri" w:hAnsi="Calibri"/>
                <w:color w:val="222222"/>
                <w:sz w:val="21"/>
                <w:szCs w:val="21"/>
              </w:rPr>
              <w:t xml:space="preserve">Cada capítulo inicia en una página nueva y no quedan títulos sueltos al final de una página.</w:t>
            </w:r>
          </w:p>
        </w:tc>
        <w:tc>
          <w:tcPr>
            <w:tcW w:type="dxa" w:w="1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 w:line="276" w:lineRule="auto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9A64C"/>
                <w:sz w:val="22"/>
                <w:szCs w:val="22"/>
              </w:rPr>
              <w:t xml:space="preserve">14</w:t>
            </w:r>
          </w:p>
        </w:tc>
        <w:tc>
          <w:tcPr>
            <w:tcW w:type="dxa" w:w="76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cs="Calibri" w:eastAsia="Calibri" w:hAnsi="Calibri"/>
                <w:color w:val="222222"/>
                <w:sz w:val="21"/>
                <w:szCs w:val="21"/>
              </w:rPr>
              <w:t xml:space="preserve">Revisaste la ortografía, las tildes, las mayúsculas y los signos de puntuación en todo el documento.</w:t>
            </w:r>
          </w:p>
        </w:tc>
        <w:tc>
          <w:tcPr>
            <w:tcW w:type="dxa" w:w="1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/>
            </w:r>
          </w:p>
        </w:tc>
      </w:tr>
    </w:tbl>
    <w:p>
      <w:pPr>
        <w:spacing w:after="200" w:before="0" w:line="276" w:lineRule="auto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0"/>
        <w:gridCol w:w="7660"/>
        <w:gridCol w:w="1000"/>
      </w:tblGrid>
      <w:tr>
        <w:trPr>
          <w:cantSplit/>
          <w:tblHeader/>
        </w:trPr>
        <w:tc>
          <w:tcPr>
            <w:tcW w:type="dxa" w:w="9360"/>
            <w:gridSpan w:val="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A2A4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Montserrat" w:cs="Montserrat" w:eastAsia="Montserrat" w:hAnsi="Montserrat"/>
                <w:b/>
                <w:bCs/>
                <w:color w:val="FFFFFF"/>
                <w:sz w:val="22"/>
                <w:szCs w:val="22"/>
              </w:rPr>
              <w:t xml:space="preserve">3. Capítulo I: planteamiento del problema</w:t>
            </w:r>
          </w:p>
        </w:tc>
      </w:tr>
      <w:tr>
        <w:trPr>
          <w:cantSplit/>
          <w:tblHeader/>
        </w:trPr>
        <w:tc>
          <w:tcPr>
            <w:tcW w:type="dxa" w:w="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3EFE3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 w:line="276" w:lineRule="auto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2A4F"/>
                <w:sz w:val="19"/>
                <w:szCs w:val="19"/>
              </w:rPr>
              <w:t xml:space="preserve">N.º</w:t>
            </w:r>
          </w:p>
        </w:tc>
        <w:tc>
          <w:tcPr>
            <w:tcW w:type="dxa" w:w="76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3EFE3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cs="Calibri" w:eastAsia="Calibri" w:hAnsi="Calibri"/>
                <w:b/>
                <w:bCs/>
                <w:color w:val="1A2A4F"/>
                <w:sz w:val="19"/>
                <w:szCs w:val="19"/>
              </w:rPr>
              <w:t xml:space="preserve">Punto a revisar</w:t>
            </w:r>
          </w:p>
        </w:tc>
        <w:tc>
          <w:tcPr>
            <w:tcW w:type="dxa" w:w="1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3EFE3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 w:line="276" w:lineRule="auto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2A4F"/>
                <w:sz w:val="19"/>
                <w:szCs w:val="19"/>
              </w:rPr>
              <w:t xml:space="preserve">Listo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 w:line="276" w:lineRule="auto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9A64C"/>
                <w:sz w:val="22"/>
                <w:szCs w:val="22"/>
              </w:rPr>
              <w:t xml:space="preserve">15</w:t>
            </w:r>
          </w:p>
        </w:tc>
        <w:tc>
          <w:tcPr>
            <w:tcW w:type="dxa" w:w="76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cs="Calibri" w:eastAsia="Calibri" w:hAnsi="Calibri"/>
                <w:color w:val="222222"/>
                <w:sz w:val="21"/>
                <w:szCs w:val="21"/>
              </w:rPr>
              <w:t xml:space="preserve">El planteamiento describe la situación con datos y fuentes, de lo general a lo particular.</w:t>
            </w:r>
          </w:p>
        </w:tc>
        <w:tc>
          <w:tcPr>
            <w:tcW w:type="dxa" w:w="1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 w:line="276" w:lineRule="auto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9A64C"/>
                <w:sz w:val="22"/>
                <w:szCs w:val="22"/>
              </w:rPr>
              <w:t xml:space="preserve">16</w:t>
            </w:r>
          </w:p>
        </w:tc>
        <w:tc>
          <w:tcPr>
            <w:tcW w:type="dxa" w:w="76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cs="Calibri" w:eastAsia="Calibri" w:hAnsi="Calibri"/>
                <w:color w:val="222222"/>
                <w:sz w:val="21"/>
                <w:szCs w:val="21"/>
              </w:rPr>
              <w:t xml:space="preserve">La pregunta de investigación es clara, precisa y se puede responder con tu estudio.</w:t>
            </w:r>
          </w:p>
        </w:tc>
        <w:tc>
          <w:tcPr>
            <w:tcW w:type="dxa" w:w="1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 w:line="276" w:lineRule="auto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9A64C"/>
                <w:sz w:val="22"/>
                <w:szCs w:val="22"/>
              </w:rPr>
              <w:t xml:space="preserve">17</w:t>
            </w:r>
          </w:p>
        </w:tc>
        <w:tc>
          <w:tcPr>
            <w:tcW w:type="dxa" w:w="76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cs="Calibri" w:eastAsia="Calibri" w:hAnsi="Calibri"/>
                <w:color w:val="222222"/>
                <w:sz w:val="21"/>
                <w:szCs w:val="21"/>
              </w:rPr>
              <w:t xml:space="preserve">El objetivo general responde directamente a la pregunta de investigación.</w:t>
            </w:r>
          </w:p>
        </w:tc>
        <w:tc>
          <w:tcPr>
            <w:tcW w:type="dxa" w:w="1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 w:line="276" w:lineRule="auto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9A64C"/>
                <w:sz w:val="22"/>
                <w:szCs w:val="22"/>
              </w:rPr>
              <w:t xml:space="preserve">18</w:t>
            </w:r>
          </w:p>
        </w:tc>
        <w:tc>
          <w:tcPr>
            <w:tcW w:type="dxa" w:w="76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cs="Calibri" w:eastAsia="Calibri" w:hAnsi="Calibri"/>
                <w:color w:val="222222"/>
                <w:sz w:val="21"/>
                <w:szCs w:val="21"/>
              </w:rPr>
              <w:t xml:space="preserve">Los objetivos específicos inician con un verbo en infinitivo, son medibles y, en conjunto, permiten alcanzar el objetivo general.</w:t>
            </w:r>
          </w:p>
        </w:tc>
        <w:tc>
          <w:tcPr>
            <w:tcW w:type="dxa" w:w="1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 w:line="276" w:lineRule="auto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9A64C"/>
                <w:sz w:val="22"/>
                <w:szCs w:val="22"/>
              </w:rPr>
              <w:t xml:space="preserve">19</w:t>
            </w:r>
          </w:p>
        </w:tc>
        <w:tc>
          <w:tcPr>
            <w:tcW w:type="dxa" w:w="76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cs="Calibri" w:eastAsia="Calibri" w:hAnsi="Calibri"/>
                <w:color w:val="222222"/>
                <w:sz w:val="21"/>
                <w:szCs w:val="21"/>
              </w:rPr>
              <w:t xml:space="preserve">La justificación explica la relevancia del estudio, sus beneficiarios y su aporte.</w:t>
            </w:r>
          </w:p>
        </w:tc>
        <w:tc>
          <w:tcPr>
            <w:tcW w:type="dxa" w:w="1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 w:line="276" w:lineRule="auto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9A64C"/>
                <w:sz w:val="22"/>
                <w:szCs w:val="22"/>
              </w:rPr>
              <w:t xml:space="preserve">20</w:t>
            </w:r>
          </w:p>
        </w:tc>
        <w:tc>
          <w:tcPr>
            <w:tcW w:type="dxa" w:w="76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cs="Calibri" w:eastAsia="Calibri" w:hAnsi="Calibri"/>
                <w:color w:val="222222"/>
                <w:sz w:val="21"/>
                <w:szCs w:val="21"/>
              </w:rPr>
              <w:t xml:space="preserve">Las hipótesis, si tu diseño las requiere, son verificables y coinciden con las variables.</w:t>
            </w:r>
          </w:p>
        </w:tc>
        <w:tc>
          <w:tcPr>
            <w:tcW w:type="dxa" w:w="1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 w:line="276" w:lineRule="auto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9A64C"/>
                <w:sz w:val="22"/>
                <w:szCs w:val="22"/>
              </w:rPr>
              <w:t xml:space="preserve">21</w:t>
            </w:r>
          </w:p>
        </w:tc>
        <w:tc>
          <w:tcPr>
            <w:tcW w:type="dxa" w:w="76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cs="Calibri" w:eastAsia="Calibri" w:hAnsi="Calibri"/>
                <w:color w:val="222222"/>
                <w:sz w:val="21"/>
                <w:szCs w:val="21"/>
              </w:rPr>
              <w:t xml:space="preserve">Delimitas el alcance del estudio: población, lugar y período.</w:t>
            </w:r>
          </w:p>
        </w:tc>
        <w:tc>
          <w:tcPr>
            <w:tcW w:type="dxa" w:w="1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 w:line="276" w:lineRule="auto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9A64C"/>
                <w:sz w:val="22"/>
                <w:szCs w:val="22"/>
              </w:rPr>
              <w:t xml:space="preserve">22</w:t>
            </w:r>
          </w:p>
        </w:tc>
        <w:tc>
          <w:tcPr>
            <w:tcW w:type="dxa" w:w="76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cs="Calibri" w:eastAsia="Calibri" w:hAnsi="Calibri"/>
                <w:color w:val="222222"/>
                <w:sz w:val="21"/>
                <w:szCs w:val="21"/>
              </w:rPr>
              <w:t xml:space="preserve">Señalas las limitaciones reales del estudio sin restarle validez.</w:t>
            </w:r>
          </w:p>
        </w:tc>
        <w:tc>
          <w:tcPr>
            <w:tcW w:type="dxa" w:w="1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/>
            </w:r>
          </w:p>
        </w:tc>
      </w:tr>
    </w:tbl>
    <w:p>
      <w:pPr>
        <w:spacing w:after="200" w:before="0" w:line="276" w:lineRule="auto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0"/>
        <w:gridCol w:w="7660"/>
        <w:gridCol w:w="1000"/>
      </w:tblGrid>
      <w:tr>
        <w:trPr>
          <w:cantSplit/>
          <w:tblHeader/>
        </w:trPr>
        <w:tc>
          <w:tcPr>
            <w:tcW w:type="dxa" w:w="9360"/>
            <w:gridSpan w:val="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A2A4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Montserrat" w:cs="Montserrat" w:eastAsia="Montserrat" w:hAnsi="Montserrat"/>
                <w:b/>
                <w:bCs/>
                <w:color w:val="FFFFFF"/>
                <w:sz w:val="22"/>
                <w:szCs w:val="22"/>
              </w:rPr>
              <w:t xml:space="preserve">4. Marco teórico</w:t>
            </w:r>
          </w:p>
        </w:tc>
      </w:tr>
      <w:tr>
        <w:trPr>
          <w:cantSplit/>
          <w:tblHeader/>
        </w:trPr>
        <w:tc>
          <w:tcPr>
            <w:tcW w:type="dxa" w:w="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3EFE3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 w:line="276" w:lineRule="auto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2A4F"/>
                <w:sz w:val="19"/>
                <w:szCs w:val="19"/>
              </w:rPr>
              <w:t xml:space="preserve">N.º</w:t>
            </w:r>
          </w:p>
        </w:tc>
        <w:tc>
          <w:tcPr>
            <w:tcW w:type="dxa" w:w="76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3EFE3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cs="Calibri" w:eastAsia="Calibri" w:hAnsi="Calibri"/>
                <w:b/>
                <w:bCs/>
                <w:color w:val="1A2A4F"/>
                <w:sz w:val="19"/>
                <w:szCs w:val="19"/>
              </w:rPr>
              <w:t xml:space="preserve">Punto a revisar</w:t>
            </w:r>
          </w:p>
        </w:tc>
        <w:tc>
          <w:tcPr>
            <w:tcW w:type="dxa" w:w="1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3EFE3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 w:line="276" w:lineRule="auto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2A4F"/>
                <w:sz w:val="19"/>
                <w:szCs w:val="19"/>
              </w:rPr>
              <w:t xml:space="preserve">Listo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 w:line="276" w:lineRule="auto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9A64C"/>
                <w:sz w:val="22"/>
                <w:szCs w:val="22"/>
              </w:rPr>
              <w:t xml:space="preserve">23</w:t>
            </w:r>
          </w:p>
        </w:tc>
        <w:tc>
          <w:tcPr>
            <w:tcW w:type="dxa" w:w="76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cs="Calibri" w:eastAsia="Calibri" w:hAnsi="Calibri"/>
                <w:color w:val="222222"/>
                <w:sz w:val="21"/>
                <w:szCs w:val="21"/>
              </w:rPr>
              <w:t xml:space="preserve">Los antecedentes son recientes y pertinentes, e incluyen estudios nacionales e internacionales (confirma con tu asesor el rango de años aceptado).</w:t>
            </w:r>
          </w:p>
        </w:tc>
        <w:tc>
          <w:tcPr>
            <w:tcW w:type="dxa" w:w="1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 w:line="276" w:lineRule="auto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9A64C"/>
                <w:sz w:val="22"/>
                <w:szCs w:val="22"/>
              </w:rPr>
              <w:t xml:space="preserve">24</w:t>
            </w:r>
          </w:p>
        </w:tc>
        <w:tc>
          <w:tcPr>
            <w:tcW w:type="dxa" w:w="76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cs="Calibri" w:eastAsia="Calibri" w:hAnsi="Calibri"/>
                <w:color w:val="222222"/>
                <w:sz w:val="21"/>
                <w:szCs w:val="21"/>
              </w:rPr>
              <w:t xml:space="preserve">Cada antecedente indica autor, año, objetivo, método y hallazgo principal.</w:t>
            </w:r>
          </w:p>
        </w:tc>
        <w:tc>
          <w:tcPr>
            <w:tcW w:type="dxa" w:w="1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 w:line="276" w:lineRule="auto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9A64C"/>
                <w:sz w:val="22"/>
                <w:szCs w:val="22"/>
              </w:rPr>
              <w:t xml:space="preserve">25</w:t>
            </w:r>
          </w:p>
        </w:tc>
        <w:tc>
          <w:tcPr>
            <w:tcW w:type="dxa" w:w="76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cs="Calibri" w:eastAsia="Calibri" w:hAnsi="Calibri"/>
                <w:color w:val="222222"/>
                <w:sz w:val="21"/>
                <w:szCs w:val="21"/>
              </w:rPr>
              <w:t xml:space="preserve">Las bases teóricas desarrollan cada variable o categoría de tu estudio.</w:t>
            </w:r>
          </w:p>
        </w:tc>
        <w:tc>
          <w:tcPr>
            <w:tcW w:type="dxa" w:w="1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 w:line="276" w:lineRule="auto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9A64C"/>
                <w:sz w:val="22"/>
                <w:szCs w:val="22"/>
              </w:rPr>
              <w:t xml:space="preserve">26</w:t>
            </w:r>
          </w:p>
        </w:tc>
        <w:tc>
          <w:tcPr>
            <w:tcW w:type="dxa" w:w="76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cs="Calibri" w:eastAsia="Calibri" w:hAnsi="Calibri"/>
                <w:color w:val="222222"/>
                <w:sz w:val="21"/>
                <w:szCs w:val="21"/>
              </w:rPr>
              <w:t xml:space="preserve">Hay redacción propia que conecta las ideas; el capítulo no es una sucesión de citas pegadas.</w:t>
            </w:r>
          </w:p>
        </w:tc>
        <w:tc>
          <w:tcPr>
            <w:tcW w:type="dxa" w:w="1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 w:line="276" w:lineRule="auto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9A64C"/>
                <w:sz w:val="22"/>
                <w:szCs w:val="22"/>
              </w:rPr>
              <w:t xml:space="preserve">27</w:t>
            </w:r>
          </w:p>
        </w:tc>
        <w:tc>
          <w:tcPr>
            <w:tcW w:type="dxa" w:w="76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cs="Calibri" w:eastAsia="Calibri" w:hAnsi="Calibri"/>
                <w:color w:val="222222"/>
                <w:sz w:val="21"/>
                <w:szCs w:val="21"/>
              </w:rPr>
              <w:t xml:space="preserve">Incluyes la definición de términos básicos, si tu manual la exige.</w:t>
            </w:r>
          </w:p>
        </w:tc>
        <w:tc>
          <w:tcPr>
            <w:tcW w:type="dxa" w:w="1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 w:line="276" w:lineRule="auto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9A64C"/>
                <w:sz w:val="22"/>
                <w:szCs w:val="22"/>
              </w:rPr>
              <w:t xml:space="preserve">28</w:t>
            </w:r>
          </w:p>
        </w:tc>
        <w:tc>
          <w:tcPr>
            <w:tcW w:type="dxa" w:w="76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cs="Calibri" w:eastAsia="Calibri" w:hAnsi="Calibri"/>
                <w:color w:val="222222"/>
                <w:sz w:val="21"/>
                <w:szCs w:val="21"/>
              </w:rPr>
              <w:t xml:space="preserve">Todo lo que tomaste de otro autor está citado, para evitar señalamientos de plagio.</w:t>
            </w:r>
          </w:p>
        </w:tc>
        <w:tc>
          <w:tcPr>
            <w:tcW w:type="dxa" w:w="1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/>
            </w:r>
          </w:p>
        </w:tc>
      </w:tr>
    </w:tbl>
    <w:p>
      <w:pPr>
        <w:spacing w:after="200" w:before="0" w:line="276" w:lineRule="auto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0"/>
        <w:gridCol w:w="7660"/>
        <w:gridCol w:w="1000"/>
      </w:tblGrid>
      <w:tr>
        <w:trPr>
          <w:cantSplit/>
          <w:tblHeader/>
        </w:trPr>
        <w:tc>
          <w:tcPr>
            <w:tcW w:type="dxa" w:w="9360"/>
            <w:gridSpan w:val="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A2A4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Montserrat" w:cs="Montserrat" w:eastAsia="Montserrat" w:hAnsi="Montserrat"/>
                <w:b/>
                <w:bCs/>
                <w:color w:val="FFFFFF"/>
                <w:sz w:val="22"/>
                <w:szCs w:val="22"/>
              </w:rPr>
              <w:t xml:space="preserve">5. Metodología</w:t>
            </w:r>
          </w:p>
        </w:tc>
      </w:tr>
      <w:tr>
        <w:trPr>
          <w:cantSplit/>
          <w:tblHeader/>
        </w:trPr>
        <w:tc>
          <w:tcPr>
            <w:tcW w:type="dxa" w:w="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3EFE3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 w:line="276" w:lineRule="auto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2A4F"/>
                <w:sz w:val="19"/>
                <w:szCs w:val="19"/>
              </w:rPr>
              <w:t xml:space="preserve">N.º</w:t>
            </w:r>
          </w:p>
        </w:tc>
        <w:tc>
          <w:tcPr>
            <w:tcW w:type="dxa" w:w="76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3EFE3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cs="Calibri" w:eastAsia="Calibri" w:hAnsi="Calibri"/>
                <w:b/>
                <w:bCs/>
                <w:color w:val="1A2A4F"/>
                <w:sz w:val="19"/>
                <w:szCs w:val="19"/>
              </w:rPr>
              <w:t xml:space="preserve">Punto a revisar</w:t>
            </w:r>
          </w:p>
        </w:tc>
        <w:tc>
          <w:tcPr>
            <w:tcW w:type="dxa" w:w="1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3EFE3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 w:line="276" w:lineRule="auto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2A4F"/>
                <w:sz w:val="19"/>
                <w:szCs w:val="19"/>
              </w:rPr>
              <w:t xml:space="preserve">Listo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 w:line="276" w:lineRule="auto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9A64C"/>
                <w:sz w:val="22"/>
                <w:szCs w:val="22"/>
              </w:rPr>
              <w:t xml:space="preserve">29</w:t>
            </w:r>
          </w:p>
        </w:tc>
        <w:tc>
          <w:tcPr>
            <w:tcW w:type="dxa" w:w="76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cs="Calibri" w:eastAsia="Calibri" w:hAnsi="Calibri"/>
                <w:color w:val="222222"/>
                <w:sz w:val="21"/>
                <w:szCs w:val="21"/>
              </w:rPr>
              <w:t xml:space="preserve">El enfoque (cuantitativo, cualitativo o mixto) es coherente con tus objetivos.</w:t>
            </w:r>
          </w:p>
        </w:tc>
        <w:tc>
          <w:tcPr>
            <w:tcW w:type="dxa" w:w="1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 w:line="276" w:lineRule="auto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9A64C"/>
                <w:sz w:val="22"/>
                <w:szCs w:val="22"/>
              </w:rPr>
              <w:t xml:space="preserve">30</w:t>
            </w:r>
          </w:p>
        </w:tc>
        <w:tc>
          <w:tcPr>
            <w:tcW w:type="dxa" w:w="76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cs="Calibri" w:eastAsia="Calibri" w:hAnsi="Calibri"/>
                <w:color w:val="222222"/>
                <w:sz w:val="21"/>
                <w:szCs w:val="21"/>
              </w:rPr>
              <w:t xml:space="preserve">El tipo y el diseño de investigación están nombrados y justificados con autores de metodología.</w:t>
            </w:r>
          </w:p>
        </w:tc>
        <w:tc>
          <w:tcPr>
            <w:tcW w:type="dxa" w:w="1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 w:line="276" w:lineRule="auto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9A64C"/>
                <w:sz w:val="22"/>
                <w:szCs w:val="22"/>
              </w:rPr>
              <w:t xml:space="preserve">31</w:t>
            </w:r>
          </w:p>
        </w:tc>
        <w:tc>
          <w:tcPr>
            <w:tcW w:type="dxa" w:w="76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cs="Calibri" w:eastAsia="Calibri" w:hAnsi="Calibri"/>
                <w:color w:val="222222"/>
                <w:sz w:val="21"/>
                <w:szCs w:val="21"/>
              </w:rPr>
              <w:t xml:space="preserve">Describes la población y, si aplica, la muestra, con el tipo de muestreo y el cálculo o criterio utilizado.</w:t>
            </w:r>
          </w:p>
        </w:tc>
        <w:tc>
          <w:tcPr>
            <w:tcW w:type="dxa" w:w="1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 w:line="276" w:lineRule="auto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9A64C"/>
                <w:sz w:val="22"/>
                <w:szCs w:val="22"/>
              </w:rPr>
              <w:t xml:space="preserve">32</w:t>
            </w:r>
          </w:p>
        </w:tc>
        <w:tc>
          <w:tcPr>
            <w:tcW w:type="dxa" w:w="76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cs="Calibri" w:eastAsia="Calibri" w:hAnsi="Calibri"/>
                <w:color w:val="222222"/>
                <w:sz w:val="21"/>
                <w:szCs w:val="21"/>
              </w:rPr>
              <w:t xml:space="preserve">Las variables tienen definición conceptual y operacional (o categorías, en estudios cualitativos).</w:t>
            </w:r>
          </w:p>
        </w:tc>
        <w:tc>
          <w:tcPr>
            <w:tcW w:type="dxa" w:w="1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 w:line="276" w:lineRule="auto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9A64C"/>
                <w:sz w:val="22"/>
                <w:szCs w:val="22"/>
              </w:rPr>
              <w:t xml:space="preserve">33</w:t>
            </w:r>
          </w:p>
        </w:tc>
        <w:tc>
          <w:tcPr>
            <w:tcW w:type="dxa" w:w="76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cs="Calibri" w:eastAsia="Calibri" w:hAnsi="Calibri"/>
                <w:color w:val="222222"/>
                <w:sz w:val="21"/>
                <w:szCs w:val="21"/>
              </w:rPr>
              <w:t xml:space="preserve">La matriz de consistencia relaciona objetivos, variables, dimensiones, indicadores e instrumentos.</w:t>
            </w:r>
          </w:p>
        </w:tc>
        <w:tc>
          <w:tcPr>
            <w:tcW w:type="dxa" w:w="1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 w:line="276" w:lineRule="auto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9A64C"/>
                <w:sz w:val="22"/>
                <w:szCs w:val="22"/>
              </w:rPr>
              <w:t xml:space="preserve">34</w:t>
            </w:r>
          </w:p>
        </w:tc>
        <w:tc>
          <w:tcPr>
            <w:tcW w:type="dxa" w:w="76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cs="Calibri" w:eastAsia="Calibri" w:hAnsi="Calibri"/>
                <w:color w:val="222222"/>
                <w:sz w:val="21"/>
                <w:szCs w:val="21"/>
              </w:rPr>
              <w:t xml:space="preserve">Describes los instrumentos con su validez (por ejemplo, juicio de expertos) y su confiabilidad, cuando aplique.</w:t>
            </w:r>
          </w:p>
        </w:tc>
        <w:tc>
          <w:tcPr>
            <w:tcW w:type="dxa" w:w="1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 w:line="276" w:lineRule="auto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9A64C"/>
                <w:sz w:val="22"/>
                <w:szCs w:val="22"/>
              </w:rPr>
              <w:t xml:space="preserve">35</w:t>
            </w:r>
          </w:p>
        </w:tc>
        <w:tc>
          <w:tcPr>
            <w:tcW w:type="dxa" w:w="76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cs="Calibri" w:eastAsia="Calibri" w:hAnsi="Calibri"/>
                <w:color w:val="222222"/>
                <w:sz w:val="21"/>
                <w:szCs w:val="21"/>
              </w:rPr>
              <w:t xml:space="preserve">Explicas paso a paso el procedimiento de recolección de datos.</w:t>
            </w:r>
          </w:p>
        </w:tc>
        <w:tc>
          <w:tcPr>
            <w:tcW w:type="dxa" w:w="1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 w:line="276" w:lineRule="auto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9A64C"/>
                <w:sz w:val="22"/>
                <w:szCs w:val="22"/>
              </w:rPr>
              <w:t xml:space="preserve">36</w:t>
            </w:r>
          </w:p>
        </w:tc>
        <w:tc>
          <w:tcPr>
            <w:tcW w:type="dxa" w:w="76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cs="Calibri" w:eastAsia="Calibri" w:hAnsi="Calibri"/>
                <w:color w:val="222222"/>
                <w:sz w:val="21"/>
                <w:szCs w:val="21"/>
              </w:rPr>
              <w:t xml:space="preserve">Indicas las técnicas de análisis, el software que usarás (por ejemplo, SPSS o Atlas.ti) y los aspectos éticos, incluido el consentimiento informado.</w:t>
            </w:r>
          </w:p>
        </w:tc>
        <w:tc>
          <w:tcPr>
            <w:tcW w:type="dxa" w:w="1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/>
            </w:r>
          </w:p>
        </w:tc>
      </w:tr>
    </w:tbl>
    <w:p>
      <w:pPr>
        <w:spacing w:after="200" w:before="0" w:line="276" w:lineRule="auto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0"/>
        <w:gridCol w:w="7660"/>
        <w:gridCol w:w="1000"/>
      </w:tblGrid>
      <w:tr>
        <w:trPr>
          <w:cantSplit/>
          <w:tblHeader/>
        </w:trPr>
        <w:tc>
          <w:tcPr>
            <w:tcW w:type="dxa" w:w="9360"/>
            <w:gridSpan w:val="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A2A4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Montserrat" w:cs="Montserrat" w:eastAsia="Montserrat" w:hAnsi="Montserrat"/>
                <w:b/>
                <w:bCs/>
                <w:color w:val="FFFFFF"/>
                <w:sz w:val="22"/>
                <w:szCs w:val="22"/>
              </w:rPr>
              <w:t xml:space="preserve">6. Resultados, discusión y conclusiones</w:t>
            </w:r>
          </w:p>
        </w:tc>
      </w:tr>
      <w:tr>
        <w:trPr>
          <w:cantSplit/>
          <w:tblHeader/>
        </w:trPr>
        <w:tc>
          <w:tcPr>
            <w:tcW w:type="dxa" w:w="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3EFE3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 w:line="276" w:lineRule="auto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2A4F"/>
                <w:sz w:val="19"/>
                <w:szCs w:val="19"/>
              </w:rPr>
              <w:t xml:space="preserve">N.º</w:t>
            </w:r>
          </w:p>
        </w:tc>
        <w:tc>
          <w:tcPr>
            <w:tcW w:type="dxa" w:w="76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3EFE3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cs="Calibri" w:eastAsia="Calibri" w:hAnsi="Calibri"/>
                <w:b/>
                <w:bCs/>
                <w:color w:val="1A2A4F"/>
                <w:sz w:val="19"/>
                <w:szCs w:val="19"/>
              </w:rPr>
              <w:t xml:space="preserve">Punto a revisar</w:t>
            </w:r>
          </w:p>
        </w:tc>
        <w:tc>
          <w:tcPr>
            <w:tcW w:type="dxa" w:w="1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3EFE3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 w:line="276" w:lineRule="auto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2A4F"/>
                <w:sz w:val="19"/>
                <w:szCs w:val="19"/>
              </w:rPr>
              <w:t xml:space="preserve">Listo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 w:line="276" w:lineRule="auto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9A64C"/>
                <w:sz w:val="22"/>
                <w:szCs w:val="22"/>
              </w:rPr>
              <w:t xml:space="preserve">37</w:t>
            </w:r>
          </w:p>
        </w:tc>
        <w:tc>
          <w:tcPr>
            <w:tcW w:type="dxa" w:w="76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cs="Calibri" w:eastAsia="Calibri" w:hAnsi="Calibri"/>
                <w:color w:val="222222"/>
                <w:sz w:val="21"/>
                <w:szCs w:val="21"/>
              </w:rPr>
              <w:t xml:space="preserve">Los resultados se presentan en el mismo orden de los objetivos específicos.</w:t>
            </w:r>
          </w:p>
        </w:tc>
        <w:tc>
          <w:tcPr>
            <w:tcW w:type="dxa" w:w="1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 w:line="276" w:lineRule="auto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9A64C"/>
                <w:sz w:val="22"/>
                <w:szCs w:val="22"/>
              </w:rPr>
              <w:t xml:space="preserve">38</w:t>
            </w:r>
          </w:p>
        </w:tc>
        <w:tc>
          <w:tcPr>
            <w:tcW w:type="dxa" w:w="76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cs="Calibri" w:eastAsia="Calibri" w:hAnsi="Calibri"/>
                <w:color w:val="222222"/>
                <w:sz w:val="21"/>
                <w:szCs w:val="21"/>
              </w:rPr>
              <w:t xml:space="preserve">Cada tabla o figura va acompañada de una interpretación en el texto, sin repetir todos los datos.</w:t>
            </w:r>
          </w:p>
        </w:tc>
        <w:tc>
          <w:tcPr>
            <w:tcW w:type="dxa" w:w="1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 w:line="276" w:lineRule="auto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9A64C"/>
                <w:sz w:val="22"/>
                <w:szCs w:val="22"/>
              </w:rPr>
              <w:t xml:space="preserve">39</w:t>
            </w:r>
          </w:p>
        </w:tc>
        <w:tc>
          <w:tcPr>
            <w:tcW w:type="dxa" w:w="76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cs="Calibri" w:eastAsia="Calibri" w:hAnsi="Calibri"/>
                <w:color w:val="222222"/>
                <w:sz w:val="21"/>
                <w:szCs w:val="21"/>
              </w:rPr>
              <w:t xml:space="preserve">Las pruebas estadísticas corresponden al tipo de variable y reportas los valores necesarios (por ejemplo, el estadístico, los grados de libertad y el valor p).</w:t>
            </w:r>
          </w:p>
        </w:tc>
        <w:tc>
          <w:tcPr>
            <w:tcW w:type="dxa" w:w="1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 w:line="276" w:lineRule="auto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9A64C"/>
                <w:sz w:val="22"/>
                <w:szCs w:val="22"/>
              </w:rPr>
              <w:t xml:space="preserve">40</w:t>
            </w:r>
          </w:p>
        </w:tc>
        <w:tc>
          <w:tcPr>
            <w:tcW w:type="dxa" w:w="76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cs="Calibri" w:eastAsia="Calibri" w:hAnsi="Calibri"/>
                <w:color w:val="222222"/>
                <w:sz w:val="21"/>
                <w:szCs w:val="21"/>
              </w:rPr>
              <w:t xml:space="preserve">La discusión contrasta tus hallazgos con los antecedentes del marco teórico.</w:t>
            </w:r>
          </w:p>
        </w:tc>
        <w:tc>
          <w:tcPr>
            <w:tcW w:type="dxa" w:w="1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 w:line="276" w:lineRule="auto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9A64C"/>
                <w:sz w:val="22"/>
                <w:szCs w:val="22"/>
              </w:rPr>
              <w:t xml:space="preserve">41</w:t>
            </w:r>
          </w:p>
        </w:tc>
        <w:tc>
          <w:tcPr>
            <w:tcW w:type="dxa" w:w="76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cs="Calibri" w:eastAsia="Calibri" w:hAnsi="Calibri"/>
                <w:color w:val="222222"/>
                <w:sz w:val="21"/>
                <w:szCs w:val="21"/>
              </w:rPr>
              <w:t xml:space="preserve">Las conclusiones responden a cada objetivo y las recomendaciones se derivan de ellas.</w:t>
            </w:r>
          </w:p>
        </w:tc>
        <w:tc>
          <w:tcPr>
            <w:tcW w:type="dxa" w:w="1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/>
            </w:r>
          </w:p>
        </w:tc>
      </w:tr>
    </w:tbl>
    <w:p>
      <w:pPr>
        <w:spacing w:after="200" w:before="0" w:line="276" w:lineRule="auto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0"/>
        <w:gridCol w:w="7660"/>
        <w:gridCol w:w="1000"/>
      </w:tblGrid>
      <w:tr>
        <w:trPr>
          <w:cantSplit/>
          <w:tblHeader/>
        </w:trPr>
        <w:tc>
          <w:tcPr>
            <w:tcW w:type="dxa" w:w="9360"/>
            <w:gridSpan w:val="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A2A4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Montserrat" w:cs="Montserrat" w:eastAsia="Montserrat" w:hAnsi="Montserrat"/>
                <w:b/>
                <w:bCs/>
                <w:color w:val="FFFFFF"/>
                <w:sz w:val="22"/>
                <w:szCs w:val="22"/>
              </w:rPr>
              <w:t xml:space="preserve">7. Citas y referencias APA 7</w:t>
            </w:r>
          </w:p>
        </w:tc>
      </w:tr>
      <w:tr>
        <w:trPr>
          <w:cantSplit/>
          <w:tblHeader/>
        </w:trPr>
        <w:tc>
          <w:tcPr>
            <w:tcW w:type="dxa" w:w="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3EFE3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 w:line="276" w:lineRule="auto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2A4F"/>
                <w:sz w:val="19"/>
                <w:szCs w:val="19"/>
              </w:rPr>
              <w:t xml:space="preserve">N.º</w:t>
            </w:r>
          </w:p>
        </w:tc>
        <w:tc>
          <w:tcPr>
            <w:tcW w:type="dxa" w:w="76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3EFE3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cs="Calibri" w:eastAsia="Calibri" w:hAnsi="Calibri"/>
                <w:b/>
                <w:bCs/>
                <w:color w:val="1A2A4F"/>
                <w:sz w:val="19"/>
                <w:szCs w:val="19"/>
              </w:rPr>
              <w:t xml:space="preserve">Punto a revisar</w:t>
            </w:r>
          </w:p>
        </w:tc>
        <w:tc>
          <w:tcPr>
            <w:tcW w:type="dxa" w:w="1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3EFE3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 w:line="276" w:lineRule="auto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2A4F"/>
                <w:sz w:val="19"/>
                <w:szCs w:val="19"/>
              </w:rPr>
              <w:t xml:space="preserve">Listo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 w:line="276" w:lineRule="auto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9A64C"/>
                <w:sz w:val="22"/>
                <w:szCs w:val="22"/>
              </w:rPr>
              <w:t xml:space="preserve">42</w:t>
            </w:r>
          </w:p>
        </w:tc>
        <w:tc>
          <w:tcPr>
            <w:tcW w:type="dxa" w:w="76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cs="Calibri" w:eastAsia="Calibri" w:hAnsi="Calibri"/>
                <w:color w:val="222222"/>
                <w:sz w:val="21"/>
                <w:szCs w:val="21"/>
              </w:rPr>
              <w:t xml:space="preserve">Toda cita del texto aparece en la lista de referencias, y cada referencia está citada en el texto.</w:t>
            </w:r>
          </w:p>
        </w:tc>
        <w:tc>
          <w:tcPr>
            <w:tcW w:type="dxa" w:w="1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 w:line="276" w:lineRule="auto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9A64C"/>
                <w:sz w:val="22"/>
                <w:szCs w:val="22"/>
              </w:rPr>
              <w:t xml:space="preserve">43</w:t>
            </w:r>
          </w:p>
        </w:tc>
        <w:tc>
          <w:tcPr>
            <w:tcW w:type="dxa" w:w="76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cs="Calibri" w:eastAsia="Calibri" w:hAnsi="Calibri"/>
                <w:color w:val="222222"/>
                <w:sz w:val="21"/>
                <w:szCs w:val="21"/>
              </w:rPr>
              <w:t xml:space="preserve">Usas "et al." desde la primera cita cuando la obra tiene tres o más autores.</w:t>
            </w:r>
          </w:p>
        </w:tc>
        <w:tc>
          <w:tcPr>
            <w:tcW w:type="dxa" w:w="1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 w:line="276" w:lineRule="auto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9A64C"/>
                <w:sz w:val="22"/>
                <w:szCs w:val="22"/>
              </w:rPr>
              <w:t xml:space="preserve">44</w:t>
            </w:r>
          </w:p>
        </w:tc>
        <w:tc>
          <w:tcPr>
            <w:tcW w:type="dxa" w:w="76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cs="Calibri" w:eastAsia="Calibri" w:hAnsi="Calibri"/>
                <w:color w:val="222222"/>
                <w:sz w:val="21"/>
                <w:szCs w:val="21"/>
              </w:rPr>
              <w:t xml:space="preserve">Las citas textuales de menos de 40 palabras van entre comillas y con número de página; las de 40 o más van en bloque con sangría.</w:t>
            </w:r>
          </w:p>
        </w:tc>
        <w:tc>
          <w:tcPr>
            <w:tcW w:type="dxa" w:w="1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 w:line="276" w:lineRule="auto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9A64C"/>
                <w:sz w:val="22"/>
                <w:szCs w:val="22"/>
              </w:rPr>
              <w:t xml:space="preserve">45</w:t>
            </w:r>
          </w:p>
        </w:tc>
        <w:tc>
          <w:tcPr>
            <w:tcW w:type="dxa" w:w="76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cs="Calibri" w:eastAsia="Calibri" w:hAnsi="Calibri"/>
                <w:color w:val="222222"/>
                <w:sz w:val="21"/>
                <w:szCs w:val="21"/>
              </w:rPr>
              <w:t xml:space="preserve">Las referencias están en orden alfabético, con sangría francesa y el mismo interlineado del documento.</w:t>
            </w:r>
          </w:p>
        </w:tc>
        <w:tc>
          <w:tcPr>
            <w:tcW w:type="dxa" w:w="1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 w:line="276" w:lineRule="auto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9A64C"/>
                <w:sz w:val="22"/>
                <w:szCs w:val="22"/>
              </w:rPr>
              <w:t xml:space="preserve">46</w:t>
            </w:r>
          </w:p>
        </w:tc>
        <w:tc>
          <w:tcPr>
            <w:tcW w:type="dxa" w:w="76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cs="Calibri" w:eastAsia="Calibri" w:hAnsi="Calibri"/>
                <w:color w:val="222222"/>
                <w:sz w:val="21"/>
                <w:szCs w:val="21"/>
              </w:rPr>
              <w:t xml:space="preserve">Los DOI aparecen como enlace completo (https://doi.org/...) y los enlaces funcionan.</w:t>
            </w:r>
          </w:p>
        </w:tc>
        <w:tc>
          <w:tcPr>
            <w:tcW w:type="dxa" w:w="1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 w:line="276" w:lineRule="auto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9A64C"/>
                <w:sz w:val="22"/>
                <w:szCs w:val="22"/>
              </w:rPr>
              <w:t xml:space="preserve">47</w:t>
            </w:r>
          </w:p>
        </w:tc>
        <w:tc>
          <w:tcPr>
            <w:tcW w:type="dxa" w:w="76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cs="Calibri" w:eastAsia="Calibri" w:hAnsi="Calibri"/>
                <w:color w:val="222222"/>
                <w:sz w:val="21"/>
                <w:szCs w:val="21"/>
              </w:rPr>
              <w:t xml:space="preserve">Tus fuentes son académicas y verificables; evitas blogs, Wikipedia y sitios sin autor.</w:t>
            </w:r>
          </w:p>
        </w:tc>
        <w:tc>
          <w:tcPr>
            <w:tcW w:type="dxa" w:w="1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/>
            </w:r>
          </w:p>
        </w:tc>
      </w:tr>
    </w:tbl>
    <w:p>
      <w:pPr>
        <w:spacing w:after="200" w:before="0" w:line="276" w:lineRule="auto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0"/>
        <w:gridCol w:w="7660"/>
        <w:gridCol w:w="1000"/>
      </w:tblGrid>
      <w:tr>
        <w:trPr>
          <w:cantSplit/>
          <w:tblHeader/>
        </w:trPr>
        <w:tc>
          <w:tcPr>
            <w:tcW w:type="dxa" w:w="9360"/>
            <w:gridSpan w:val="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A2A4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Montserrat" w:cs="Montserrat" w:eastAsia="Montserrat" w:hAnsi="Montserrat"/>
                <w:b/>
                <w:bCs/>
                <w:color w:val="FFFFFF"/>
                <w:sz w:val="22"/>
                <w:szCs w:val="22"/>
              </w:rPr>
              <w:t xml:space="preserve">8. Tablas y figuras</w:t>
            </w:r>
          </w:p>
        </w:tc>
      </w:tr>
      <w:tr>
        <w:trPr>
          <w:cantSplit/>
          <w:tblHeader/>
        </w:trPr>
        <w:tc>
          <w:tcPr>
            <w:tcW w:type="dxa" w:w="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3EFE3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 w:line="276" w:lineRule="auto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2A4F"/>
                <w:sz w:val="19"/>
                <w:szCs w:val="19"/>
              </w:rPr>
              <w:t xml:space="preserve">N.º</w:t>
            </w:r>
          </w:p>
        </w:tc>
        <w:tc>
          <w:tcPr>
            <w:tcW w:type="dxa" w:w="76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3EFE3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cs="Calibri" w:eastAsia="Calibri" w:hAnsi="Calibri"/>
                <w:b/>
                <w:bCs/>
                <w:color w:val="1A2A4F"/>
                <w:sz w:val="19"/>
                <w:szCs w:val="19"/>
              </w:rPr>
              <w:t xml:space="preserve">Punto a revisar</w:t>
            </w:r>
          </w:p>
        </w:tc>
        <w:tc>
          <w:tcPr>
            <w:tcW w:type="dxa" w:w="1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3EFE3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 w:line="276" w:lineRule="auto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2A4F"/>
                <w:sz w:val="19"/>
                <w:szCs w:val="19"/>
              </w:rPr>
              <w:t xml:space="preserve">Listo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 w:line="276" w:lineRule="auto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9A64C"/>
                <w:sz w:val="22"/>
                <w:szCs w:val="22"/>
              </w:rPr>
              <w:t xml:space="preserve">48</w:t>
            </w:r>
          </w:p>
        </w:tc>
        <w:tc>
          <w:tcPr>
            <w:tcW w:type="dxa" w:w="76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cs="Calibri" w:eastAsia="Calibri" w:hAnsi="Calibri"/>
                <w:color w:val="222222"/>
                <w:sz w:val="21"/>
                <w:szCs w:val="21"/>
              </w:rPr>
              <w:t xml:space="preserve">Tablas y figuras están numeradas en orden, con el número en negrita y el título en cursiva en la línea siguiente.</w:t>
            </w:r>
          </w:p>
        </w:tc>
        <w:tc>
          <w:tcPr>
            <w:tcW w:type="dxa" w:w="1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 w:line="276" w:lineRule="auto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9A64C"/>
                <w:sz w:val="22"/>
                <w:szCs w:val="22"/>
              </w:rPr>
              <w:t xml:space="preserve">49</w:t>
            </w:r>
          </w:p>
        </w:tc>
        <w:tc>
          <w:tcPr>
            <w:tcW w:type="dxa" w:w="76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cs="Calibri" w:eastAsia="Calibri" w:hAnsi="Calibri"/>
                <w:color w:val="222222"/>
                <w:sz w:val="21"/>
                <w:szCs w:val="21"/>
              </w:rPr>
              <w:t xml:space="preserve">Cada tabla o figura incluye una nota con la fuente cuando corresponde.</w:t>
            </w:r>
          </w:p>
        </w:tc>
        <w:tc>
          <w:tcPr>
            <w:tcW w:type="dxa" w:w="1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 w:line="276" w:lineRule="auto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9A64C"/>
                <w:sz w:val="22"/>
                <w:szCs w:val="22"/>
              </w:rPr>
              <w:t xml:space="preserve">50</w:t>
            </w:r>
          </w:p>
        </w:tc>
        <w:tc>
          <w:tcPr>
            <w:tcW w:type="dxa" w:w="76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cs="Calibri" w:eastAsia="Calibri" w:hAnsi="Calibri"/>
                <w:color w:val="222222"/>
                <w:sz w:val="21"/>
                <w:szCs w:val="21"/>
              </w:rPr>
              <w:t xml:space="preserve">Los índices de tablas y de figuras están generados y actualizados.</w:t>
            </w:r>
          </w:p>
        </w:tc>
        <w:tc>
          <w:tcPr>
            <w:tcW w:type="dxa" w:w="1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 w:line="276" w:lineRule="auto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/>
            </w:r>
          </w:p>
        </w:tc>
      </w:tr>
    </w:tbl>
    <w:p>
      <w:pPr>
        <w:spacing w:after="200" w:before="0" w:line="276" w:lineRule="auto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/>
      </w:r>
    </w:p>
    <w:p>
      <w:r>
        <w:br w:type="page"/>
      </w:r>
    </w:p>
    <w:p>
      <w:pPr>
        <w:keepNext/>
        <w:pBdr>
          <w:bottom w:val="single" w:color="C9A64C" w:sz="12" w:space="6"/>
        </w:pBdr>
        <w:spacing w:after="200" w:before="120" w:line="276" w:lineRule="auto"/>
      </w:pPr>
      <w:r>
        <w:rPr>
          <w:rFonts w:ascii="Montserrat" w:cs="Montserrat" w:eastAsia="Montserrat" w:hAnsi="Montserrat"/>
          <w:b/>
          <w:bCs/>
          <w:color w:val="1A2A4F"/>
          <w:sz w:val="30"/>
          <w:szCs w:val="30"/>
        </w:rPr>
        <w:t xml:space="preserve">¿Marcaste todos los puntos?</w:t>
      </w:r>
    </w:p>
    <w:p>
      <w:pPr>
        <w:spacing w:after="200" w:before="0" w:line="300" w:lineRule="auto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Si quedaron puntos pendientes o no sabes cómo resolverlos, no tienes que hacerlo solo. En TesisLab Expertos acompañamos a estudiantes de todo Panamá en cada etapa de su tesis, desde el planteamiento del problema hasta la preparación para la defensa.</w:t>
      </w:r>
    </w:p>
    <w:p>
      <w:pPr>
        <w:spacing w:after="120" w:before="0" w:line="276" w:lineRule="auto"/>
      </w:pPr>
      <w:r>
        <w:rPr>
          <w:rFonts w:ascii="Calibri" w:cs="Calibri" w:eastAsia="Calibri" w:hAnsi="Calibri"/>
          <w:b/>
          <w:bCs/>
          <w:color w:val="1A2A4F"/>
          <w:sz w:val="22"/>
          <w:szCs w:val="22"/>
        </w:rPr>
        <w:t xml:space="preserve">Puedes continuar de tres maneras:</w:t>
      </w:r>
    </w:p>
    <w:p>
      <w:pPr>
        <w:spacing w:after="100" w:before="0" w:line="276" w:lineRule="auto"/>
      </w:pP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Primera orientación gratis. 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Escríbenos y revisamos juntos en qué etapa está tu tesis.</w:t>
      </w:r>
    </w:p>
    <w:p>
      <w:pPr>
        <w:spacing w:after="100" w:before="0" w:line="276" w:lineRule="auto"/>
      </w:pP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Kit del Tesista. 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Plantillas en formato APA 7, formatos y guías listas para usar en tu documento.</w:t>
      </w:r>
    </w:p>
    <w:p>
      <w:pPr>
        <w:spacing w:after="300" w:before="0" w:line="276" w:lineRule="auto"/>
      </w:pP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Libro Metodología de la Investigación y la Tesis en Word. 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Guía paso a paso sobre estructura, redacción académica, APA 7 y Word, disponible en Amazon.</w:t>
      </w:r>
    </w:p>
    <w:p>
      <w:pPr>
        <w:spacing w:after="120" w:before="0" w:line="276" w:lineRule="auto"/>
      </w:pPr>
      <w:r>
        <w:rPr>
          <w:rFonts w:ascii="Montserrat" w:cs="Montserrat" w:eastAsia="Montserrat" w:hAnsi="Montserrat"/>
          <w:b/>
          <w:bCs/>
          <w:color w:val="1A2A4F"/>
          <w:sz w:val="26"/>
          <w:szCs w:val="26"/>
        </w:rPr>
        <w:t xml:space="preserve">Contacto</w:t>
      </w:r>
    </w:p>
    <w:p>
      <w:pPr>
        <w:spacing w:after="80" w:before="0" w:line="276" w:lineRule="auto"/>
      </w:pP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WhatsApp: </w:t>
      </w:r>
      <w:hyperlink w:history="1" r:id="rIdoq8uu5qbzhmzje7rmthaq">
        <w:r>
          <w:rPr>
            <w:rFonts w:ascii="Calibri" w:cs="Calibri" w:eastAsia="Calibri" w:hAnsi="Calibri"/>
            <w:b/>
            <w:bCs/>
            <w:color w:val="1A2A4F"/>
            <w:sz w:val="22"/>
            <w:szCs w:val="22"/>
            <w:u w:val="single"/>
          </w:rPr>
          <w:t xml:space="preserve">+507 6813-8959</w:t>
        </w:r>
      </w:hyperlink>
    </w:p>
    <w:p>
      <w:pPr>
        <w:spacing w:after="80" w:before="0" w:line="276" w:lineRule="auto"/>
      </w:pP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Sitio web: </w:t>
      </w:r>
      <w:hyperlink w:history="1" r:id="rIdcz8f0w5rmplfsymkgdo6e">
        <w:r>
          <w:rPr>
            <w:rFonts w:ascii="Calibri" w:cs="Calibri" w:eastAsia="Calibri" w:hAnsi="Calibri"/>
            <w:b/>
            <w:bCs/>
            <w:color w:val="1A2A4F"/>
            <w:sz w:val="22"/>
            <w:szCs w:val="22"/>
            <w:u w:val="single"/>
          </w:rPr>
          <w:t xml:space="preserve">tesislabexpertos.com</w:t>
        </w:r>
      </w:hyperlink>
    </w:p>
    <w:p>
      <w:pPr>
        <w:spacing w:after="80" w:before="0" w:line="276" w:lineRule="auto"/>
      </w:pP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Correo: </w:t>
      </w:r>
      <w:hyperlink w:history="1" r:id="rIdxma_y6wt24oyugjt_novf">
        <w:r>
          <w:rPr>
            <w:rFonts w:ascii="Calibri" w:cs="Calibri" w:eastAsia="Calibri" w:hAnsi="Calibri"/>
            <w:b/>
            <w:bCs/>
            <w:color w:val="1A2A4F"/>
            <w:sz w:val="22"/>
            <w:szCs w:val="22"/>
            <w:u w:val="single"/>
          </w:rPr>
          <w:t xml:space="preserve">contacto@tesislabexpertos.com</w:t>
        </w:r>
      </w:hyperlink>
    </w:p>
    <w:p>
      <w:pPr>
        <w:spacing w:after="400" w:before="0" w:line="276" w:lineRule="auto"/>
      </w:pP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Libro en Amazon: </w:t>
      </w:r>
      <w:hyperlink w:history="1" r:id="rIdo44eveh1-mr16iz9hxltd">
        <w:r>
          <w:rPr>
            <w:rFonts w:ascii="Calibri" w:cs="Calibri" w:eastAsia="Calibri" w:hAnsi="Calibri"/>
            <w:b/>
            <w:bCs/>
            <w:color w:val="1A2A4F"/>
            <w:sz w:val="22"/>
            <w:szCs w:val="22"/>
            <w:u w:val="single"/>
          </w:rPr>
          <w:t xml:space="preserve">amazon.com/dp/B0GL9NP3PL</w:t>
        </w:r>
      </w:hyperlink>
    </w:p>
    <w:p>
      <w:pPr>
        <w:spacing w:after="0" w:before="0" w:line="276" w:lineRule="auto"/>
      </w:pPr>
      <w:r>
        <w:rPr>
          <w:rFonts w:ascii="Calibri" w:cs="Calibri" w:eastAsia="Calibri" w:hAnsi="Calibri"/>
          <w:i/>
          <w:iCs/>
          <w:color w:val="5A5A5A"/>
          <w:sz w:val="18"/>
          <w:szCs w:val="18"/>
        </w:rPr>
        <w:t xml:space="preserve">Material gratuito de TesisLab Expertos para uso personal del estudiante. Se permite compartirlo sin modificaciones y sin fines comerciales.</w:t>
      </w:r>
    </w:p>
    <w:p>
      <w:pPr>
        <w:sectPr>
          <w:footerReference w:type="default" r:id="rId7"/>
          <w:type w:val="nextPage"/>
          <w:pgSz w:w="12240" w:h="15840" w:orient="portrait"/>
          <w:pgMar w:top="1440" w:right="1440" w:bottom="1440" w:left="1440" w:header="708" w:footer="708" w:gutter="0"/>
          <w:pgNumType w:start="1"/>
          <w:docGrid w:linePitch="360"/>
        </w:sectPr>
      </w:pPr>
    </w:p>
    <w:p>
      <w:pPr>
        <w:spacing w:after="0" w:before="0" w:line="240"/>
      </w:pPr>
      <w:r>
        <w:drawing>
          <wp:anchor distT="0" distB="0" distL="0" distR="0" simplePos="0" allowOverlap="1" behindDoc="1" locked="1" layoutInCell="1" relativeHeight="8229600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5486400" cy="8229600"/>
            <wp:effectExtent t="0" r="0" b="0" l="0"/>
            <wp:wrapNone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82296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>
      <w:footerReference w:type="default" r:id="rId8"/>
      <w:type w:val="nextPage"/>
      <w:pgSz w:w="8640" w:h="12960" w:orient="portrait"/>
      <w:pgMar w:top="0" w:right="0" w:bottom="0" w:left="0" w:header="0" w:footer="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A5A5A"/>
        <w:sz w:val="16"/>
        <w:szCs w:val="16"/>
      </w:rPr>
      <w:t xml:space="preserve">TesisLab Expertos  |  tesislabexpertos.com  |  Página </w:t>
    </w:r>
    <w:r>
      <w:rPr>
        <w:rFonts w:ascii="Calibri" w:cs="Calibri" w:eastAsia="Calibri" w:hAnsi="Calibri"/>
        <w:color w:val="5A5A5A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footer" Target="footer3.xml"/><Relationship Id="rId9" Type="http://schemas.openxmlformats.org/officeDocument/2006/relationships/theme" Target="theme/theme1.xml"/><Relationship Id="rIdoq8uu5qbzhmzje7rmthaq" Type="http://schemas.openxmlformats.org/officeDocument/2006/relationships/hyperlink" Target="https://wa.me/50768138959" TargetMode="External"/><Relationship Id="rIdcz8f0w5rmplfsymkgdo6e" Type="http://schemas.openxmlformats.org/officeDocument/2006/relationships/hyperlink" Target="https://tesislabexpertos.com" TargetMode="External"/><Relationship Id="rIdxma_y6wt24oyugjt_novf" Type="http://schemas.openxmlformats.org/officeDocument/2006/relationships/hyperlink" Target="mailto:contacto@tesislabexpertos.com" TargetMode="External"/><Relationship Id="rIdo44eveh1-mr16iz9hxltd" Type="http://schemas.openxmlformats.org/officeDocument/2006/relationships/hyperlink" Target="https://www.amazon.com/dp/B0GL9NP3PL" TargetMode="External"/><Relationship Id="rId10" Type="http://schemas.openxmlformats.org/officeDocument/2006/relationships/image" Target="media/6b468a2381fdcf206a383587a69d98d3e99d5163.jpg"/><Relationship Id="rId11" Type="http://schemas.openxmlformats.org/officeDocument/2006/relationships/image" Target="media/ca46a9e043864f0ebd7f1bba40097e711d5141dc.jp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Checklist Antidevolución</dc:title>
  <dc:creator>TesisLab Expertos</dc:creator>
  <dc:description>50 puntos que revisan asesores y jurados antes de aprobar tu tesis</dc:description>
  <cp:lastModifiedBy>Un-named</cp:lastModifiedBy>
  <cp:revision>1</cp:revision>
  <dcterms:created xsi:type="dcterms:W3CDTF">2026-10-27T08:23:36.144Z</dcterms:created>
  <dcterms:modified xsi:type="dcterms:W3CDTF">2026-10-27T08:23:36.144Z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