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1" w:sz="12" w:val="single"/>
        </w:pBdr>
        <w:ind w:left="-720" w:firstLine="0"/>
        <w:rPr>
          <w:rFonts w:ascii="Libre Franklin" w:cs="Libre Franklin" w:eastAsia="Libre Franklin" w:hAnsi="Libre Franklin"/>
          <w:b w:val="0"/>
          <w:sz w:val="32"/>
          <w:szCs w:val="32"/>
          <w:vertAlign w:val="baseline"/>
        </w:rPr>
      </w:pPr>
      <w:r w:rsidDel="00000000" w:rsidR="00000000" w:rsidRPr="00000000">
        <w:rPr>
          <w:rFonts w:ascii="Libre Franklin" w:cs="Libre Franklin" w:eastAsia="Libre Franklin" w:hAnsi="Libre Franklin"/>
          <w:b w:val="1"/>
          <w:sz w:val="32"/>
          <w:szCs w:val="32"/>
          <w:vertAlign w:val="baseline"/>
          <w:rtl w:val="0"/>
        </w:rPr>
        <w:t xml:space="preserve">Canyon Crest Academy: </w:t>
      </w:r>
      <w:bookmarkStart w:colFirst="0" w:colLast="0" w:name="bookmark=id.gjdgxs" w:id="0"/>
      <w:bookmarkEnd w:id="0"/>
      <w:r w:rsidDel="00000000" w:rsidR="00000000" w:rsidRPr="00000000">
        <w:rPr>
          <w:rFonts w:ascii="Libre Franklin" w:cs="Libre Franklin" w:eastAsia="Libre Franklin" w:hAnsi="Libre Franklin"/>
          <w:b w:val="1"/>
          <w:sz w:val="32"/>
          <w:szCs w:val="32"/>
          <w:vertAlign w:val="baseline"/>
          <w:rtl w:val="0"/>
        </w:rPr>
        <w:t xml:space="preserve">  Painting </w:t>
      </w:r>
      <w:r w:rsidDel="00000000" w:rsidR="00000000" w:rsidRPr="00000000">
        <w:rPr>
          <w:rtl w:val="0"/>
        </w:rPr>
      </w:r>
    </w:p>
    <w:p w:rsidR="00000000" w:rsidDel="00000000" w:rsidP="00000000" w:rsidRDefault="00000000" w:rsidRPr="00000000" w14:paraId="00000002">
      <w:pPr>
        <w:ind w:left="-720" w:firstLine="0"/>
        <w:rPr>
          <w:vertAlign w:val="baseline"/>
        </w:rPr>
      </w:pPr>
      <w:r w:rsidDel="00000000" w:rsidR="00000000" w:rsidRPr="00000000">
        <w:rPr>
          <w:vertAlign w:val="baseline"/>
          <w:rtl w:val="0"/>
        </w:rPr>
        <w:t xml:space="preserve">   </w:t>
      </w:r>
    </w:p>
    <w:tbl>
      <w:tblPr>
        <w:tblStyle w:val="Table1"/>
        <w:tblW w:w="100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20"/>
        <w:gridCol w:w="5360"/>
        <w:tblGridChange w:id="0">
          <w:tblGrid>
            <w:gridCol w:w="2160"/>
            <w:gridCol w:w="2520"/>
            <w:gridCol w:w="5360"/>
          </w:tblGrid>
        </w:tblGridChange>
      </w:tblGrid>
      <w:tr>
        <w:trPr>
          <w:cantSplit w:val="0"/>
          <w:trHeight w:val="386" w:hRule="atLeast"/>
          <w:tblHeader w:val="0"/>
        </w:trPr>
        <w:tc>
          <w:tcPr>
            <w:tcBorders>
              <w:bottom w:color="000000" w:space="0" w:sz="0" w:val="nil"/>
            </w:tcBorders>
            <w:shd w:fill="e0e0e0" w:val="clear"/>
            <w:vAlign w:val="top"/>
          </w:tcPr>
          <w:p w:rsidR="00000000" w:rsidDel="00000000" w:rsidP="00000000" w:rsidRDefault="00000000" w:rsidRPr="00000000" w14:paraId="00000003">
            <w:pPr>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Level of Difficulty</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4">
            <w:pPr>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Estimated Homework</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5">
            <w:pPr>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Prerequisites</w:t>
            </w:r>
            <w:r w:rsidDel="00000000" w:rsidR="00000000" w:rsidRPr="00000000">
              <w:rPr>
                <w:rtl w:val="0"/>
              </w:rPr>
            </w:r>
          </w:p>
        </w:tc>
      </w:tr>
      <w:tr>
        <w:trPr>
          <w:cantSplit w:val="0"/>
          <w:trHeight w:val="386" w:hRule="atLeast"/>
          <w:tblHeader w:val="0"/>
        </w:trPr>
        <w:tc>
          <w:tcPr>
            <w:tcBorders>
              <w:top w:color="000000" w:space="0" w:sz="0" w:val="nil"/>
              <w:left w:color="000000" w:space="0" w:sz="0" w:val="nil"/>
              <w:bottom w:color="000000" w:space="0" w:sz="0" w:val="nil"/>
              <w:right w:color="000000" w:space="0" w:sz="0" w:val="nil"/>
            </w:tcBorders>
            <w:vAlign w:val="center"/>
          </w:tcPr>
          <w:bookmarkStart w:colFirst="0" w:colLast="0" w:name="bookmark=id.30j0zll" w:id="1"/>
          <w:bookmarkEnd w:id="1"/>
          <w:p w:rsidR="00000000" w:rsidDel="00000000" w:rsidP="00000000" w:rsidRDefault="00000000" w:rsidRPr="00000000" w14:paraId="00000006">
            <w:pPr>
              <w:rPr>
                <w:rFonts w:ascii="Libre Franklin" w:cs="Libre Franklin" w:eastAsia="Libre Franklin" w:hAnsi="Libre Franklin"/>
                <w:vertAlign w:val="baseline"/>
              </w:rPr>
            </w:pPr>
            <w:sdt>
              <w:sdtPr>
                <w:tag w:val="goog_rdk_0"/>
              </w:sdtPr>
              <w:sdtContent>
                <w:r w:rsidDel="00000000" w:rsidR="00000000" w:rsidRPr="00000000">
                  <w:rPr>
                    <w:rFonts w:ascii="Arial Unicode MS" w:cs="Arial Unicode MS" w:eastAsia="Arial Unicode MS" w:hAnsi="Arial Unicode MS"/>
                    <w:vertAlign w:val="baseline"/>
                    <w:rtl w:val="0"/>
                  </w:rPr>
                  <w:t xml:space="preserve">☒Moderate </w:t>
                  <w:br w:type="textWrapping"/>
                </w:r>
              </w:sdtContent>
            </w:sdt>
          </w:p>
          <w:bookmarkStart w:colFirst="0" w:colLast="0" w:name="bookmark=id.1fob9te" w:id="2"/>
          <w:bookmarkEnd w:id="2"/>
          <w:p w:rsidR="00000000" w:rsidDel="00000000" w:rsidP="00000000" w:rsidRDefault="00000000" w:rsidRPr="00000000" w14:paraId="00000007">
            <w:pPr>
              <w:rPr>
                <w:rFonts w:ascii="Libre Franklin" w:cs="Libre Franklin" w:eastAsia="Libre Franklin" w:hAnsi="Libre Franklin"/>
                <w:vertAlign w:val="baseline"/>
              </w:rPr>
            </w:pPr>
            <w:sdt>
              <w:sdtPr>
                <w:tag w:val="goog_rdk_1"/>
              </w:sdtPr>
              <w:sdtContent>
                <w:r w:rsidDel="00000000" w:rsidR="00000000" w:rsidRPr="00000000">
                  <w:rPr>
                    <w:rFonts w:ascii="Arial Unicode MS" w:cs="Arial Unicode MS" w:eastAsia="Arial Unicode MS" w:hAnsi="Arial Unicode MS"/>
                    <w:vertAlign w:val="baseline"/>
                    <w:rtl w:val="0"/>
                  </w:rPr>
                  <w:t xml:space="preserve">☐Difficult</w:t>
                  <w:br w:type="textWrapping"/>
                </w:r>
              </w:sdtContent>
            </w:sdt>
          </w:p>
          <w:bookmarkStart w:colFirst="0" w:colLast="0" w:name="bookmark=id.3znysh7" w:id="3"/>
          <w:bookmarkEnd w:id="3"/>
          <w:p w:rsidR="00000000" w:rsidDel="00000000" w:rsidP="00000000" w:rsidRDefault="00000000" w:rsidRPr="00000000" w14:paraId="00000008">
            <w:pPr>
              <w:rPr>
                <w:rFonts w:ascii="Libre Franklin" w:cs="Libre Franklin" w:eastAsia="Libre Franklin" w:hAnsi="Libre Franklin"/>
                <w:vertAlign w:val="baseline"/>
              </w:rPr>
            </w:pPr>
            <w:sdt>
              <w:sdtPr>
                <w:tag w:val="goog_rdk_2"/>
              </w:sdtPr>
              <w:sdtContent>
                <w:r w:rsidDel="00000000" w:rsidR="00000000" w:rsidRPr="00000000">
                  <w:rPr>
                    <w:rFonts w:ascii="Arial Unicode MS" w:cs="Arial Unicode MS" w:eastAsia="Arial Unicode MS" w:hAnsi="Arial Unicode MS"/>
                    <w:vertAlign w:val="baseline"/>
                    <w:rtl w:val="0"/>
                  </w:rPr>
                  <w:t xml:space="preserve">☐Very Difficult</w:t>
                </w:r>
              </w:sdtContent>
            </w:sdt>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ind w:left="-108"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A">
            <w:pPr>
              <w:ind w:left="-108" w:firstLine="0"/>
              <w:jc w:val="center"/>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B">
            <w:pPr>
              <w:ind w:left="-108" w:firstLine="0"/>
              <w:rPr>
                <w:rFonts w:ascii="Libre Franklin" w:cs="Libre Franklin" w:eastAsia="Libre Franklin" w:hAnsi="Libre Franklin"/>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District</w:t>
            </w:r>
            <w:r w:rsidDel="00000000" w:rsidR="00000000" w:rsidRPr="00000000">
              <w:rPr>
                <w:rtl w:val="0"/>
              </w:rPr>
            </w:r>
          </w:p>
          <w:bookmarkStart w:colFirst="0" w:colLast="0" w:name="bookmark=id.2et92p0" w:id="4"/>
          <w:bookmarkEnd w:id="4"/>
          <w:p w:rsidR="00000000" w:rsidDel="00000000" w:rsidP="00000000" w:rsidRDefault="00000000" w:rsidRPr="00000000" w14:paraId="0000000D">
            <w:pPr>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     </w:t>
              <w:br w:type="textWrapping"/>
            </w:r>
          </w:p>
          <w:p w:rsidR="00000000" w:rsidDel="00000000" w:rsidP="00000000" w:rsidRDefault="00000000" w:rsidRPr="00000000" w14:paraId="0000000E">
            <w:pPr>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0F">
            <w:pPr>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Department</w:t>
            </w:r>
            <w:r w:rsidDel="00000000" w:rsidR="00000000" w:rsidRPr="00000000">
              <w:rPr>
                <w:rtl w:val="0"/>
              </w:rPr>
            </w:r>
          </w:p>
          <w:bookmarkStart w:colFirst="0" w:colLast="0" w:name="bookmark=id.tyjcwt" w:id="5"/>
          <w:bookmarkEnd w:id="5"/>
          <w:p w:rsidR="00000000" w:rsidDel="00000000" w:rsidP="00000000" w:rsidRDefault="00000000" w:rsidRPr="00000000" w14:paraId="00000010">
            <w:pPr>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Drawing &amp; Design or Instructor Approval based on portfolio review</w:t>
            </w:r>
          </w:p>
        </w:tc>
      </w:tr>
    </w:tbl>
    <w:p w:rsidR="00000000" w:rsidDel="00000000" w:rsidP="00000000" w:rsidRDefault="00000000" w:rsidRPr="00000000" w14:paraId="00000011">
      <w:pPr>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2">
      <w:pPr>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3">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Course Description</w:t>
      </w:r>
      <w:r w:rsidDel="00000000" w:rsidR="00000000" w:rsidRPr="00000000">
        <w:rPr>
          <w:rtl w:val="0"/>
        </w:rPr>
      </w:r>
    </w:p>
    <w:bookmarkStart w:colFirst="0" w:colLast="0" w:name="bookmark=id.3dy6vkm" w:id="6"/>
    <w:bookmarkEnd w:id="6"/>
    <w:p w:rsidR="00000000" w:rsidDel="00000000" w:rsidP="00000000" w:rsidRDefault="00000000" w:rsidRPr="00000000" w14:paraId="00000014">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This course is designed to build on fundamental skills learned in Drawing &amp; Design and introduces students to the world of painting through a variety of different mediums, including watercolor, gouache, and acrylic.  Students will have the opportunity to explore different approaches, styles, surfaces, materials, tools, and techniques while further developing their understanding and application of 2-Dimensional design issues in their work.   We will review basic photographic composition and students will be encouraged to take their own photos to use as reference for their paintings. Additionally, we will look at influential contemporary and historical artists for inspiration and to better understand the context of artmaking throughout history. </w:t>
      </w:r>
    </w:p>
    <w:p w:rsidR="00000000" w:rsidDel="00000000" w:rsidP="00000000" w:rsidRDefault="00000000" w:rsidRPr="00000000" w14:paraId="00000015">
      <w:pPr>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6">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Grading </w:t>
      </w:r>
      <w:r w:rsidDel="00000000" w:rsidR="00000000" w:rsidRPr="00000000">
        <w:rPr>
          <w:rtl w:val="0"/>
        </w:rPr>
      </w:r>
    </w:p>
    <w:bookmarkStart w:colFirst="0" w:colLast="0" w:name="bookmark=id.1t3h5sf" w:id="7"/>
    <w:bookmarkEnd w:id="7"/>
    <w:p w:rsidR="00000000" w:rsidDel="00000000" w:rsidP="00000000" w:rsidRDefault="00000000" w:rsidRPr="00000000" w14:paraId="00000017">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This is a studio based course meaning that most work will be completed during class time and will be project based.  This is not a homework intensive course, but requires good attendance, a strong work ethic, and willingness to try new things every day.  Homework might consist of sketching, finishing projects, and/or collecting reference images and taking photos.  Grading for Painting classes typically consists of projects, studio performance, and classwork.  Specific weighting of assignments is determined by each individual instructor.</w:t>
      </w:r>
    </w:p>
    <w:p w:rsidR="00000000" w:rsidDel="00000000" w:rsidP="00000000" w:rsidRDefault="00000000" w:rsidRPr="00000000" w14:paraId="00000018">
      <w:pPr>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19">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Syllabus Link</w:t>
      </w:r>
      <w:r w:rsidDel="00000000" w:rsidR="00000000" w:rsidRPr="00000000">
        <w:rPr>
          <w:rtl w:val="0"/>
        </w:rPr>
      </w:r>
    </w:p>
    <w:p w:rsidR="00000000" w:rsidDel="00000000" w:rsidP="00000000" w:rsidRDefault="00000000" w:rsidRPr="00000000" w14:paraId="0000001A">
      <w:pPr>
        <w:ind w:left="-720" w:firstLine="0"/>
        <w:rPr>
          <w:rFonts w:ascii="Arial" w:cs="Arial" w:eastAsia="Arial" w:hAnsi="Arial"/>
          <w:b w:val="1"/>
          <w:color w:val="222222"/>
          <w:sz w:val="22"/>
          <w:szCs w:val="22"/>
          <w:highlight w:val="white"/>
          <w:u w:val="single"/>
        </w:rPr>
      </w:pPr>
      <w:hyperlink r:id="rId7">
        <w:r w:rsidDel="00000000" w:rsidR="00000000" w:rsidRPr="00000000">
          <w:rPr>
            <w:rFonts w:ascii="Arial" w:cs="Arial" w:eastAsia="Arial" w:hAnsi="Arial"/>
            <w:b w:val="1"/>
            <w:color w:val="1155cc"/>
            <w:sz w:val="22"/>
            <w:szCs w:val="22"/>
            <w:highlight w:val="white"/>
            <w:u w:val="single"/>
            <w:rtl w:val="0"/>
          </w:rPr>
          <w:t xml:space="preserve">Website and Course Syllabus</w:t>
        </w:r>
      </w:hyperlink>
      <w:r w:rsidDel="00000000" w:rsidR="00000000" w:rsidRPr="00000000">
        <w:rPr>
          <w:rtl w:val="0"/>
        </w:rPr>
      </w:r>
    </w:p>
    <w:p w:rsidR="00000000" w:rsidDel="00000000" w:rsidP="00000000" w:rsidRDefault="00000000" w:rsidRPr="00000000" w14:paraId="0000001B">
      <w:pPr>
        <w:ind w:left="-720" w:firstLine="0"/>
        <w:rPr>
          <w:rFonts w:ascii="Arial" w:cs="Arial" w:eastAsia="Arial" w:hAnsi="Arial"/>
          <w:b w:val="1"/>
          <w:color w:val="222222"/>
          <w:sz w:val="22"/>
          <w:szCs w:val="22"/>
          <w:highlight w:val="white"/>
          <w:u w:val="single"/>
        </w:rPr>
      </w:pPr>
      <w:r w:rsidDel="00000000" w:rsidR="00000000" w:rsidRPr="00000000">
        <w:rPr>
          <w:rtl w:val="0"/>
        </w:rPr>
      </w:r>
    </w:p>
    <w:p w:rsidR="00000000" w:rsidDel="00000000" w:rsidP="00000000" w:rsidRDefault="00000000" w:rsidRPr="00000000" w14:paraId="0000001C">
      <w:pPr>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Supplemental Information</w:t>
      </w:r>
      <w:r w:rsidDel="00000000" w:rsidR="00000000" w:rsidRPr="00000000">
        <w:rPr>
          <w:rtl w:val="0"/>
        </w:rPr>
      </w:r>
    </w:p>
    <w:bookmarkStart w:colFirst="0" w:colLast="0" w:name="bookmark=id.2s8eyo1" w:id="8"/>
    <w:bookmarkEnd w:id="8"/>
    <w:p w:rsidR="00000000" w:rsidDel="00000000" w:rsidP="00000000" w:rsidRDefault="00000000" w:rsidRPr="00000000" w14:paraId="0000001D">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10 credits</w:t>
      </w:r>
    </w:p>
    <w:p w:rsidR="00000000" w:rsidDel="00000000" w:rsidP="00000000" w:rsidRDefault="00000000" w:rsidRPr="00000000" w14:paraId="0000001E">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Fulfills high school graduation requirement for fine/performing art or elective </w:t>
      </w:r>
    </w:p>
    <w:p w:rsidR="00000000" w:rsidDel="00000000" w:rsidP="00000000" w:rsidRDefault="00000000" w:rsidRPr="00000000" w14:paraId="0000001F">
      <w:pPr>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Fulfills CSU/UC subject area “f” requirement]</w:t>
      </w:r>
    </w:p>
    <w:p w:rsidR="00000000" w:rsidDel="00000000" w:rsidP="00000000" w:rsidRDefault="00000000" w:rsidRPr="00000000" w14:paraId="00000020">
      <w:pPr>
        <w:ind w:left="-720" w:firstLine="0"/>
        <w:rPr>
          <w:rFonts w:ascii="Libre Franklin" w:cs="Libre Franklin" w:eastAsia="Libre Franklin" w:hAnsi="Libre Franklin"/>
          <w:b w:val="0"/>
          <w:u w:val="single"/>
          <w:vertAlign w:val="baseline"/>
        </w:rPr>
      </w:pPr>
      <w:r w:rsidDel="00000000" w:rsidR="00000000" w:rsidRPr="00000000">
        <w:rPr>
          <w:rtl w:val="0"/>
        </w:rPr>
      </w:r>
    </w:p>
    <w:sectPr>
      <w:pgSz w:h="15840" w:w="12240" w:orient="portrait"/>
      <w:pgMar w:bottom="1440" w:top="90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Unicode MS"/>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ites.google.com/view/demarco-art-cca/painting-and-advanced-draw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biFKoOGWr7ru5ZtvBNbFuC96rZA==">AMUW2mUl5lCNAfWUP7hdNg1bNb15d/bbWcjP3mvECQRiSoIsRXOK8WqOC/fH17t3jtFFDcN/kp/8dTsLN7e2zHqA6al813PmZBArogZ2HoU3YHIhr6NmVhvz6gQzCdrXyzgjCIKQQzFzbErKnJoTK8Cycu5/rFSETHXpDTXXeYmVmUWEST0rIirq1CxVbX2LnfMvKMGoYoczm42Id40BfDwFRApsB4UgXvjnxzDwyZJEhFiIXYHQmrMns2W6rVNozaxd5lpDQiHcJqmUbECPFTpmUdfIzfguakxVjKmg+bHOStbzXUkBfakIyaW2GnbAit5i9RnVrPsWfW1FDyLRQGnTwJWph47BdLXlBboFHKu8//xbteqruxv11YygtkrKb6RcUwqABwlafRk4lh3/bQSibJ9le7NZ2ZZoYEnOd/jUSw+qEP4ldvp5aPYfXPAEyUOtbaE5J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2019-01-16T16:44:00Z</dcterms:created>
  <dc:creator>Tablet PC</dc:creator>
</cp:coreProperties>
</file>