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96A78"/>
    <w:p w14:paraId="557A1F01"/>
    <w:p w14:paraId="2FE60C60">
      <w:pPr>
        <w:spacing w:before="0" w:after="120" w:line="312" w:lineRule="auto"/>
        <w:jc w:val="center"/>
      </w:pPr>
      <w:r>
        <w:rPr>
          <w:rFonts w:ascii="微软雅黑" w:hAnsi="微软雅黑" w:eastAsia="微软雅黑"/>
          <w:b w:val="0"/>
          <w:color w:val="E60012"/>
          <w:sz w:val="28"/>
        </w:rPr>
        <w:t>天翼云 · 智慧办公</w:t>
      </w:r>
    </w:p>
    <w:p w14:paraId="7423C0DF">
      <w:pPr>
        <w:spacing w:before="200" w:after="120" w:line="312" w:lineRule="auto"/>
        <w:jc w:val="center"/>
      </w:pPr>
      <w:r>
        <w:rPr>
          <w:rFonts w:ascii="微软雅黑" w:hAnsi="微软雅黑" w:eastAsia="微软雅黑"/>
          <w:b/>
          <w:sz w:val="32"/>
        </w:rPr>
        <w:t>OA门户数字人 / 公文智搜 / 云台 PC · APP</w:t>
      </w:r>
    </w:p>
    <w:p w14:paraId="04DCB5A7">
      <w:pPr>
        <w:spacing w:before="120" w:after="120" w:line="312" w:lineRule="auto"/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产品需求说明书</w:t>
      </w:r>
    </w:p>
    <w:p w14:paraId="2E101EB7">
      <w:pPr>
        <w:spacing w:before="320" w:after="120" w:line="312" w:lineRule="auto"/>
        <w:jc w:val="center"/>
      </w:pPr>
      <w:r>
        <w:rPr>
          <w:rFonts w:ascii="微软雅黑" w:hAnsi="微软雅黑" w:eastAsia="微软雅黑"/>
          <w:b w:val="0"/>
          <w:color w:val="5A6A7A"/>
          <w:sz w:val="22"/>
        </w:rPr>
        <w:t>版本：V2.1</w:t>
      </w:r>
    </w:p>
    <w:p w14:paraId="4F5A372D">
      <w:pPr>
        <w:spacing w:before="0" w:after="120" w:line="312" w:lineRule="auto"/>
        <w:jc w:val="center"/>
      </w:pPr>
      <w:r>
        <w:rPr>
          <w:rFonts w:ascii="微软雅黑" w:hAnsi="微软雅黑" w:eastAsia="微软雅黑"/>
          <w:b w:val="0"/>
          <w:color w:val="5A6A7A"/>
          <w:sz w:val="22"/>
        </w:rPr>
        <w:t>日期：2026-07-29</w:t>
      </w:r>
    </w:p>
    <w:p w14:paraId="4CC2EC2C">
      <w:pPr>
        <w:spacing w:before="160" w:after="120" w:line="312" w:lineRule="auto"/>
        <w:jc w:val="center"/>
      </w:pPr>
      <w:r>
        <w:rPr>
          <w:rFonts w:ascii="微软雅黑" w:hAnsi="微软雅黑" w:eastAsia="微软雅黑"/>
          <w:b w:val="0"/>
          <w:color w:val="5A6A7A"/>
          <w:sz w:val="22"/>
        </w:rPr>
        <w:t>分工原则：仅三个团队 — 门户组 · 数字人组 · 云台组</w:t>
      </w:r>
    </w:p>
    <w:p w14:paraId="1CBB9EEE">
      <w:pPr>
        <w:spacing w:before="200" w:after="120" w:line="312" w:lineRule="auto"/>
        <w:jc w:val="center"/>
      </w:pPr>
      <w:r>
        <w:rPr>
          <w:rFonts w:ascii="微软雅黑" w:hAnsi="微软雅黑" w:eastAsia="微软雅黑"/>
          <w:b w:val="0"/>
          <w:color w:val="8A96A3"/>
          <w:sz w:val="20"/>
        </w:rPr>
        <w:t>前提：底层大模型及相关推理/检索能力已具备，本期不做从 0 到 1 建设</w:t>
      </w:r>
    </w:p>
    <w:p w14:paraId="2F1A140A">
      <w:pPr>
        <w:rPr>
          <w:rFonts w:ascii="微软雅黑" w:hAnsi="微软雅黑" w:eastAsia="微软雅黑"/>
          <w:b/>
          <w:color w:val="1A1A2E"/>
          <w:sz w:val="36"/>
        </w:rPr>
      </w:pPr>
      <w:r>
        <w:br w:type="page"/>
      </w:r>
    </w:p>
    <w:p w14:paraId="35E67A40">
      <w:pPr>
        <w:pStyle w:val="3"/>
        <w:rPr>
          <w:rFonts w:hint="eastAsia" w:ascii="微软雅黑" w:hAnsi="微软雅黑" w:eastAsia="微软雅黑"/>
          <w:b/>
          <w:color w:val="1A1A2E"/>
          <w:sz w:val="36"/>
          <w:lang w:val="en-US" w:eastAsia="zh-CN"/>
        </w:rPr>
      </w:pPr>
      <w:r>
        <w:rPr>
          <w:rFonts w:hint="eastAsia" w:ascii="微软雅黑" w:hAnsi="微软雅黑" w:eastAsia="微软雅黑"/>
          <w:b/>
          <w:color w:val="1A1A2E"/>
          <w:sz w:val="36"/>
          <w:lang w:val="en-US" w:eastAsia="zh-CN"/>
        </w:rPr>
        <w:t>原型设计图</w:t>
      </w:r>
    </w:p>
    <w:p w14:paraId="1CC82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"https://yunoa.pages.dev/"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5"/>
          <w:rFonts w:hint="eastAsia"/>
          <w:lang w:val="en-US" w:eastAsia="zh-CN"/>
        </w:rPr>
        <w:t>https://yunoa.pages.dev/</w:t>
      </w:r>
      <w:r>
        <w:rPr>
          <w:rFonts w:hint="eastAsia"/>
          <w:lang w:val="en-US" w:eastAsia="zh-CN"/>
        </w:rPr>
        <w:fldChar w:fldCharType="end"/>
      </w:r>
    </w:p>
    <w:p w14:paraId="55D15D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需求列表</w:t>
      </w:r>
    </w:p>
    <w:p w14:paraId="57B135B9">
      <w:pPr>
        <w:rPr>
          <w:rFonts w:ascii="微软雅黑" w:hAnsi="微软雅黑" w:eastAsia="微软雅黑"/>
          <w:b/>
          <w:color w:val="1A1A2E"/>
          <w:sz w:val="36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"https://docs.qq.com/sheet/DSWdCdWZWSFRJbUhB?tab=000001"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5"/>
          <w:rFonts w:hint="default"/>
          <w:lang w:val="en-US" w:eastAsia="zh-CN"/>
        </w:rPr>
        <w:t>https://docs.qq.com/sheet/DSWdCdWZWSFRJbUhB?tab=000001</w:t>
      </w:r>
      <w:r>
        <w:rPr>
          <w:rFonts w:hint="default"/>
          <w:lang w:val="en-US" w:eastAsia="zh-CN"/>
        </w:rPr>
        <w:fldChar w:fldCharType="end"/>
      </w:r>
    </w:p>
    <w:p w14:paraId="1EA6ECAD">
      <w:pPr>
        <w:pStyle w:val="3"/>
      </w:pPr>
      <w:r>
        <w:rPr>
          <w:rFonts w:ascii="微软雅黑" w:hAnsi="微软雅黑" w:eastAsia="微软雅黑"/>
          <w:b/>
          <w:color w:val="1A1A2E"/>
          <w:sz w:val="36"/>
        </w:rPr>
        <w:t>1. 文档说明</w:t>
      </w:r>
    </w:p>
    <w:p w14:paraId="46014242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1.1 编写目的</w:t>
      </w:r>
    </w:p>
    <w:p w14:paraId="2415CEC8">
      <w:pPr>
        <w:spacing w:before="0" w:after="120" w:line="312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明确 OA 门户数字人、公文智搜、云台 PC/APP 的产品需求与团队边界。本期工作重心是入口、交互编排与体验优化，底层大模型、模型网关、基础检索与推理能力均已具备，不纳入从 0 到 1 的建设范围。</w:t>
      </w:r>
    </w:p>
    <w:p w14:paraId="1B1405D0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1.2 重要前提</w:t>
      </w:r>
    </w:p>
    <w:p w14:paraId="3F3AAA4C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大模型对话、深度思考、办公任务编排、知识检索、摘要生成等能力平台侧已具备。</w:t>
      </w:r>
    </w:p>
    <w:p w14:paraId="098EC26D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本期需求以「接入、编排、体验统一、入口跳转」为主，而非新建模型训练或重建推理链路。</w:t>
      </w:r>
    </w:p>
    <w:p w14:paraId="7DD8EDC3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数字人组交付各端数字人/AI专家页面与能力体验；云台组只负责云台侧入口并可跳转成功。</w:t>
      </w:r>
    </w:p>
    <w:p w14:paraId="0FB7E187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门户组负责门户内搜/AI 切换交互，以及公文智搜（传统搜索保留 + 智搜增强）。</w:t>
      </w:r>
    </w:p>
    <w:p w14:paraId="36D82142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1.3 三团队职责（唯一分工）</w:t>
      </w:r>
    </w:p>
    <w:tbl>
      <w:tblPr>
        <w:tblStyle w:val="32"/>
        <w:tblW w:w="0" w:type="auto"/>
        <w:jc w:val="center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649"/>
        <w:gridCol w:w="3515"/>
      </w:tblGrid>
      <w:tr w14:paraId="416DE5C7">
        <w:trPr>
          <w:jc w:val="center"/>
        </w:trPr>
        <w:tc>
          <w:tcPr>
            <w:tcW w:w="1587" w:type="dxa"/>
            <w:shd w:val="clear" w:color="auto" w:fill="E60012"/>
          </w:tcPr>
          <w:p w14:paraId="5A03AD35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团队</w:t>
            </w:r>
          </w:p>
        </w:tc>
        <w:tc>
          <w:tcPr>
            <w:tcW w:w="4649" w:type="dxa"/>
            <w:shd w:val="clear" w:color="auto" w:fill="E60012"/>
          </w:tcPr>
          <w:p w14:paraId="34C38F65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职责（做什么）</w:t>
            </w:r>
          </w:p>
        </w:tc>
        <w:tc>
          <w:tcPr>
            <w:tcW w:w="3515" w:type="dxa"/>
            <w:shd w:val="clear" w:color="auto" w:fill="E60012"/>
          </w:tcPr>
          <w:p w14:paraId="6621A3FC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不做什么</w:t>
            </w:r>
          </w:p>
        </w:tc>
      </w:tr>
      <w:tr w14:paraId="5DB24407">
        <w:trPr>
          <w:jc w:val="center"/>
        </w:trPr>
        <w:tc>
          <w:tcPr>
            <w:tcW w:w="1587" w:type="dxa"/>
            <w:shd w:val="clear" w:color="auto" w:fill="FFFFFF"/>
          </w:tcPr>
          <w:p w14:paraId="03DA1853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门户组</w:t>
            </w:r>
          </w:p>
        </w:tc>
        <w:tc>
          <w:tcPr>
            <w:tcW w:w="4649" w:type="dxa"/>
            <w:shd w:val="clear" w:color="auto" w:fill="FFFFFF"/>
          </w:tcPr>
          <w:p w14:paraId="12D78D44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7"/>
              </w:rPr>
              <w:t>① OA门户「搜索/AI」双模切换与吸顶等门户交互；② 公文传统搜索保留；③ 公文智搜（开关、AI建议区、筛选、降级、反馈）；④ 唤起数字人时的入口与上下文透传</w:t>
            </w:r>
          </w:p>
        </w:tc>
        <w:tc>
          <w:tcPr>
            <w:tcW w:w="3515" w:type="dxa"/>
            <w:shd w:val="clear" w:color="auto" w:fill="FFFFFF"/>
          </w:tcPr>
          <w:p w14:paraId="529CA59E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7"/>
              </w:rPr>
              <w:t>不负责数字人面板内部对话体验；不负责云台壳与 Tab/Rail</w:t>
            </w:r>
          </w:p>
        </w:tc>
      </w:tr>
      <w:tr w14:paraId="49ABEFE2">
        <w:trPr>
          <w:jc w:val="center"/>
        </w:trPr>
        <w:tc>
          <w:tcPr>
            <w:tcW w:w="1587" w:type="dxa"/>
            <w:shd w:val="clear" w:color="auto" w:fill="F7F8FA"/>
          </w:tcPr>
          <w:p w14:paraId="5DC0F326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数字人组</w:t>
            </w:r>
          </w:p>
        </w:tc>
        <w:tc>
          <w:tcPr>
            <w:tcW w:w="4649" w:type="dxa"/>
            <w:shd w:val="clear" w:color="auto" w:fill="F7F8FA"/>
          </w:tcPr>
          <w:p w14:paraId="3DE1A7DC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7"/>
              </w:rPr>
              <w:t>① 门户/PC/APP 三端数字人（AI专家）页面与对话体验；② 模式/模型选择器/专家技能智库工具交互；③ 历史会话、第三屏、语音与移动加号等优化；④ 与门户/云台联调页面与传参协议</w:t>
            </w:r>
          </w:p>
        </w:tc>
        <w:tc>
          <w:tcPr>
            <w:tcW w:w="3515" w:type="dxa"/>
            <w:shd w:val="clear" w:color="auto" w:fill="F7F8FA"/>
          </w:tcPr>
          <w:p w14:paraId="3401EBAF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7"/>
              </w:rPr>
              <w:t>不负责门户搜/AI 切换壳；不负责智搜结果页主交互；不负责云台入口位置与壳工程</w:t>
            </w:r>
          </w:p>
        </w:tc>
      </w:tr>
      <w:tr w14:paraId="7767D27A">
        <w:trPr>
          <w:jc w:val="center"/>
        </w:trPr>
        <w:tc>
          <w:tcPr>
            <w:tcW w:w="1587" w:type="dxa"/>
            <w:shd w:val="clear" w:color="auto" w:fill="FFFFFF"/>
          </w:tcPr>
          <w:p w14:paraId="2360854E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云台组</w:t>
            </w:r>
          </w:p>
        </w:tc>
        <w:tc>
          <w:tcPr>
            <w:tcW w:w="4649" w:type="dxa"/>
            <w:shd w:val="clear" w:color="auto" w:fill="FFFFFF"/>
          </w:tcPr>
          <w:p w14:paraId="43DE851B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7"/>
              </w:rPr>
              <w:t>仅在云台 PC、云台 APP 增加「AI专家」入口；点击后顺利跳转/打开对应数字人页面；透传登录与组织上下文</w:t>
            </w:r>
          </w:p>
        </w:tc>
        <w:tc>
          <w:tcPr>
            <w:tcW w:w="3515" w:type="dxa"/>
            <w:shd w:val="clear" w:color="auto" w:fill="FFFFFF"/>
          </w:tcPr>
          <w:p w14:paraId="125AB550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7"/>
              </w:rPr>
              <w:t>不改造数字人对话能力、不实现智搜、不负责门户双模切换</w:t>
            </w:r>
          </w:p>
        </w:tc>
      </w:tr>
    </w:tbl>
    <w:p w14:paraId="4742A8CB"/>
    <w:p w14:paraId="0FB49B47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1.4 术语</w:t>
      </w:r>
    </w:p>
    <w:tbl>
      <w:tblPr>
        <w:tblStyle w:val="32"/>
        <w:tblW w:w="0" w:type="auto"/>
        <w:jc w:val="center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087"/>
      </w:tblGrid>
      <w:tr w14:paraId="362B3B13">
        <w:trPr>
          <w:jc w:val="center"/>
        </w:trPr>
        <w:tc>
          <w:tcPr>
            <w:tcW w:w="2551" w:type="dxa"/>
            <w:shd w:val="clear" w:color="auto" w:fill="1A1A2E"/>
          </w:tcPr>
          <w:p w14:paraId="6B35800B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7087" w:type="dxa"/>
            <w:shd w:val="clear" w:color="auto" w:fill="1A1A2E"/>
          </w:tcPr>
          <w:p w14:paraId="4557C777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DED3FF2">
        <w:trPr>
          <w:jc w:val="center"/>
        </w:trPr>
        <w:tc>
          <w:tcPr>
            <w:tcW w:w="2551" w:type="dxa"/>
            <w:shd w:val="clear" w:color="auto" w:fill="FFFFFF"/>
          </w:tcPr>
          <w:p w14:paraId="46A850D9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天翼云数字人 / AI专家</w:t>
            </w:r>
          </w:p>
        </w:tc>
        <w:tc>
          <w:tcPr>
            <w:tcW w:w="7087" w:type="dxa"/>
            <w:shd w:val="clear" w:color="auto" w:fill="FFFFFF"/>
          </w:tcPr>
          <w:p w14:paraId="26C4E581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同一套助手能力；门户称数字人，云台称AI专家</w:t>
            </w:r>
          </w:p>
        </w:tc>
      </w:tr>
      <w:tr w14:paraId="4ED42ECE">
        <w:trPr>
          <w:jc w:val="center"/>
        </w:trPr>
        <w:tc>
          <w:tcPr>
            <w:tcW w:w="2551" w:type="dxa"/>
            <w:shd w:val="clear" w:color="auto" w:fill="F7F8FA"/>
          </w:tcPr>
          <w:p w14:paraId="7B91642C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公文智搜</w:t>
            </w:r>
          </w:p>
        </w:tc>
        <w:tc>
          <w:tcPr>
            <w:tcW w:w="7087" w:type="dxa"/>
            <w:shd w:val="clear" w:color="auto" w:fill="F7F8FA"/>
          </w:tcPr>
          <w:p w14:paraId="6CF8C2D2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在传统公文搜索上叠加的 AI 增强层，由智搜开关控制；主责门户组</w:t>
            </w:r>
          </w:p>
        </w:tc>
      </w:tr>
      <w:tr w14:paraId="258B5F28">
        <w:trPr>
          <w:jc w:val="center"/>
        </w:trPr>
        <w:tc>
          <w:tcPr>
            <w:tcW w:w="2551" w:type="dxa"/>
            <w:shd w:val="clear" w:color="auto" w:fill="FFFFFF"/>
          </w:tcPr>
          <w:p w14:paraId="0467DB8F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传统搜索</w:t>
            </w:r>
          </w:p>
        </w:tc>
        <w:tc>
          <w:tcPr>
            <w:tcW w:w="7087" w:type="dxa"/>
            <w:shd w:val="clear" w:color="auto" w:fill="FFFFFF"/>
          </w:tcPr>
          <w:p w14:paraId="1A9178FF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关键词+高级筛选+列表分页；必须保留</w:t>
            </w:r>
          </w:p>
        </w:tc>
      </w:tr>
      <w:tr w14:paraId="543B7D37">
        <w:trPr>
          <w:jc w:val="center"/>
        </w:trPr>
        <w:tc>
          <w:tcPr>
            <w:tcW w:w="2551" w:type="dxa"/>
            <w:shd w:val="clear" w:color="auto" w:fill="F7F8FA"/>
          </w:tcPr>
          <w:p w14:paraId="4263124B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云台入口</w:t>
            </w:r>
          </w:p>
        </w:tc>
        <w:tc>
          <w:tcPr>
            <w:tcW w:w="7087" w:type="dxa"/>
            <w:shd w:val="clear" w:color="auto" w:fill="F7F8FA"/>
          </w:tcPr>
          <w:p w14:paraId="0FF695E2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Rail/Tab 等壳上的入口，点击跳转数字人页；主责云台组</w:t>
            </w:r>
          </w:p>
        </w:tc>
      </w:tr>
    </w:tbl>
    <w:p w14:paraId="4B81D044"/>
    <w:p w14:paraId="716C0450">
      <w:r>
        <w:br w:type="page"/>
      </w:r>
    </w:p>
    <w:p>
      <w:pPr>
        <w:pStyle w:val="3"/>
      </w:pPr>
      <w:r>
        <w:rPr>
          <w:rFonts w:ascii="微软雅黑" w:hAnsi="微软雅黑" w:eastAsia="微软雅黑"/>
          <w:b/>
          <w:color w:val="1A1A2E"/>
          <w:sz w:val="36"/>
        </w:rPr>
        <w:t>2. 需求背景</w:t>
      </w:r>
    </w:p>
    <w:p>
      <w:pPr/>
      <w:r>
        <w:rPr>
          <w:rFonts w:ascii="微软雅黑" w:hAnsi="微软雅黑" w:eastAsia="微软雅黑"/>
          <w:b w:val="0"/>
          <w:sz w:val="22"/>
        </w:rPr>
        <w:t>随着大模型能力在天翼云办公体系中逐步落地，员工对「找得到、问得清、办得成」的智能化体验预期显著提升。OA 门户与云台 PC / APP 是员工日常办公的高频入口，但当前 AI 能力与办公入口尚未形成统一、可感知的产品体验：公文仍以传统关键词检索为主，复杂问法与跨文档理解成本高；门户侧搜索与 AI 提问割裂；云台作为即时协作主阵地缺少稳定的 AI 专家入口；三端数字人能力与话术、交互尚未对齐。本期在底层大模型、检索与推理能力已具备的前提下，聚焦入口统一、交互编排与体验闭环，将已有智能能力转化为门户与云台可规模化触达的产品能力。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2.1 业务与场景背景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办公高频刚需：员工日常大量时间消耗在公文查找、制度理解、材料摘要、流程咨询与跨系统问询，传统检索依赖精确关键词，对自然语言问法与语义关联支持不足。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入口分散、体验割裂：门户侧重「搜」、数字人侧重「问」，云台侧重「聊」，三端缺少一致的 AI 专家/数字人入口与能力映射，用户心智难建立。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能力已具备、产品未闭环：对话、深度思考、办公任务编排、知识检索、摘要生成等平台能力已就绪，但缺少面向 OA / 云台场景的接入编排、上下文透传与降级保障。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多端协同办公常态：同一用户在 OA 门户处理公文、在云台 PC / APP 沟通协作，需要同源 AI 能力在不同端可触达、可跳转、上下文不丢。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2.2 现状与痛点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找文件难：传统公文搜索对「模糊意图 / 长问句 / 多条件组合」支持弱，结果以列表为主，缺少可读的优先推荐与综合阅读建议。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搜与问分离：门户 Banner 搜索无法顺畅切换到 AI 提问；智搜解读、追问与数字人面板未打通，二次输入成本高。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云台缺入口：云台 PC / APP 缺少独立、显著的「AI专家」入口，智能能力难以嵌入即时协作主路径。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三端不一致：门户、PC、APP 数字人在模式、专家、附件、历史等核心路径上体验不齐，品牌命名（数字人 / AI专家）映射不清晰。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责任边界不清易返工：若不预先固化门户组 / 数字人组 / 云台组分工，易出现入口与对话、智搜与面板交叉改造，影响交付节奏。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2.3 建设必要性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把已有大模型能力产品化：本期不做模型从 0 到 1，而是通过入口、编排、透传与体验统一，让能力可被员工稳定使用。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服务天翼云智慧办公战略：在 OA 与云台主阵地形成可感知的 AI 办公触点，提升智能办公品牌辨识度与使用渗透。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降低协作与交付成本：明确三团队职责与联调协议，保证门户唤起、云台跳转、数字人承接一次联调可验收。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兼顾稳健与增强：公文智搜采用「传统搜索保留 + 智搜增强 + 失败降级」，在提升智能体验的同时保障现网可用性与权限合规。</w:t>
      </w:r>
    </w:p>
    <w:p>
      <w:pPr>
        <w:pStyle w:val="3"/>
      </w:pPr>
      <w:r>
        <w:rPr>
          <w:rFonts w:ascii="微软雅黑" w:hAnsi="微软雅黑" w:eastAsia="微软雅黑"/>
          <w:b/>
          <w:color w:val="1A1A2E"/>
          <w:sz w:val="36"/>
        </w:rPr>
        <w:t>3. 需求价值</w:t>
      </w:r>
    </w:p>
    <w:p>
      <w:pPr/>
      <w:r>
        <w:rPr>
          <w:rFonts w:ascii="微软雅黑" w:hAnsi="微软雅黑" w:eastAsia="微软雅黑"/>
          <w:b w:val="0"/>
          <w:sz w:val="22"/>
        </w:rPr>
        <w:t>本期需求的核心价值是：在不大规模重建模型与推理链路的前提下，通过「门户搜/问一体、公文智搜增强、三端数字人体验对齐、云台一键进入 AI专家」，显著降低员工找文与问事成本，提升 AI 办公渗透率，并形成可复制的多端智能入口范式。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3.1 对用户的价值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找得到：保留传统公文检索与高级筛选，同时通过智搜优先推荐与综合阅读建议，缩短从提问到定位原文的路径。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问得清：门户 AI 模式与智搜「解读 / 追问」一键进入数字人，自动携带问句与文档上下文，减少重复粘贴与二次描述。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办得成：快速 / 深度思考 / 办公任务等多模式，以及专家、技能、智库、工具挂载，覆盖问答、研判与办公编排场景。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随手达：云台 PC Rail、云台 APP Tab 提供稳定 AI专家入口，协作过程中即可唤起同源能力，无需切换陌生系统。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3.2 对业务与组织的价值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提效降本：减少公文检索试错、制度理解与材料摘要耗时，提升知识复用与跨部门信息获取效率。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促进 AI 规模化采用：将智能能力嵌入 OA / 云台高频路径，提高日活触达与任务完成率，而非停留在独立演示入口。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风险可控：智搜权限沿用现网公文权限；AI 失败可降级传统搜索，保障业务连续性与合规边界。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品牌与心智统一：门户「数字人」与云台「AI专家」同源映射，强化天翼云智慧办公统一认知。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3.3 对产品与交付的价值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能力复用最大化：复用已有模型网关、检索、语音识别等能力，投入集中在入口、交互与联调，缩短上线周期。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边界清晰可并行：门户组（搜/AI 切换 + 智搜）、数字人组（三端页面与体验）、云台组（入口与跳转）可并行推进，减少扯皮与返工。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体验可度量：入口点击→页面打开、智搜开关使用、解读/追问转化、模式使用分布等可埋点，支撑后续迭代。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架构可扩展：先打通门户与云台主入口与上下文协议，为后续跨端会话同步、智能体广场与更多办公 Agent 预留扩展位。</w:t>
      </w:r>
    </w:p>
    <w:p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3.4 预期收益（一期方向性指标）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体验：公文「关键词检索 → 定位可读结论」路径缩短；智搜开启后优先推荐与传统列表并存，关键操作可一键追问数字人。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触达：云台 PC / APP「AI专家」入口可见可点，弱网除外点击后约 3 秒内进入数字人页且登录态/组织上下文正确。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一致：门户 / PC / APP 核心对话路径（模式、专家、附件、历史）行为对齐；品牌命名映射一致。</w:t>
      </w:r>
    </w:p>
    <w:p>
      <w:pPr>
        <w:pStyle w:val="16"/>
      </w:pPr>
      <w:r>
        <w:rPr>
          <w:rFonts w:ascii="微软雅黑" w:hAnsi="微软雅黑" w:eastAsia="微软雅黑"/>
          <w:b w:val="0"/>
          <w:sz w:val="21"/>
        </w:rPr>
        <w:t>稳健：智搜异常不阻断传统搜索；入口改造不影响云台消息等现网主路径。</w:t>
      </w:r>
    </w:p>
    <w:p>
      <w:pPr/>
    </w:p>
    <w:p w14:paraId="61828501">
      <w:pPr>
        <w:pStyle w:val="3"/>
      </w:pPr>
      <w:r>
        <w:rPr>
          <w:rFonts w:ascii="微软雅黑" w:hAnsi="微软雅黑" w:eastAsia="微软雅黑"/>
          <w:b/>
          <w:color w:val="1A1A2E"/>
          <w:sz w:val="36"/>
        </w:rPr>
        <w:t>4. 门户组需求详述</w:t>
      </w:r>
    </w:p>
    <w:p w14:paraId="426B6BD9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4.1 门户搜索 / AI 双模切换</w:t>
      </w:r>
    </w:p>
    <w:p w14:paraId="389CF248">
      <w:pPr>
        <w:spacing w:before="0" w:after="120" w:line="312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在 OA 门户 Banner 提供统一入口，支持搜索模式与 AI 模式切换。搜索解决「找得到」，切换到 AI 后由数字人组面板承接「问得清/办得成」。</w:t>
      </w:r>
    </w:p>
    <w:p w14:paraId="04FAF1FA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搜索模式：单行输入，占位「搜索公文、信息」；提交进入公文检索/智搜页。</w:t>
      </w:r>
    </w:p>
    <w:p w14:paraId="47703A39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AI 模式：多行输入，占位「向 AI 专家提问…」；发送打开数字人面板并传问句。（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AI模式输入框和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面板内归数字人组）</w:t>
      </w:r>
    </w:p>
    <w:p w14:paraId="10D483F3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切换控件：搜/AI 按钮与视觉角标；吸顶栏保持模式。</w:t>
      </w:r>
    </w:p>
    <w:p w14:paraId="48FDC348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验收：切换即时；搜索落地正确；AI 发送能打开数字人且问句不丢。</w:t>
      </w:r>
    </w:p>
    <w:p w14:paraId="6A564938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4.2 公文智搜（传统保留 + 智搜增强）</w:t>
      </w:r>
    </w:p>
    <w:p w14:paraId="4823AC6E">
      <w:pPr>
        <w:spacing w:before="0" w:after="120" w:line="312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在保留原本传统公文信息搜索的基础上增加智搜。关闭智搜=传统体验；开启=在列表上方叠加「小翼 AI 助手建议」。摘要/排序调用已有大模型与检索能力。</w:t>
      </w:r>
    </w:p>
    <w:p w14:paraId="2C50929E">
      <w:pPr>
        <w:pStyle w:val="5"/>
      </w:pPr>
      <w:r>
        <w:rPr>
          <w:rFonts w:ascii="微软雅黑" w:hAnsi="微软雅黑" w:eastAsia="微软雅黑"/>
          <w:b/>
          <w:color w:val="1A1A2E"/>
          <w:sz w:val="24"/>
        </w:rPr>
        <w:t>4.2.1 必须保留的传统能力</w:t>
      </w:r>
    </w:p>
    <w:p w14:paraId="5DF4F264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关键词搜索、结果统计、列表（标签/标题/日期部门/大小页数/摘要）、关键词高亮、分页。</w:t>
      </w:r>
    </w:p>
    <w:p w14:paraId="4405AF2C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高级筛选：栏目（收发文/工单）、检索位置（标题/正文/附件名/文号）、时间、起草人/部门、重置。</w:t>
      </w:r>
    </w:p>
    <w:p w14:paraId="0CDD299A">
      <w:pPr>
        <w:pStyle w:val="5"/>
      </w:pPr>
      <w:r>
        <w:rPr>
          <w:rFonts w:ascii="微软雅黑" w:hAnsi="微软雅黑" w:eastAsia="微软雅黑"/>
          <w:b/>
          <w:color w:val="1A1A2E"/>
          <w:sz w:val="24"/>
        </w:rPr>
        <w:t>4.2.2 智搜新增</w:t>
      </w:r>
    </w:p>
    <w:p w14:paraId="6C15A768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智搜开关：开则展示 AI 优先区与思考中态；关则隐藏 AI 区。</w:t>
      </w:r>
    </w:p>
    <w:p w14:paraId="00C066AB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小翼 AI 助手建议：优先推荐卡片、「查看原文」「+ AI 解读」、综合阅读建议、展开后核心结论/分点/复制摘要/向数字人追问。</w:t>
      </w:r>
    </w:p>
    <w:p w14:paraId="6612A121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AI 解读 / 追问：门户组负责入口与上下文透传，数字人组负责解读对话体验。</w:t>
      </w:r>
    </w:p>
    <w:p w14:paraId="0B5D77DE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右侧推荐智能体、搜索反馈；AI 失败降级传统搜索；权限过滤沿用现网。</w:t>
      </w:r>
    </w:p>
    <w:p w14:paraId="22314850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4.3 门户组验收要点</w:t>
      </w:r>
    </w:p>
    <w:p w14:paraId="415082D9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搜/AI 切换与吸顶行为正确。</w:t>
      </w:r>
    </w:p>
    <w:p w14:paraId="0AFD29D2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关智搜仅传统搜索；开智搜 AI 层与传统列表并存。</w:t>
      </w:r>
    </w:p>
    <w:p w14:paraId="13BF2173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高级筛选在智搜开/关下均生效。</w:t>
      </w:r>
    </w:p>
    <w:p w14:paraId="4670893C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解读/追问能打开数字人并带上上下文。</w:t>
      </w:r>
    </w:p>
    <w:p w14:paraId="45F20BE8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智搜异常可降级，不阻断传统搜索。</w:t>
      </w:r>
    </w:p>
    <w:p w14:paraId="65E0BAC4">
      <w:r>
        <w:br w:type="page"/>
      </w:r>
    </w:p>
    <w:p w14:paraId="599D4B1C">
      <w:pPr>
        <w:pStyle w:val="3"/>
      </w:pPr>
      <w:r>
        <w:rPr>
          <w:rFonts w:ascii="微软雅黑" w:hAnsi="微软雅黑" w:eastAsia="微软雅黑"/>
          <w:b/>
          <w:color w:val="1A1A2E"/>
          <w:sz w:val="36"/>
        </w:rPr>
        <w:t>5. 数字人组需求详述</w:t>
      </w:r>
    </w:p>
    <w:p w14:paraId="5F350430">
      <w:pPr>
        <w:spacing w:before="0" w:after="120" w:line="312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数字人组负责门户端、云台 PC 端、云台 APP 端「数字人 / AI专家」页面本身及持续优化。云台壳上的入口位置不归本组；本组需提供稳定可跳转页面与联调协议。底层大模型已具备，本期聚焦三端体验对齐与场景增强。</w:t>
      </w:r>
    </w:p>
    <w:p w14:paraId="5FB6970F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5.1 三端共用能力</w:t>
      </w:r>
    </w:p>
    <w:p w14:paraId="642D897D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多轮对话、欢迎态与推荐问、新建/清空/历史（含搜索置顶）。</w:t>
      </w:r>
    </w:p>
    <w:p w14:paraId="2D682DFA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对话模式：快速 / 深度思考 / 办公任务；模型选择器（调用现有模型网关）。</w:t>
      </w:r>
    </w:p>
    <w:p w14:paraId="79EF77BA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附件；专家（@/市场，一次一位）；技能/智库/MCP 工具挂载。</w:t>
      </w:r>
    </w:p>
    <w:p w14:paraId="2F1F7BB0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智能体切换与差异化欢迎；检索引用呈现；免责声明；品牌命名映射（数字人↔AI专家）。</w:t>
      </w:r>
    </w:p>
    <w:p w14:paraId="0D66448C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5.2 门户端增强</w:t>
      </w:r>
    </w:p>
    <w:p w14:paraId="54BF1B3B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对话面板、全屏、第三屏（历史/证据链/工作台）。</w:t>
      </w:r>
    </w:p>
    <w:p w14:paraId="7A108C9F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承接门户组唤起与智搜「AI解读/追问」上下文。</w:t>
      </w:r>
    </w:p>
    <w:p w14:paraId="77BBFC14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5.3 PC 端数字人页</w:t>
      </w:r>
    </w:p>
    <w:p w14:paraId="5957793D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欢迎态、推荐问、对话主区、共享输入工具条与门户能力对齐。</w:t>
      </w:r>
    </w:p>
    <w:p w14:paraId="475FFA61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作为云台 PC「AI专家」入口的跳转目标页（可全页或约定容器内嵌）。</w:t>
      </w:r>
    </w:p>
    <w:p w14:paraId="2961E5A6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5.4 APP 端数字人页</w:t>
      </w:r>
    </w:p>
    <w:p w14:paraId="37E711A1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全屏对话、标题切换智能体、历史抽屉、专家 Chip。</w:t>
      </w:r>
    </w:p>
    <w:p w14:paraId="4511B939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语音输入（复用现有识别能力）、加号面板（拍照/相册/文件/技能/智库/工具/模式/模型）。</w:t>
      </w:r>
    </w:p>
    <w:p w14:paraId="397D5E83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作为云台 APP「AI专家」Tab 的跳转目标页。</w:t>
      </w:r>
    </w:p>
    <w:p w14:paraId="0ECA7967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5.5 数字人组验收要点</w:t>
      </w:r>
    </w:p>
    <w:p w14:paraId="6D8141AE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三端核心对话路径可用且模式/专家/附件行为一致。</w:t>
      </w:r>
    </w:p>
    <w:p w14:paraId="353A0707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门户第三屏与引用展示正确。</w:t>
      </w:r>
    </w:p>
    <w:p w14:paraId="02D96472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APP 语音与媒体附件可用。</w:t>
      </w:r>
    </w:p>
    <w:p w14:paraId="3091C182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可被门户唤起、可被云台入口打开，上下文不丢。</w:t>
      </w:r>
    </w:p>
    <w:p w14:paraId="09C4771D">
      <w:r>
        <w:br w:type="page"/>
      </w:r>
    </w:p>
    <w:p w14:paraId="5B98C259">
      <w:pPr>
        <w:pStyle w:val="3"/>
      </w:pPr>
      <w:r>
        <w:rPr>
          <w:rFonts w:ascii="微软雅黑" w:hAnsi="微软雅黑" w:eastAsia="微软雅黑"/>
          <w:b/>
          <w:color w:val="1A1A2E"/>
          <w:sz w:val="36"/>
        </w:rPr>
        <w:t>6. 云台组需求详述</w:t>
      </w:r>
    </w:p>
    <w:p w14:paraId="02328889">
      <w:pPr>
        <w:spacing w:before="0" w:after="120" w:line="312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云台组职责收敛为：在云台 PC 与云台 APP 增加 AI专家入口，保证点击后顺利进入数字人组提供的对应页面。不承担对话、智搜、大模型相关开发。</w:t>
      </w:r>
    </w:p>
    <w:p w14:paraId="18E60A2B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6.1 云台 PC</w:t>
      </w:r>
    </w:p>
    <w:p w14:paraId="50927BBB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左侧 Rail 增加「AI专家」入口（建议置于消息上方，带 AI 角标）。</w:t>
      </w:r>
    </w:p>
    <w:p w14:paraId="595C7ED1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点击后打开数字人 PC 页（新开 WebView/内嵌容器/路由，以实现约定为准）。</w:t>
      </w:r>
    </w:p>
    <w:p w14:paraId="34645B88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透传：登录态、用户身份、当前组织；失败有明确提示与重试。</w:t>
      </w:r>
    </w:p>
    <w:p w14:paraId="1EF2E0B8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不在云台壳内重做一套对话 UI。</w:t>
      </w:r>
    </w:p>
    <w:p w14:paraId="361CDC9D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6.2 云台 APP</w:t>
      </w:r>
    </w:p>
    <w:p w14:paraId="1D00081E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底部增加独立「AI专家」Tab（视觉可突出）。</w:t>
      </w:r>
    </w:p>
    <w:p w14:paraId="79F59E28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点击进入数字人 APP 页；透传登录与组织上下文。</w:t>
      </w:r>
    </w:p>
    <w:p w14:paraId="44091CC4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可选：消息列表中的数字人会话入口同样跳转数字人页。</w:t>
      </w:r>
    </w:p>
    <w:p w14:paraId="3D33E560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不在云台 APP 壳内重做对话、语音、加号等能力（由数字人页承载）。</w:t>
      </w:r>
    </w:p>
    <w:p w14:paraId="2F14C1CC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6.3 联调协议（与数字人组）</w:t>
      </w:r>
    </w:p>
    <w:tbl>
      <w:tblPr>
        <w:tblStyle w:val="32"/>
        <w:tblW w:w="0" w:type="auto"/>
        <w:jc w:val="center"/>
        <w:tblBorders>
          <w:top w:val="single" w:color="D0D5DD" w:sz="4" w:space="0"/>
          <w:left w:val="single" w:color="D0D5DD" w:sz="4" w:space="0"/>
          <w:bottom w:val="single" w:color="D0D5DD" w:sz="4" w:space="0"/>
          <w:right w:val="single" w:color="D0D5DD" w:sz="4" w:space="0"/>
          <w:insideH w:val="single" w:color="D0D5DD" w:sz="4" w:space="0"/>
          <w:insideV w:val="single" w:color="D0D5D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282AA680">
        <w:trPr>
          <w:jc w:val="center"/>
        </w:trPr>
        <w:tc>
          <w:tcPr>
            <w:tcW w:w="1984" w:type="dxa"/>
            <w:shd w:val="clear" w:color="auto" w:fill="1A1A2E"/>
          </w:tcPr>
          <w:p w14:paraId="7A2557E0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w="7654" w:type="dxa"/>
            <w:shd w:val="clear" w:color="auto" w:fill="1A1A2E"/>
          </w:tcPr>
          <w:p w14:paraId="63E84871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6D21EF09">
        <w:trPr>
          <w:jc w:val="center"/>
        </w:trPr>
        <w:tc>
          <w:tcPr>
            <w:tcW w:w="1984" w:type="dxa"/>
            <w:shd w:val="clear" w:color="auto" w:fill="FFFFFF"/>
          </w:tcPr>
          <w:p w14:paraId="56D598D8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目标地址</w:t>
            </w:r>
          </w:p>
        </w:tc>
        <w:tc>
          <w:tcPr>
            <w:tcW w:w="7654" w:type="dxa"/>
            <w:shd w:val="clear" w:color="auto" w:fill="FFFFFF"/>
          </w:tcPr>
          <w:p w14:paraId="67A49267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数字人组提供 PC/APP 稳定 URL 或路由名</w:t>
            </w:r>
          </w:p>
        </w:tc>
      </w:tr>
      <w:tr w14:paraId="2B207001">
        <w:trPr>
          <w:jc w:val="center"/>
        </w:trPr>
        <w:tc>
          <w:tcPr>
            <w:tcW w:w="1984" w:type="dxa"/>
            <w:shd w:val="clear" w:color="auto" w:fill="F7F8FA"/>
          </w:tcPr>
          <w:p w14:paraId="410C7AA2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鉴权</w:t>
            </w:r>
          </w:p>
        </w:tc>
        <w:tc>
          <w:tcPr>
            <w:tcW w:w="7654" w:type="dxa"/>
            <w:shd w:val="clear" w:color="auto" w:fill="F7F8FA"/>
          </w:tcPr>
          <w:p w14:paraId="05C05AF4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SSO Token / Cookie 透传方式书面确认</w:t>
            </w:r>
          </w:p>
        </w:tc>
      </w:tr>
      <w:tr w14:paraId="5C7C2D62">
        <w:trPr>
          <w:jc w:val="center"/>
        </w:trPr>
        <w:tc>
          <w:tcPr>
            <w:tcW w:w="1984" w:type="dxa"/>
            <w:shd w:val="clear" w:color="auto" w:fill="FFFFFF"/>
          </w:tcPr>
          <w:p w14:paraId="0029A23A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组织参数</w:t>
            </w:r>
          </w:p>
        </w:tc>
        <w:tc>
          <w:tcPr>
            <w:tcW w:w="7654" w:type="dxa"/>
            <w:shd w:val="clear" w:color="auto" w:fill="FFFFFF"/>
          </w:tcPr>
          <w:p w14:paraId="1C3721BA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orgId 等查询参数或 Header 约定</w:t>
            </w:r>
          </w:p>
        </w:tc>
      </w:tr>
      <w:tr w14:paraId="1DE008DE">
        <w:trPr>
          <w:jc w:val="center"/>
        </w:trPr>
        <w:tc>
          <w:tcPr>
            <w:tcW w:w="1984" w:type="dxa"/>
            <w:shd w:val="clear" w:color="auto" w:fill="F7F8FA"/>
          </w:tcPr>
          <w:p w14:paraId="0A9354D9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</w:t>
            </w:r>
          </w:p>
        </w:tc>
        <w:tc>
          <w:tcPr>
            <w:tcW w:w="7654" w:type="dxa"/>
            <w:shd w:val="clear" w:color="auto" w:fill="F7F8FA"/>
          </w:tcPr>
          <w:p w14:paraId="0E134522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数字人页内返回/关闭行为不破坏云台导航栈</w:t>
            </w:r>
          </w:p>
        </w:tc>
      </w:tr>
      <w:tr w14:paraId="4A814984">
        <w:trPr>
          <w:jc w:val="center"/>
        </w:trPr>
        <w:tc>
          <w:tcPr>
            <w:tcW w:w="1984" w:type="dxa"/>
            <w:shd w:val="clear" w:color="auto" w:fill="FFFFFF"/>
          </w:tcPr>
          <w:p w14:paraId="7F2E41C6">
            <w:pPr>
              <w:spacing w:before="30" w:after="3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</w:t>
            </w:r>
          </w:p>
        </w:tc>
        <w:tc>
          <w:tcPr>
            <w:tcW w:w="7654" w:type="dxa"/>
            <w:shd w:val="clear" w:color="auto" w:fill="FFFFFF"/>
          </w:tcPr>
          <w:p w14:paraId="510D6920">
            <w:pPr>
              <w:spacing w:before="30" w:after="30"/>
            </w:pPr>
            <w:r>
              <w:rPr>
                <w:rFonts w:ascii="微软雅黑" w:hAnsi="微软雅黑" w:eastAsia="微软雅黑"/>
                <w:b w:val="0"/>
                <w:sz w:val="18"/>
              </w:rPr>
              <w:t>入口点击→页面成功打开转化可统计</w:t>
            </w:r>
          </w:p>
        </w:tc>
      </w:tr>
    </w:tbl>
    <w:p w14:paraId="1326EDF5"/>
    <w:p w14:paraId="47330C4C">
      <w:pPr>
        <w:pStyle w:val="4"/>
      </w:pPr>
      <w:r>
        <w:rPr>
          <w:rFonts w:ascii="微软雅黑" w:hAnsi="微软雅黑" w:eastAsia="微软雅黑"/>
          <w:b/>
          <w:color w:val="1A1A2E"/>
          <w:sz w:val="28"/>
        </w:rPr>
        <w:t>6.4 云台组验收要点</w:t>
      </w:r>
    </w:p>
    <w:p w14:paraId="543DC28E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PC Rail、APP Tab 入口可见可点。</w:t>
      </w:r>
    </w:p>
    <w:p w14:paraId="369D17D0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点击后 3 秒内进入数字人页（弱网除外）且已登录。</w:t>
      </w:r>
    </w:p>
    <w:p w14:paraId="0A9334A4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组织切换后再次进入仍为正确组织上下文。</w:t>
      </w:r>
    </w:p>
    <w:p w14:paraId="34E79F3B">
      <w:pPr>
        <w:pStyle w:val="16"/>
        <w:spacing w:after="40"/>
        <w:ind w:left="397"/>
      </w:pPr>
      <w:r>
        <w:rPr>
          <w:rFonts w:ascii="微软雅黑" w:hAnsi="微软雅黑" w:eastAsia="微软雅黑"/>
          <w:b w:val="0"/>
          <w:sz w:val="21"/>
        </w:rPr>
        <w:t>入口不影响消息等现网主路径。</w:t>
      </w:r>
    </w:p>
    <w:p w14:paraId="4BDEFA04"/>
    <w:sectPr>
      <w:pgSz w:w="11906" w:h="16838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BCDB15"/>
    <w:rsid w:val="7EEDF86F"/>
    <w:rsid w:val="7FFFE124"/>
    <w:rsid w:val="BFDB6DFF"/>
    <w:rsid w:val="CE7FADD6"/>
    <w:rsid w:val="D70F8627"/>
    <w:rsid w:val="D795EFDA"/>
    <w:rsid w:val="EFFFBBE5"/>
    <w:rsid w:val="F5D33F8B"/>
    <w:rsid w:val="FA7F9AFE"/>
    <w:rsid w:val="FBFF8BF5"/>
    <w:rsid w:val="FE98A75F"/>
    <w:rsid w:val="FEE12CCE"/>
    <w:rsid w:val="FFBBB3F6"/>
    <w:rsid w:val="FFFB2DFB"/>
    <w:rsid w:val="FF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KELLY2025</cp:lastModifiedBy>
  <dcterms:modified xsi:type="dcterms:W3CDTF">2026-07-27T17:54:08Z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628B68E47186D8F3DC26676A869E6E5D_42</vt:lpwstr>
  </property>
</Properties>
</file>