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9.png" ContentType="image/png"/>
  <Override PartName="/word/media/image10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«Российский экономический университет имени Г. В. Плеханова»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Высшая школа кибертехнологий, математики и статистики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математических методов в экономике</w:t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Выпускная квалификационная работа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 программе профессиональной переподготовки 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«Основы Data Science на языке Python»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 тему «</w:t>
      </w:r>
      <w:r>
        <w:rPr>
          <w:rFonts w:eastAsia="Times New Roman" w:cs="Times New Roman" w:ascii="Times New Roman" w:hAnsi="Times New Roman"/>
          <w:sz w:val="28"/>
          <w:szCs w:val="24"/>
        </w:rPr>
        <w:t>Создание MVP по оценке сходства с лицами знаменитостей</w:t>
      </w:r>
      <w:r>
        <w:rPr>
          <w:rFonts w:eastAsia="Times New Roman" w:cs="Times New Roman" w:ascii="Times New Roman" w:hAnsi="Times New Roman"/>
          <w:sz w:val="28"/>
          <w:szCs w:val="28"/>
        </w:rPr>
        <w:t>»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Выполнил: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Коротков Фёдор Олегович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Преподаватель: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профессор кафедры математических методов в экономике,</w:t>
      </w:r>
    </w:p>
    <w:p>
      <w:pPr>
        <w:pStyle w:val="Normal"/>
        <w:spacing w:lineRule="auto" w:line="240" w:before="240" w:after="20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д.э.н. Моисеев Никита Александрович</w:t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Москва</w:t>
      </w:r>
    </w:p>
    <w:p>
      <w:pPr>
        <w:pStyle w:val="Normal"/>
        <w:spacing w:lineRule="auto" w:line="240" w:before="240" w:after="200"/>
        <w:jc w:val="center"/>
        <w:rPr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2023</w:t>
      </w:r>
    </w:p>
    <w:p>
      <w:pPr>
        <w:pStyle w:val="Normal"/>
        <w:spacing w:lineRule="auto" w:line="240" w:before="0" w:after="80"/>
        <w:ind w:left="-567" w:right="-284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lineRule="auto" w:line="360" w:before="0" w:after="0"/>
            <w:jc w:val="center"/>
            <w:rPr>
              <w:rFonts w:ascii="Times New Roman" w:hAnsi="Times New Roman"/>
            </w:rPr>
          </w:pPr>
          <w:r>
            <w:rPr>
              <w:rFonts w:cs="Times New Roman" w:ascii="Times New Roman" w:hAnsi="Times New Roman"/>
              <w:color w:val="auto"/>
            </w:rPr>
            <w:t>СОДЕРЖАНИЕ</w:t>
          </w:r>
        </w:p>
        <w:p>
          <w:pPr>
            <w:pStyle w:val="Contents1"/>
            <w:widowControl/>
            <w:tabs>
              <w:tab w:val="clear" w:pos="708"/>
              <w:tab w:val="right" w:pos="9628" w:leader="dot"/>
            </w:tabs>
            <w:suppressAutoHyphens w:val="true"/>
            <w:bidi w:val="0"/>
            <w:spacing w:lineRule="auto" w:line="276" w:before="0" w:after="100"/>
            <w:jc w:val="left"/>
            <w:rPr>
              <w:rFonts w:ascii="Times New Roman" w:hAnsi="Times New Roman" w:eastAsia="Calibri" w:cs=""/>
              <w:color w:val="0000FF" w:themeColor="hyperlink"/>
              <w:kern w:val="0"/>
              <w:u w:val="single"/>
              <w:lang w:val="ru-RU" w:eastAsia="en-US" w:bidi="ar-SA"/>
            </w:rPr>
          </w:pPr>
          <w:r>
            <w:fldChar w:fldCharType="begin"/>
          </w:r>
          <w:r>
            <w:rPr>
              <w:webHidden/>
              <w:rStyle w:val="InternetLink"/>
              <w:u w:val="single"/>
              <w:kern w:val="0"/>
              <w:rFonts w:eastAsia="Calibri" w:cs=""/>
              <w:color w:val="0000FF"/>
              <w:lang w:val="ru-RU" w:eastAsia="en-US" w:bidi="ar-SA"/>
            </w:rPr>
            <w:instrText xml:space="preserve"> TOC \z \o "1-3" \u \h</w:instrText>
          </w:r>
          <w:r>
            <w:rPr>
              <w:webHidden/>
              <w:rStyle w:val="InternetLink"/>
              <w:u w:val="single"/>
              <w:kern w:val="0"/>
              <w:rFonts w:eastAsia="Calibri" w:cs=""/>
              <w:color w:val="0000FF"/>
              <w:lang w:val="ru-RU" w:eastAsia="en-US" w:bidi="ar-SA"/>
            </w:rPr>
            <w:fldChar w:fldCharType="separate"/>
          </w:r>
          <w:hyperlink w:anchor="Введение">
            <w:r>
              <w:rPr>
                <w:webHidden/>
                <w:rStyle w:val="InternetLink"/>
                <w:rFonts w:eastAsia="Calibri" w:cs=""/>
                <w:color w:val="0000FF" w:themeColor="hyperlink"/>
                <w:kern w:val="0"/>
                <w:u w:val="single"/>
                <w:lang w:val="ru-RU" w:eastAsia="en-US" w:bidi="ar-SA"/>
              </w:rPr>
              <w:t xml:space="preserve">ВВЕДЕНИЕ             </w:t>
            </w:r>
          </w:hyperlink>
          <w:r>
            <w:rPr>
              <w:rFonts w:eastAsia="Calibri" w:cs=""/>
              <w:color w:val="0000FF" w:themeColor="hyperlink"/>
              <w:kern w:val="0"/>
              <w:u w:val="single"/>
              <w:lang w:val="ru-RU" w:eastAsia="en-US" w:bidi="ar-SA"/>
            </w:rPr>
            <w:t xml:space="preserve">                                                                                                                                           3</w:t>
          </w:r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4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vanish w:val="false"/>
                <w:sz w:val="28"/>
                <w:szCs w:val="28"/>
              </w:rPr>
              <w:t>1 Анализ предметной области и постановка задачи 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sz w:val="28"/>
              <w:szCs w:val="28"/>
            </w:rPr>
            <w:t xml:space="preserve">   </w:t>
          </w:r>
          <w:hyperlink w:anchor="_Toc1297299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1.1 Постановка задачи                                                                                              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sz w:val="28"/>
              <w:szCs w:val="28"/>
            </w:rPr>
            <w:t xml:space="preserve">   </w:t>
          </w:r>
          <w:hyperlink w:anchor="_Toc1297299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1.2 Доступные ресурсы                                                                                            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sz w:val="28"/>
              <w:szCs w:val="28"/>
            </w:rPr>
            <w:t xml:space="preserve">   </w:t>
          </w:r>
          <w:hyperlink w:anchor="_Toc1297299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1.3 Риски                                                                                                                    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sz w:val="28"/>
              <w:szCs w:val="28"/>
            </w:rPr>
            <w:t xml:space="preserve">   </w:t>
          </w:r>
          <w:hyperlink w:anchor="_Toc1297299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1.4 Ограничения                                                                                                        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sz w:val="28"/>
              <w:szCs w:val="28"/>
            </w:rPr>
            <w:t xml:space="preserve">   </w:t>
          </w:r>
          <w:hyperlink w:anchor="_Toc1297299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1.5 Критерии успешности                                                                                        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2 Создание структуры MVP, ETL-процесса                                                             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sz w:val="28"/>
              <w:szCs w:val="28"/>
            </w:rPr>
            <w:t xml:space="preserve">   </w:t>
          </w:r>
          <w:hyperlink w:anchor="2.1_Создание_структуры_MVP">
            <w:r>
              <w:rPr>
                <w:webHidden/>
                <w:rStyle w:val="InternetLink"/>
                <w:sz w:val="28"/>
                <w:szCs w:val="28"/>
              </w:rPr>
              <w:t>2.1 Создание структуры MVP                                                                                 7</w:t>
            </w:r>
          </w:hyperlink>
        </w:p>
        <w:p>
          <w:pPr>
            <w:pStyle w:val="Contents1"/>
            <w:tabs>
              <w:tab w:val="clear" w:pos="708"/>
              <w:tab w:val="left" w:pos="660" w:leader="none"/>
              <w:tab w:val="right" w:pos="9628" w:leader="dot"/>
            </w:tabs>
            <w:rPr/>
          </w:pPr>
          <w:r>
            <w:rPr>
              <w:sz w:val="28"/>
              <w:szCs w:val="28"/>
            </w:rPr>
            <w:t xml:space="preserve">   </w:t>
          </w:r>
          <w:hyperlink w:anchor="_Toc1297299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2.2 Организация ETL-процессов                                                                             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3 Моделирование                                                                                                       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8"/>
              <w:tab w:val="right" w:pos="9628" w:leader="dot"/>
            </w:tabs>
            <w:rPr/>
          </w:pPr>
          <w:hyperlink w:anchor="Деплой_проекта">
            <w:r>
              <w:rPr>
                <w:webHidden/>
                <w:rStyle w:val="InternetLink"/>
                <w:rFonts w:ascii="Times New Roman" w:hAnsi="Times New Roman"/>
                <w:sz w:val="28"/>
                <w:szCs w:val="28"/>
              </w:rPr>
              <w:t>4 Деплой проекта                                                                                                       14</w:t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ternetLink"/>
                <w:sz w:val="28"/>
                <w:szCs w:val="28"/>
              </w:rPr>
              <w:t>ЗАКЛЮЧЕНИЕ                                                                                                          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/>
          </w:pPr>
          <w:hyperlink w:anchor="_Toc129729965">
            <w:r>
              <w:rPr>
                <w:webHidden/>
                <w:rStyle w:val="IndexLink"/>
                <w:rFonts w:eastAsia="Times New Roman" w:cs="Times New Roman"/>
                <w:vanish w:val="false"/>
                <w:sz w:val="28"/>
                <w:szCs w:val="28"/>
                <w:lang w:eastAsia="ru-RU"/>
              </w:rPr>
              <w:t>Приложение А (обязательное). Исходный код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_Toc129729965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 w:before="0" w:after="0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</w:r>
          <w:r>
            <w:rPr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Normal"/>
        <w:tabs>
          <w:tab w:val="clear" w:pos="708"/>
          <w:tab w:val="left" w:pos="5335" w:leader="none"/>
        </w:tabs>
        <w:rPr>
          <w:rFonts w:ascii="Times New Roman" w:hAnsi="Times New Roman"/>
        </w:rPr>
      </w:pPr>
      <w:r>
        <w:br w:type="page"/>
      </w: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Heading1"/>
        <w:spacing w:lineRule="auto" w:line="240" w:before="240" w:after="240"/>
        <w:jc w:val="center"/>
        <w:rPr>
          <w:rFonts w:ascii="Times New Roman" w:hAnsi="Times New Roman"/>
        </w:rPr>
      </w:pPr>
      <w:bookmarkStart w:id="0" w:name="Введение"/>
      <w:r>
        <w:rPr>
          <w:rFonts w:eastAsia="Times New Roman" w:cs="Times New Roman" w:ascii="Times New Roman" w:hAnsi="Times New Roman"/>
          <w:color w:val="auto"/>
          <w:lang w:eastAsia="ru-RU"/>
        </w:rPr>
        <w:t>ВВЕДЕНИЕ</w:t>
      </w:r>
      <w:bookmarkEnd w:id="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 настоящее время одним из наиболее востребованных направлений работы с ИИ являются нейронные сети и в частности задачи практического применения CV (computer vision).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 качестве основной задачи данной выпускной квалификационной работы определена задача определения процента схожести черт тестируемого лица с лицами знаменитостей мирового уровня с использованием методов глубокого машинного обучения —</w:t>
      </w:r>
      <w:r>
        <w:rPr>
          <w:rFonts w:ascii="Times New Roman" w:hAnsi="Times New Roman"/>
          <w:sz w:val="28"/>
          <w:szCs w:val="28"/>
        </w:rPr>
        <w:t xml:space="preserve"> библиотек CV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Основная цель работы – показать полный процесс создания и деплоя в  публичный доступ в сети интернет </w:t>
      </w:r>
      <w:r>
        <w:rPr>
          <w:rFonts w:ascii="Times New Roman" w:hAnsi="Times New Roman"/>
          <w:sz w:val="28"/>
          <w:szCs w:val="28"/>
        </w:rPr>
        <w:t xml:space="preserve">MVP (minimum viable product) по определению процента схожести тестируемого лица с лицами из базы данных,  на которой обучена наша модель.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 качестве дополнительных целей, хотелось бы выделить постановку приоритета в реализации MVP на поддерживаемость и масштабируемость проекта, а так же достаточно легкую возможность перепрофилировать его в более узкоспециализированные решения, например создание базы данных лиц сотрудников компании и использовании в системе фиксации рабочего времени сотрудника или организации разных уровней допуска в соответсвующие помещения организации.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Исходный код программы приведён в приложении А.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>1 Анализ предметной области и постановка задачи</w:t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1.1 </w:t>
      </w:r>
      <w:r>
        <w:rPr>
          <w:rFonts w:eastAsia="Times New Roman" w:cs="Times New Roman" w:ascii="Times New Roman" w:hAnsi="Times New Roman"/>
          <w:color w:val="auto"/>
          <w:lang w:eastAsia="ru-RU"/>
        </w:rPr>
        <w:t>Постановка задачи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К задачам создания </w:t>
      </w:r>
      <w:r>
        <w:rPr>
          <w:rFonts w:ascii="Times New Roman" w:hAnsi="Times New Roman"/>
          <w:sz w:val="28"/>
          <w:szCs w:val="28"/>
        </w:rPr>
        <w:t>MVP относятся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  <w:lang w:val="en-US"/>
        </w:rPr>
        <w:t xml:space="preserve">создание </w:t>
      </w:r>
      <w:r>
        <w:rPr>
          <w:rFonts w:ascii="Times New Roman" w:hAnsi="Times New Roman"/>
          <w:sz w:val="28"/>
          <w:szCs w:val="28"/>
          <w:lang w:val="en-US"/>
        </w:rPr>
        <w:t>общей структуры проекта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организация ETL-процесса (extract, transform, load), то есть процесса извлечения (сбора) данных их преобразования и загрузки в базу данных проекта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 построение модели по определению процента схожести тестируемого лица;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 оценка метрик полученной модели, локальное тестирование модели;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 деплой модели в публичный доступ в сеть интернет;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- тестирование и интерпретация полученной </w:t>
      </w:r>
      <w:r>
        <w:rPr>
          <w:rFonts w:ascii="Times New Roman" w:hAnsi="Times New Roman"/>
          <w:sz w:val="28"/>
          <w:szCs w:val="28"/>
        </w:rPr>
        <w:t>MVP;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 выгрузка как open-source project в публичный репозиторий GitHub.</w:t>
      </w:r>
    </w:p>
    <w:p>
      <w:pPr>
        <w:pStyle w:val="Heading1"/>
        <w:numPr>
          <w:ilvl w:val="0"/>
          <w:numId w:val="0"/>
        </w:numPr>
        <w:spacing w:lineRule="auto" w:line="240" w:before="240" w:after="240"/>
        <w:ind w:left="709" w:hanging="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1.2 </w:t>
      </w: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Доступные ресурсы 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Для выполнения задачи доступны следующие ресурсы: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- язык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>
        <w:rPr>
          <w:rFonts w:ascii="Times New Roman" w:hAnsi="Times New Roman"/>
          <w:sz w:val="28"/>
          <w:szCs w:val="28"/>
          <w:lang w:val="en-US"/>
        </w:rPr>
        <w:t xml:space="preserve">3.8 со следующими библиотеками (так же указаны в файле requirements.txt для более быстрой и удобной установки): </w:t>
      </w:r>
      <w:r>
        <w:rPr>
          <w:rFonts w:ascii="Times New Roman" w:hAnsi="Times New Roman"/>
          <w:sz w:val="28"/>
          <w:szCs w:val="28"/>
        </w:rPr>
        <w:t>pandas==2.0.0, numpy, matplotlib, Google-Images-Search, bing-image-downloader, Pillow, tensorflow, face_recognition, scikit-learn, Flask;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 парсинг фотографий лиц знаменитостей из интернета;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- знания, полученные в ходе обучения, а также статьи и публикации, </w:t>
      </w:r>
      <w:r>
        <w:rPr>
          <w:rFonts w:ascii="Times New Roman" w:hAnsi="Times New Roman"/>
          <w:sz w:val="28"/>
          <w:szCs w:val="28"/>
        </w:rPr>
        <w:t>youtube.com уроки</w:t>
      </w:r>
      <w:r>
        <w:rPr>
          <w:rFonts w:ascii="Times New Roman" w:hAnsi="Times New Roman"/>
          <w:sz w:val="28"/>
          <w:szCs w:val="28"/>
        </w:rPr>
        <w:t xml:space="preserve"> относящиеся к теме </w:t>
      </w:r>
      <w:r>
        <w:rPr>
          <w:rFonts w:ascii="Times New Roman" w:hAnsi="Times New Roman"/>
          <w:sz w:val="28"/>
          <w:szCs w:val="28"/>
        </w:rPr>
        <w:t>CV в части распознаванию лиц</w:t>
      </w:r>
      <w:r>
        <w:rPr>
          <w:rFonts w:ascii="Times New Roman" w:hAnsi="Times New Roman"/>
          <w:sz w:val="28"/>
          <w:szCs w:val="28"/>
        </w:rPr>
        <w:t>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- среда разработки </w:t>
      </w:r>
      <w:r>
        <w:rPr>
          <w:rFonts w:ascii="Times New Roman" w:hAnsi="Times New Roman"/>
          <w:sz w:val="28"/>
          <w:szCs w:val="28"/>
          <w:lang w:val="en-US"/>
        </w:rPr>
        <w:t>PyCharm;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- условно бесплатный хостинг ресурс для пайтон скриптов от проекта Anaconda – pythonanywhere.com</w:t>
      </w:r>
    </w:p>
    <w:p>
      <w:pPr>
        <w:pStyle w:val="NormalWeb"/>
        <w:tabs>
          <w:tab w:val="clear" w:pos="708"/>
          <w:tab w:val="left" w:pos="1418" w:leader="none"/>
        </w:tabs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  <w:t>- облачный репозиторий для разработчиков Github.</w:t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color w:val="auto"/>
          <w:lang w:eastAsia="ru-RU"/>
        </w:rPr>
        <w:t>Риски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данной работы существуют определенные риски, которые могут повлиять на точность результатов. </w:t>
      </w:r>
      <w:r>
        <w:rPr>
          <w:rFonts w:ascii="Times New Roman" w:hAnsi="Times New Roman"/>
          <w:sz w:val="28"/>
          <w:szCs w:val="28"/>
        </w:rPr>
        <w:t xml:space="preserve">В основном, большая часть рисков так или иначе обусловлена применением скриптов для автоматизации поиска фотографий для наполнения базы данных модели. Выделим основные «узкие места» применения скриптов и возможные последствия.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Один из главных рисков — это риск моделирования на некорректном наборе данных, то есть модель будет обучаться на фотографиях, которые принадлежат не тем лицам, которые подразумевались или на фотографиях отсутствуют лица вообще.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Существует риск снижения качества классификации конкретных знаменитостей из-за малого количества собранных изображений в виду технических причин: блокировка сайтом русского айпи, с которого ведется парсинг фото, ошибка загрузки фотографий из-за технических сбоев в соединении, антипарсинг системы типа </w:t>
      </w:r>
      <w:r>
        <w:rPr>
          <w:rFonts w:ascii="Times New Roman" w:hAnsi="Times New Roman"/>
          <w:sz w:val="28"/>
          <w:szCs w:val="28"/>
        </w:rPr>
        <w:t>cloudflare и др.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Также хотелось бы выделить в качестве «бутылочного горлышка» проблему квоты дискового пространства на условно-бесплатном хостинге </w:t>
      </w:r>
      <w:r>
        <w:rPr>
          <w:rFonts w:ascii="Times New Roman" w:hAnsi="Times New Roman"/>
          <w:sz w:val="28"/>
          <w:szCs w:val="28"/>
        </w:rPr>
        <w:t>pythonanywhere.com, которое наложило существенные ограничения на логику работы приложения — пришлось заменить часть кода, который изначально предполагал выбор случайной картинки из имеющейся базы данных знаменитостей и показа в конечном итоге для визуального сравнения результатов работы модели, на поисковый запрос в интернет и выдачу случайной фотографии лица знаменитости непосредственно в ходе рабочего процесса, что сказалось на скорости работы сервиса.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Ограничения 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eastAsia="ru-RU"/>
        </w:rPr>
        <w:t>В ходе выполнения работы существует ряд ограничений, который может повлиять на выполнение работы: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eastAsia="ru-RU"/>
        </w:rPr>
        <w:t>- используются сторонние нейронные сети для решения задачи распознавания лиц на фотографиях и получения их эмбеддингов, что непосредственно влияет на качество конечной модели;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- ограниченность в вычислительных, временных и </w:t>
      </w:r>
      <w:r>
        <w:rPr>
          <w:rFonts w:ascii="Times New Roman" w:hAnsi="Times New Roman"/>
          <w:sz w:val="28"/>
          <w:szCs w:val="28"/>
          <w:lang w:eastAsia="ru-RU"/>
        </w:rPr>
        <w:t>hardware</w:t>
      </w:r>
      <w:r>
        <w:rPr>
          <w:rFonts w:ascii="Times New Roman" w:hAnsi="Times New Roman"/>
          <w:sz w:val="28"/>
          <w:szCs w:val="28"/>
          <w:lang w:eastAsia="ru-RU"/>
        </w:rPr>
        <w:t xml:space="preserve"> ресурсах, что оказывается влияние на время осуществления </w:t>
      </w:r>
      <w:r>
        <w:rPr>
          <w:rFonts w:ascii="Times New Roman" w:hAnsi="Times New Roman"/>
          <w:sz w:val="28"/>
          <w:szCs w:val="28"/>
          <w:lang w:eastAsia="ru-RU"/>
        </w:rPr>
        <w:t>ETL-процессов, обучение модели и, как следствие, точности прогнозов.</w:t>
      </w:r>
    </w:p>
    <w:p>
      <w:pPr>
        <w:pStyle w:val="Normal"/>
        <w:suppressAutoHyphens w:val="true"/>
        <w:spacing w:lineRule="auto" w:line="360" w:before="0" w:after="0"/>
        <w:ind w:firstLine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6" w:hanging="357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Критерии успешности 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Для оценки качества модели, необходимо сравнить реальные и предсказанные значения и рассчитать следующие метрики: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eastAsia="ru-RU"/>
        </w:rPr>
        <w:t>Precision — точность;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eastAsia="ru-RU"/>
        </w:rPr>
        <w:t>Recall — полнота;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eastAsia="ru-RU"/>
        </w:rPr>
        <w:t>f_1 score — f_1 мера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MSE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Squared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– среднеквадратическая ошибка;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MAE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Absolute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– средняя абсолютная ошибка;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MAPE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(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Mean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Absolute Percentage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Error</w:t>
      </w:r>
      <w:r>
        <w:rPr>
          <w:rFonts w:cs="Times New Roman" w:ascii="Times New Roman" w:hAnsi="Times New Roman"/>
          <w:sz w:val="28"/>
          <w:szCs w:val="28"/>
          <w:lang w:eastAsia="ru-RU"/>
        </w:rPr>
        <w:t>) — средн</w:t>
      </w:r>
      <w:r>
        <w:rPr>
          <w:rFonts w:cs="Times New Roman" w:ascii="Times New Roman" w:hAnsi="Times New Roman"/>
          <w:sz w:val="28"/>
          <w:szCs w:val="28"/>
          <w:lang w:eastAsia="ru-RU"/>
        </w:rPr>
        <w:t>ий абсолютный процент ошибки.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Для оценки работоспособности MVP — тест модели развернутой в публичном доступе в сети интернет.</w:t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2 Создание структуры </w:t>
      </w: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MVP, ETL-процесса  </w:t>
      </w:r>
    </w:p>
    <w:p>
      <w:pPr>
        <w:pStyle w:val="Heading1"/>
        <w:keepNext w:val="true"/>
        <w:keepLines/>
        <w:widowControl/>
        <w:numPr>
          <w:ilvl w:val="0"/>
          <w:numId w:val="0"/>
        </w:numPr>
        <w:suppressAutoHyphens w:val="true"/>
        <w:bidi w:val="0"/>
        <w:spacing w:lineRule="auto" w:line="240" w:before="240" w:after="240"/>
        <w:ind w:left="709" w:right="0" w:hanging="0"/>
        <w:jc w:val="both"/>
        <w:rPr>
          <w:rFonts w:ascii="Times New Roman" w:hAnsi="Times New Roman"/>
        </w:rPr>
      </w:pPr>
      <w:bookmarkStart w:id="1" w:name="2.1_Создание_структуры_MVP"/>
      <w:bookmarkEnd w:id="1"/>
      <w:r>
        <w:rPr>
          <w:rFonts w:eastAsia="Times New Roman" w:cs="Times New Roman" w:ascii="Times New Roman" w:hAnsi="Times New Roman"/>
          <w:color w:val="auto"/>
          <w:lang w:eastAsia="ru-RU"/>
        </w:rPr>
        <w:t>2.1 Создание структуры MVP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Общая структура проекта представлена н</w:t>
      </w:r>
      <w:r>
        <w:rPr>
          <w:rFonts w:cs="Times New Roman" w:ascii="Times New Roman" w:hAnsi="Times New Roman"/>
          <w:sz w:val="28"/>
          <w:szCs w:val="28"/>
          <w:lang w:eastAsia="ru-RU"/>
        </w:rPr>
        <w:t>а рисунке 1.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413375" cy="366331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Рис. 1 – 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Общая структура проекта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Ключевыми блоками являются блоки ETL-процесса формирования базы данных изображений для последующего обучения модели, а так же блок создания модели и оценки ее качества</w:t>
      </w:r>
      <w:r>
        <w:rPr>
          <w:rFonts w:ascii="Times New Roman" w:hAnsi="Times New Roman"/>
          <w:sz w:val="28"/>
          <w:szCs w:val="28"/>
        </w:rPr>
        <w:t xml:space="preserve">. Остальные блоки не столь важны и могут легко варьироваться в зависимости от конкретных конечных целей профилирования </w:t>
      </w:r>
      <w:r>
        <w:rPr>
          <w:rFonts w:ascii="Times New Roman" w:hAnsi="Times New Roman"/>
          <w:sz w:val="28"/>
          <w:szCs w:val="28"/>
        </w:rPr>
        <w:t>MVP.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numPr>
          <w:ilvl w:val="1"/>
          <w:numId w:val="1"/>
        </w:numPr>
        <w:spacing w:lineRule="auto" w:line="240" w:before="240" w:after="240"/>
        <w:ind w:left="1069" w:hanging="36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color w:val="auto"/>
          <w:lang w:eastAsia="ru-RU"/>
        </w:rPr>
        <w:t xml:space="preserve">Организация </w:t>
      </w:r>
      <w:r>
        <w:rPr>
          <w:rFonts w:eastAsia="Times New Roman" w:cs="Times New Roman" w:ascii="Times New Roman" w:hAnsi="Times New Roman"/>
          <w:color w:val="auto"/>
          <w:lang w:eastAsia="ru-RU"/>
        </w:rPr>
        <w:t>ETL-процессов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Принципиальная схема сбора, обработки и выгрузки в локальную базу данных представлена на </w:t>
      </w:r>
      <w:r>
        <w:rPr>
          <w:rFonts w:cs="Times New Roman" w:ascii="Times New Roman" w:hAnsi="Times New Roman"/>
          <w:sz w:val="28"/>
          <w:szCs w:val="28"/>
          <w:lang w:eastAsia="ru-RU"/>
        </w:rPr>
        <w:t>рисунке 2.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884420" cy="245745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Рис. 2 – Схема организации </w:t>
      </w:r>
      <w:r>
        <w:rPr>
          <w:rFonts w:cs="Times New Roman" w:ascii="Times New Roman" w:hAnsi="Times New Roman"/>
          <w:sz w:val="28"/>
          <w:szCs w:val="28"/>
          <w:lang w:eastAsia="ru-RU"/>
        </w:rPr>
        <w:t>ETL-процесса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Этап парсинга изображений был автоматизирован с помощью созданного скрипта и библиотеки bing_image_downloader.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На этапе преобразования данных использовались библиотеки: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PIL (форк от Pillow) — преимущественно для открытия спарсенных изображений и перевода в RGB — цветовой канал.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tensorflow — для нормализации размера изображений (по наибольшей стороне к заданному размеру. В нашем случае использовался размер в 256 пикселей). Так же данная библиотека использовалась для проведения процесса аугментации нашего набора данных — в нашем проекте использовался метод вертикального зеркалирования нормализованного изображения.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Благодаря использованию аугментации мы увеличили размер нашего набора данных вдвое — до 2770 изображений.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Для создания конечного набора данных (pandas data set), на котором предполагается последующее обучение модели был написан отдельный скрипт. Данное решение обусловлено желанием добиться независимости и гибкости в процессах редактирования базы данных изображений и будущими дообучениями моделей.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Для создания финального дата сета была использована библиотека для распознавания лиц — face_recognition. 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При использовании данной библиотеки с помощью ее нейронных сетей на каждом изображении отыскивалось лицо или лица и получались координаты рамок вокруг ключевых фич, характеризующие найденные лица. В случае, если находилось более одного лица (истинно или ложно) такое изображение удалялось из последующей обработки и включения в финальный дата сет.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На рисунке 3 представлен пример работы данной библиотеки и локализации найденного лица.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43891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Рис. </w:t>
      </w:r>
      <w:r>
        <w:rPr>
          <w:rFonts w:cs="Times New Roman" w:ascii="Times New Roman" w:hAnsi="Times New Roman"/>
          <w:sz w:val="28"/>
          <w:szCs w:val="28"/>
          <w:lang w:eastAsia="ru-RU"/>
        </w:rPr>
        <w:t>3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Пример локализации лица с помощью </w:t>
      </w:r>
      <w:r>
        <w:rPr>
          <w:rFonts w:cs="Times New Roman" w:ascii="Times New Roman" w:hAnsi="Times New Roman"/>
          <w:sz w:val="28"/>
          <w:szCs w:val="28"/>
          <w:lang w:eastAsia="ru-RU"/>
        </w:rPr>
        <w:t>face_recognition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Далее, необходимо произвести кодирование полученной области в многомерный вектор, который будет описывать фичи полученной области. Это так же было сделано с помощью face_recognition и встроенного метода encoding. Полученный вектор называется эмбеддингом (embedding) данной локализации изображения и имеет 128-мерный размер. Таким образом, наш дата сет будет содержать 128 фич для описания каждой целевой переменной — person_id. Кроме того, имеет смысл добавить в финальный дата сет категориальную переменную — имя и фамилию знаменитости.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Таким образом, наш финальный дата сет имеет 130 столбцов: имя и фамилию знаменитости, уникальный идентификатор знаменитости и 128 фичей, взятых из разложенного по элементам эмбеддинга. Так же в процессе создания финального дата сета был создан матчинговый дата сет, в котором содержатся только имя и фамилия знаменитости и его уникальный номер. Это нужно для того, чтобы более легко выводить во фронтенд результат матчинга. Примеры дата сетов представлены на рисунке 4.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5775" cy="356171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Рис. </w:t>
      </w:r>
      <w:r>
        <w:rPr>
          <w:rFonts w:cs="Times New Roman" w:ascii="Times New Roman" w:hAnsi="Times New Roman"/>
          <w:sz w:val="28"/>
          <w:szCs w:val="28"/>
          <w:lang w:eastAsia="ru-RU"/>
        </w:rPr>
        <w:t>4</w:t>
      </w:r>
      <w:r>
        <w:rPr>
          <w:rFonts w:cs="Times New Roman" w:ascii="Times New Roman" w:hAnsi="Times New Roman"/>
          <w:sz w:val="28"/>
          <w:szCs w:val="28"/>
          <w:lang w:eastAsia="ru-RU"/>
        </w:rPr>
        <w:t xml:space="preserve"> – Пример </w:t>
      </w:r>
      <w:r>
        <w:rPr>
          <w:rFonts w:cs="Times New Roman" w:ascii="Times New Roman" w:hAnsi="Times New Roman"/>
          <w:sz w:val="28"/>
          <w:szCs w:val="28"/>
          <w:lang w:eastAsia="ru-RU"/>
        </w:rPr>
        <w:t>структуры финального дата сета (вверху) и матчингового (внизу)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Завершающим этапом было сохранение двух дата сетов с помощью встроенного python-модуля pickle.</w:t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>3 Моделирование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 ка</w:t>
      </w:r>
      <w:r>
        <w:rPr>
          <w:rFonts w:ascii="Times New Roman" w:hAnsi="Times New Roman"/>
          <w:sz w:val="28"/>
          <w:szCs w:val="28"/>
          <w:lang w:val="en-US"/>
        </w:rPr>
        <w:t>честве основной модели была выбрана модель логистической регрессии, поскольку при таком количестве фич и размере финального дата сета ее функционала более чем достаточно</w:t>
      </w:r>
      <w:r>
        <w:rPr>
          <w:rFonts w:ascii="Times New Roman" w:hAnsi="Times New Roman"/>
          <w:sz w:val="28"/>
          <w:szCs w:val="28"/>
        </w:rPr>
        <w:t>. В дальнейшем эта модель может быть использована в качестве бейзлайна для сравнения с другими моделями либо тюнингом текущей.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Создание модели было вынесено в отдельный скрипт.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Этапы моделирования следующие </w:t>
      </w:r>
      <w:r>
        <w:rPr>
          <w:rFonts w:cs="Times New Roman" w:ascii="Times New Roman" w:hAnsi="Times New Roman"/>
          <w:sz w:val="28"/>
          <w:szCs w:val="28"/>
          <w:lang w:eastAsia="ru-RU"/>
        </w:rPr>
        <w:t>(рисунок 5)</w:t>
      </w:r>
      <w:r>
        <w:rPr>
          <w:rFonts w:cs="Times New Roman" w:ascii="Times New Roman" w:hAnsi="Times New Roman"/>
          <w:sz w:val="28"/>
          <w:szCs w:val="28"/>
          <w:lang w:eastAsia="ru-RU"/>
        </w:rPr>
        <w:t>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- загрузка с помощью </w:t>
      </w:r>
      <w:r>
        <w:rPr>
          <w:rFonts w:cs="Times New Roman" w:ascii="Times New Roman" w:hAnsi="Times New Roman"/>
          <w:sz w:val="28"/>
          <w:szCs w:val="28"/>
          <w:lang w:eastAsia="ru-RU"/>
        </w:rPr>
        <w:t>pickle финального и матчингового дата сетов;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формирование дата сета фичей из финального путем выброса двух столбцов — имя и фамилия знаменитости и его id;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формирования дата сета с таргетами — это колонка с id;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разбиение всех дата сетов на тренировочные и тестовые выборки в соотношении 80% на 20% и стратификации по таргету — чтобы мы были уверены, что выборки будут более-менее одинаково наполненные;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обучение модели в многоклассовом режиме;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- расчет (с усреднением по методу micro) и оценка метрик получившейся модели.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350" cy="264731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5 — Основные этапы построения модели логистической регрессии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Финальный дата сет и метрики модели представлены на рисунке </w:t>
      </w:r>
      <w:r>
        <w:rPr>
          <w:rFonts w:ascii="Times New Roman" w:hAnsi="Times New Roman"/>
          <w:sz w:val="28"/>
          <w:szCs w:val="28"/>
        </w:rPr>
        <w:t>6.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374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6 — Фрагмент финального дата сета и посчитанные метрики модели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Calibri" w:cs="" w:cstheme="minorBidi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  <w:t>F1 — метрика модели достаточно высокая, что обусловлено большим количеством фичей, при небольшом количестве таргетов (128 на 73 соответственно). Таким образом, модель достаточно хорошо оптимизирована.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Calibri" w:cs="" w:cstheme="minorBidi" w:eastAsiaTheme="minorHAns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auto"/>
          <w:kern w:val="0"/>
          <w:sz w:val="28"/>
          <w:szCs w:val="28"/>
          <w:lang w:val="ru-RU" w:eastAsia="en-US" w:bidi="ar-SA"/>
        </w:rPr>
        <w:t>Корреляционная матрица и укрупненный фрагмент представлены на рисунке 7 и 8. Видно, что иногда некоторые фичи имеют высокую мультиколлинеарность, что обусловлено спецификой фич — кодированием цвета.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Завершающим действием является сохранение обученной модели в файл с помощью pickle, для последующего деплоя проекта.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3350" cy="3943350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7 — корреляционная матрица (полная)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7475" cy="3387090"/>
            <wp:effectExtent l="0" t="0" r="0" b="0"/>
            <wp:wrapTopAndBottom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8 -  укрупненный фрагмент корреляционной матрицы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в качестве бейзлайн-модели мы можем использовать данную модель в целях реализации MVP.</w:t>
      </w:r>
      <w:r>
        <w:br w:type="page"/>
      </w:r>
    </w:p>
    <w:p>
      <w:pPr>
        <w:pStyle w:val="Heading1"/>
        <w:spacing w:lineRule="auto" w:line="240" w:before="240" w:after="360"/>
        <w:ind w:firstLine="709"/>
        <w:jc w:val="both"/>
        <w:rPr>
          <w:rFonts w:ascii="Times New Roman" w:hAnsi="Times New Roman" w:eastAsia="Calibri" w:cs="" w:cstheme="minorBidi" w:eastAsiaTheme="minorHAnsi"/>
          <w:b/>
          <w:b/>
          <w:bCs/>
          <w:color w:val="auto"/>
          <w:kern w:val="0"/>
          <w:sz w:val="28"/>
          <w:szCs w:val="28"/>
          <w:lang w:val="ru-RU" w:eastAsia="en-US" w:bidi="ar-SA"/>
        </w:rPr>
      </w:pPr>
      <w:bookmarkStart w:id="2" w:name="Деплой_проекта"/>
      <w:r>
        <w:rPr>
          <w:rFonts w:eastAsia="Calibri" w:cs="" w:cstheme="minorBidi" w:eastAsiaTheme="minorHAnsi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>4</w:t>
      </w:r>
      <w:r>
        <w:rPr>
          <w:rFonts w:eastAsia="Calibri" w:cs="" w:cstheme="minorBidi" w:eastAsiaTheme="minorHAnsi" w:ascii="Times New Roman" w:hAnsi="Times New Roman"/>
          <w:b/>
          <w:bCs/>
          <w:color w:val="auto"/>
          <w:kern w:val="0"/>
          <w:sz w:val="28"/>
          <w:szCs w:val="28"/>
          <w:lang w:val="ru-RU" w:eastAsia="en-US" w:bidi="ar-SA"/>
        </w:rPr>
        <w:t xml:space="preserve"> Деплой проекта</w:t>
      </w:r>
      <w:bookmarkEnd w:id="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хостинга проекта была выбрана условно-бесплатная платформа для размещения python-based скриптов — pythonanywhere.com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ascii="Times New Roman" w:hAnsi="Times New Roman"/>
          <w:sz w:val="28"/>
          <w:szCs w:val="28"/>
        </w:rPr>
        <w:t xml:space="preserve">Web-адрес проекта: </w:t>
      </w:r>
      <w:hyperlink r:id="rId11">
        <w:r>
          <w:rPr>
            <w:rStyle w:val="InternetLink"/>
            <w:rFonts w:ascii="Times New Roman" w:hAnsi="Times New Roman"/>
            <w:sz w:val="28"/>
            <w:szCs w:val="28"/>
          </w:rPr>
          <w:t>http://mysuperstarcity.pythonanywhere.com/</w:t>
        </w:r>
      </w:hyperlink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фронтенда и серверной части был выбран фреймворк Flask, поскольку его функционал полностью покрывает потребности данного проекта и, кроме того, на данной платформе имеется возможность запускать flask-based приложения практически «из коробки».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созданы системные директории для flask: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static (рисунок 9) — для хранения статичного наполнения сайта, а так же там создаются временные директории и файлы для тестируемых изображений, которые после окончания использования сервиса удаляются из соображения сохранения конфиденциальности личных данных, а так же с целью экономии ограниченного в 500 мб пространства платформы.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templates (рисунок 10) — директория для хранения шаблонов страниц сайтов. В настоящее время реализовано 4 шаблон: доменный, страница с результатами анализа пользовательской фотографии и две страницы для обработки ошибок, возникающие в случае неуспешной попытки распознавания лица или наличия более, чем одного лица на фото.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src (рисунок 11) — системная директория проекта, которая хранит предобученную локально модель, матчинговый дата сет и два списка, из которых flask выводит списки людей, на которых на текущий момент обучена модель, чтобы пользователь видел перечень знаменитостей, из которых будет произведен матчинг эмбеддингов.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886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9 — Содержание static директории MVP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648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10 — Содержание templates директории MVP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045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11 — Содержание src директории MVP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Проведем несколько тестов нашего проекта. Результат матчинга фотографии без лица, с двумя лицами и с одним лицом представлен на рисунке 12, 13 и 14 соответственно.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585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12 — Результат матчинга фотографии без лиц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806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13 — Результат матчинга фотографии с двумя лицами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pageBreakBefore w:val="false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6880" cy="346138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14 — Результат матчинга фотографии с одним лицом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завершении, проекта весь код выгружен в публичный доступ на мой github-профиль (рисунок 15): </w:t>
      </w:r>
      <w:hyperlink r:id="rId18">
        <w:r>
          <w:rPr>
            <w:rStyle w:val="InternetLink"/>
            <w:rFonts w:ascii="Times New Roman" w:hAnsi="Times New Roman"/>
            <w:sz w:val="28"/>
            <w:szCs w:val="28"/>
          </w:rPr>
          <w:t>https://github.com/teslatrader/PlekhanovDiploma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удобства клонирования использованных в проекте библиотек и исключения конфликта pandas с pickle при операциях экспорта/импорта данных создан файл requirements.txt (рисунок 16), который позволит одной командой установить нужные библиотеки: pip3 install -r requirements.txt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1130" cy="305308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15 — Репозиторий проекта на github.com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7590" cy="2356485"/>
            <wp:effectExtent l="0" t="0" r="0" b="0"/>
            <wp:wrapTopAndBottom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16 — Перечень использованных в проекте библиотек</w:t>
      </w:r>
      <w:r>
        <w:br w:type="page"/>
      </w:r>
    </w:p>
    <w:p>
      <w:pPr>
        <w:pStyle w:val="Heading1"/>
        <w:spacing w:lineRule="auto" w:line="240" w:before="240" w:after="24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>ЗАКЛЮЧЕНИЕ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В рамках данной работы был </w:t>
      </w:r>
      <w:r>
        <w:rPr>
          <w:rFonts w:ascii="Times New Roman" w:hAnsi="Times New Roman"/>
          <w:sz w:val="28"/>
          <w:szCs w:val="28"/>
        </w:rPr>
        <w:t>показан полный процесс создания и развертки модели машинного обучения в публичное пользование в сети интернет в качестве MVP.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В результате выполненной работы было показан процесс автоматизации сбора и обработки графических изображений, их нормализации и генерирования признаков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AU" w:eastAsia="en-US" w:bidi="ar-SA"/>
        </w:rPr>
        <w:t>feature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AU" w:eastAsia="en-US" w:bidi="ar-SA"/>
        </w:rPr>
        <w:t>engineering</w:t>
      </w:r>
      <w:r>
        <w:rPr>
          <w:rFonts w:ascii="Times New Roman" w:hAnsi="Times New Roman"/>
          <w:sz w:val="28"/>
          <w:szCs w:val="28"/>
        </w:rPr>
        <w:t>) для последующего создания дата сета и применения методов машинного обучения. Было у</w:t>
      </w:r>
      <w:r>
        <w:rPr>
          <w:rFonts w:ascii="Times New Roman" w:hAnsi="Times New Roman"/>
          <w:sz w:val="28"/>
          <w:szCs w:val="28"/>
        </w:rPr>
        <w:t>становлено, что полученная модель имеет достаточно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качество прогнозирования и может быть использована в качестве бейзлайн-модели для </w:t>
      </w:r>
      <w:r>
        <w:rPr>
          <w:rFonts w:ascii="Times New Roman" w:hAnsi="Times New Roman"/>
          <w:sz w:val="28"/>
          <w:szCs w:val="28"/>
        </w:rPr>
        <w:t>реализации MVP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 завершении показан процесс развертки модели в публичный доступ с имплементацией простейшего фронтенда и обработки ошибок распознавания тестируемых изображений.</w:t>
      </w:r>
    </w:p>
    <w:p>
      <w:pPr>
        <w:pStyle w:val="Normal"/>
        <w:shd w:val="clear" w:color="auto" w:fill="FFFFFF"/>
        <w:spacing w:lineRule="auto" w:line="360" w:before="0" w:after="0"/>
        <w:ind w:right="-1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В заключении необходимо отметить, что данный проект имеет множество точек для последующего роста, узкого профилирования и практического применения в реальной жизни. </w:t>
      </w:r>
      <w:r>
        <w:br w:type="page"/>
      </w:r>
    </w:p>
    <w:p>
      <w:pPr>
        <w:pStyle w:val="Heading1"/>
        <w:spacing w:lineRule="auto" w:line="240" w:before="240" w:after="120"/>
        <w:jc w:val="right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auto"/>
          <w:lang w:eastAsia="ru-RU"/>
        </w:rPr>
        <w:t>Приложение А</w:t>
      </w:r>
    </w:p>
    <w:p>
      <w:pPr>
        <w:pStyle w:val="Normal"/>
        <w:spacing w:before="0" w:after="0"/>
        <w:jc w:val="righ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(обязательное)</w:t>
      </w:r>
    </w:p>
    <w:p>
      <w:pPr>
        <w:pStyle w:val="Normal"/>
        <w:spacing w:lineRule="auto" w:line="360" w:before="240" w:after="24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Исходный код программы</w:t>
      </w:r>
    </w:p>
    <w:p>
      <w:pPr>
        <w:pStyle w:val="Normal"/>
        <w:spacing w:lineRule="auto" w:line="360" w:before="240" w:after="240"/>
        <w:jc w:val="center"/>
        <w:rPr>
          <w:sz w:val="28"/>
          <w:szCs w:val="28"/>
        </w:rPr>
      </w:pPr>
      <w:r>
        <w:rPr>
          <w:rFonts w:ascii="Times New Roman" w:hAnsi="Times New Roman"/>
        </w:rPr>
      </w:r>
    </w:p>
    <w:sectPr>
      <w:footerReference w:type="default" r:id="rId21"/>
      <w:type w:val="nextPage"/>
      <w:pgSz w:w="11906" w:h="16838"/>
      <w:pgMar w:left="1701" w:right="567" w:gutter="0" w:header="0" w:top="1134" w:footer="709" w:bottom="1418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3541861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68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6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44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2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20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88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396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104" w:hanging="1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92db4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192db4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192db4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dd68c9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963a19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192db4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192db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InternetLink">
    <w:name w:val="Hyperlink"/>
    <w:basedOn w:val="DefaultParagraphFont"/>
    <w:uiPriority w:val="99"/>
    <w:unhideWhenUsed/>
    <w:rsid w:val="00192db4"/>
    <w:rPr>
      <w:color w:val="0000FF" w:themeColor="hyperlink"/>
      <w:u w:val="single"/>
    </w:rPr>
  </w:style>
  <w:style w:type="character" w:styleId="Style10" w:customStyle="1">
    <w:name w:val="Нижний колонтитул Знак"/>
    <w:basedOn w:val="DefaultParagraphFont"/>
    <w:link w:val="Footer"/>
    <w:uiPriority w:val="99"/>
    <w:qFormat/>
    <w:rsid w:val="00192db4"/>
    <w:rPr/>
  </w:style>
  <w:style w:type="character" w:styleId="Style11" w:customStyle="1">
    <w:name w:val="Текст выноски Знак"/>
    <w:basedOn w:val="DefaultParagraphFont"/>
    <w:link w:val="BalloonText"/>
    <w:uiPriority w:val="99"/>
    <w:semiHidden/>
    <w:qFormat/>
    <w:rsid w:val="00192db4"/>
    <w:rPr>
      <w:rFonts w:ascii="Tahoma" w:hAnsi="Tahoma" w:cs="Tahoma"/>
      <w:sz w:val="16"/>
      <w:szCs w:val="16"/>
    </w:rPr>
  </w:style>
  <w:style w:type="character" w:styleId="Appleconvertedspace" w:customStyle="1">
    <w:name w:val="apple-converted-space"/>
    <w:basedOn w:val="DefaultParagraphFont"/>
    <w:qFormat/>
    <w:rsid w:val="005f0f60"/>
    <w:rPr/>
  </w:style>
  <w:style w:type="character" w:styleId="Style12" w:customStyle="1">
    <w:name w:val="Основной текст с отступом Знак"/>
    <w:basedOn w:val="DefaultParagraphFont"/>
    <w:qFormat/>
    <w:rsid w:val="002a0b56"/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dd68c9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21" w:customStyle="1">
    <w:name w:val="Основной текст 2 Знак"/>
    <w:basedOn w:val="DefaultParagraphFont"/>
    <w:link w:val="BodyText2"/>
    <w:uiPriority w:val="99"/>
    <w:semiHidden/>
    <w:qFormat/>
    <w:rsid w:val="00dd68c9"/>
    <w:rPr/>
  </w:style>
  <w:style w:type="character" w:styleId="PlaceholderText">
    <w:name w:val="Placeholder Text"/>
    <w:basedOn w:val="DefaultParagraphFont"/>
    <w:uiPriority w:val="99"/>
    <w:semiHidden/>
    <w:qFormat/>
    <w:rsid w:val="00fb290f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qFormat/>
    <w:rsid w:val="00963a19"/>
    <w:rPr>
      <w:rFonts w:ascii="Courier New" w:hAnsi="Courier New" w:eastAsia="Times New Roman" w:cs="Courier New"/>
      <w:sz w:val="20"/>
      <w:szCs w:val="20"/>
    </w:rPr>
  </w:style>
  <w:style w:type="character" w:styleId="Mwheadline" w:customStyle="1">
    <w:name w:val="mw-headline"/>
    <w:basedOn w:val="DefaultParagraphFont"/>
    <w:qFormat/>
    <w:rsid w:val="00963a19"/>
    <w:rPr/>
  </w:style>
  <w:style w:type="character" w:styleId="4" w:customStyle="1">
    <w:name w:val="Заголовок 4 Знак"/>
    <w:basedOn w:val="DefaultParagraphFont"/>
    <w:link w:val="Heading4"/>
    <w:uiPriority w:val="9"/>
    <w:qFormat/>
    <w:rsid w:val="00963a19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Mweditsection" w:customStyle="1">
    <w:name w:val="mw-editsection"/>
    <w:basedOn w:val="DefaultParagraphFont"/>
    <w:qFormat/>
    <w:rsid w:val="00963a19"/>
    <w:rPr/>
  </w:style>
  <w:style w:type="character" w:styleId="Mweditsectionbracket" w:customStyle="1">
    <w:name w:val="mw-editsection-bracket"/>
    <w:basedOn w:val="DefaultParagraphFont"/>
    <w:qFormat/>
    <w:rsid w:val="00963a19"/>
    <w:rPr/>
  </w:style>
  <w:style w:type="character" w:styleId="Mweditsectiondivider" w:customStyle="1">
    <w:name w:val="mw-editsection-divider"/>
    <w:basedOn w:val="DefaultParagraphFont"/>
    <w:qFormat/>
    <w:rsid w:val="00963a19"/>
    <w:rPr/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963a19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C" w:customStyle="1">
    <w:name w:val="c"/>
    <w:basedOn w:val="DefaultParagraphFont"/>
    <w:qFormat/>
    <w:rsid w:val="00963a19"/>
    <w:rPr/>
  </w:style>
  <w:style w:type="character" w:styleId="K" w:customStyle="1">
    <w:name w:val="k"/>
    <w:basedOn w:val="DefaultParagraphFont"/>
    <w:qFormat/>
    <w:rsid w:val="00963a19"/>
    <w:rPr/>
  </w:style>
  <w:style w:type="character" w:styleId="O" w:customStyle="1">
    <w:name w:val="o"/>
    <w:basedOn w:val="DefaultParagraphFont"/>
    <w:qFormat/>
    <w:rsid w:val="00963a19"/>
    <w:rPr/>
  </w:style>
  <w:style w:type="character" w:styleId="N" w:customStyle="1">
    <w:name w:val="n"/>
    <w:basedOn w:val="DefaultParagraphFont"/>
    <w:qFormat/>
    <w:rsid w:val="00963a19"/>
    <w:rPr/>
  </w:style>
  <w:style w:type="character" w:styleId="P" w:customStyle="1">
    <w:name w:val="p"/>
    <w:basedOn w:val="DefaultParagraphFont"/>
    <w:qFormat/>
    <w:rsid w:val="00963a19"/>
    <w:rPr/>
  </w:style>
  <w:style w:type="character" w:styleId="Ow" w:customStyle="1">
    <w:name w:val="ow"/>
    <w:basedOn w:val="DefaultParagraphFont"/>
    <w:qFormat/>
    <w:rsid w:val="00963a19"/>
    <w:rPr/>
  </w:style>
  <w:style w:type="character" w:styleId="Kt" w:customStyle="1">
    <w:name w:val="kt"/>
    <w:basedOn w:val="DefaultParagraphFont"/>
    <w:qFormat/>
    <w:rsid w:val="00963a19"/>
    <w:rPr/>
  </w:style>
  <w:style w:type="character" w:styleId="S" w:customStyle="1">
    <w:name w:val="s"/>
    <w:basedOn w:val="DefaultParagraphFont"/>
    <w:qFormat/>
    <w:rsid w:val="00963a19"/>
    <w:rPr/>
  </w:style>
  <w:style w:type="character" w:styleId="Mi" w:customStyle="1">
    <w:name w:val="mi"/>
    <w:basedOn w:val="DefaultParagraphFont"/>
    <w:qFormat/>
    <w:rsid w:val="00963a19"/>
    <w:rPr/>
  </w:style>
  <w:style w:type="character" w:styleId="Nf" w:customStyle="1">
    <w:name w:val="nf"/>
    <w:basedOn w:val="DefaultParagraphFont"/>
    <w:qFormat/>
    <w:rsid w:val="00963a19"/>
    <w:rPr/>
  </w:style>
  <w:style w:type="character" w:styleId="Keyword" w:customStyle="1">
    <w:name w:val="keyword"/>
    <w:basedOn w:val="DefaultParagraphFont"/>
    <w:qFormat/>
    <w:rsid w:val="0077209a"/>
    <w:rPr/>
  </w:style>
  <w:style w:type="character" w:styleId="Texample" w:customStyle="1">
    <w:name w:val="texample"/>
    <w:basedOn w:val="DefaultParagraphFont"/>
    <w:qFormat/>
    <w:rsid w:val="00a523fa"/>
    <w:rPr/>
  </w:style>
  <w:style w:type="character" w:styleId="Emphasis">
    <w:name w:val="Emphasis"/>
    <w:basedOn w:val="DefaultParagraphFont"/>
    <w:uiPriority w:val="20"/>
    <w:qFormat/>
    <w:rsid w:val="002203a5"/>
    <w:rPr>
      <w:i/>
      <w:iCs/>
    </w:rPr>
  </w:style>
  <w:style w:type="character" w:styleId="Strong">
    <w:name w:val="Strong"/>
    <w:basedOn w:val="DefaultParagraphFont"/>
    <w:uiPriority w:val="22"/>
    <w:qFormat/>
    <w:rsid w:val="002203a5"/>
    <w:rPr>
      <w:b/>
      <w:bCs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e0651"/>
    <w:rPr>
      <w:sz w:val="16"/>
      <w:szCs w:val="16"/>
    </w:rPr>
  </w:style>
  <w:style w:type="character" w:styleId="Style13" w:customStyle="1">
    <w:name w:val="Текст примечания Знак"/>
    <w:basedOn w:val="DefaultParagraphFont"/>
    <w:link w:val="Annotationtext"/>
    <w:uiPriority w:val="99"/>
    <w:semiHidden/>
    <w:qFormat/>
    <w:rsid w:val="00fe0651"/>
    <w:rPr>
      <w:sz w:val="20"/>
      <w:szCs w:val="20"/>
    </w:rPr>
  </w:style>
  <w:style w:type="character" w:styleId="TimesNewRoman1" w:customStyle="1">
    <w:name w:val="Обычный + Times New Roman1"/>
    <w:link w:val="TimesNewRoman"/>
    <w:uiPriority w:val="99"/>
    <w:qFormat/>
    <w:locked/>
    <w:rsid w:val="008b5c24"/>
    <w:rPr>
      <w:rFonts w:ascii="Times New Roman" w:hAnsi="Times New Roman" w:eastAsia="Calibri" w:cs="Times New Roman"/>
      <w:sz w:val="28"/>
      <w:szCs w:val="28"/>
      <w:lang w:eastAsia="ru-RU"/>
    </w:rPr>
  </w:style>
  <w:style w:type="character" w:styleId="11" w:customStyle="1">
    <w:name w:val="мой1 Знак"/>
    <w:link w:val="13"/>
    <w:uiPriority w:val="99"/>
    <w:qFormat/>
    <w:locked/>
    <w:rsid w:val="008b5c24"/>
    <w:rPr>
      <w:rFonts w:ascii="Times New Roman" w:hAnsi="Times New Roman"/>
      <w:b/>
      <w:sz w:val="28"/>
      <w:lang w:eastAsia="ru-RU"/>
    </w:rPr>
  </w:style>
  <w:style w:type="character" w:styleId="12" w:customStyle="1">
    <w:name w:val="1лр абзац Знак"/>
    <w:link w:val="14"/>
    <w:uiPriority w:val="99"/>
    <w:qFormat/>
    <w:locked/>
    <w:rsid w:val="008b5c24"/>
    <w:rPr>
      <w:rFonts w:ascii="Times New Roman" w:hAnsi="Times New Roman"/>
      <w:sz w:val="24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c34631"/>
    <w:rPr/>
  </w:style>
  <w:style w:type="character" w:styleId="Style15" w:customStyle="1">
    <w:name w:val="Тема примечания Знак"/>
    <w:basedOn w:val="Style13"/>
    <w:link w:val="Annotationsubject"/>
    <w:uiPriority w:val="99"/>
    <w:semiHidden/>
    <w:qFormat/>
    <w:rsid w:val="000035a5"/>
    <w:rPr>
      <w:b/>
      <w:bCs/>
      <w:sz w:val="20"/>
      <w:szCs w:val="20"/>
    </w:rPr>
  </w:style>
  <w:style w:type="character" w:styleId="IndexLink">
    <w:name w:val="Index Link"/>
    <w:qFormat/>
    <w:rPr/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192db4"/>
    <w:pPr>
      <w:spacing w:lineRule="auto" w:line="240" w:before="0" w:after="0"/>
      <w:ind w:left="720" w:hanging="0"/>
      <w:contextualSpacing/>
    </w:pPr>
    <w:rPr>
      <w:rFonts w:eastAsia="" w:eastAsiaTheme="minorEastAsia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0"/>
    <w:uiPriority w:val="99"/>
    <w:unhideWhenUsed/>
    <w:rsid w:val="00192db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192db4"/>
    <w:pPr>
      <w:outlineLvl w:val="9"/>
    </w:pPr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192db4"/>
    <w:pPr>
      <w:spacing w:before="0" w:after="100"/>
    </w:pPr>
    <w:rPr>
      <w:rFonts w:ascii="Times New Roman" w:hAnsi="Times New Roman"/>
    </w:rPr>
  </w:style>
  <w:style w:type="paragraph" w:styleId="Contents2">
    <w:name w:val="TOC 2"/>
    <w:basedOn w:val="Normal"/>
    <w:next w:val="Normal"/>
    <w:autoRedefine/>
    <w:uiPriority w:val="39"/>
    <w:unhideWhenUsed/>
    <w:rsid w:val="00192db4"/>
    <w:pPr>
      <w:spacing w:before="0" w:after="100"/>
      <w:ind w:left="220" w:hanging="0"/>
    </w:pPr>
    <w:rPr/>
  </w:style>
  <w:style w:type="paragraph" w:styleId="Caption1">
    <w:name w:val="caption"/>
    <w:basedOn w:val="Normal"/>
    <w:next w:val="Normal"/>
    <w:unhideWhenUsed/>
    <w:qFormat/>
    <w:rsid w:val="00192db4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192db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5f0f6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TextBodyIndent">
    <w:name w:val="Body Text Indent"/>
    <w:basedOn w:val="Normal"/>
    <w:link w:val="Style12"/>
    <w:unhideWhenUsed/>
    <w:rsid w:val="002a0b56"/>
    <w:pPr>
      <w:spacing w:lineRule="auto" w:line="360" w:before="0" w:after="0"/>
      <w:ind w:firstLine="720"/>
      <w:jc w:val="both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Normal1" w:customStyle="1">
    <w:name w:val="Normal1"/>
    <w:qFormat/>
    <w:rsid w:val="003707f9"/>
    <w:pPr>
      <w:widowControl/>
      <w:suppressAutoHyphens w:val="true"/>
      <w:bidi w:val="0"/>
      <w:snapToGrid w:val="false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BodyText2">
    <w:name w:val="Body Text 2"/>
    <w:basedOn w:val="Normal"/>
    <w:link w:val="21"/>
    <w:uiPriority w:val="99"/>
    <w:semiHidden/>
    <w:unhideWhenUsed/>
    <w:qFormat/>
    <w:rsid w:val="00dd68c9"/>
    <w:pPr>
      <w:spacing w:lineRule="auto" w:line="480" w:before="0" w:after="120"/>
    </w:pPr>
    <w:rPr/>
  </w:style>
  <w:style w:type="paragraph" w:styleId="HTMLPreformatted">
    <w:name w:val="HTML Preformatted"/>
    <w:basedOn w:val="Normal"/>
    <w:link w:val="HTML"/>
    <w:uiPriority w:val="99"/>
    <w:unhideWhenUsed/>
    <w:qFormat/>
    <w:rsid w:val="00963a1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Annotationtext">
    <w:name w:val="annotation text"/>
    <w:basedOn w:val="Normal"/>
    <w:link w:val="Style13"/>
    <w:uiPriority w:val="99"/>
    <w:semiHidden/>
    <w:unhideWhenUsed/>
    <w:qFormat/>
    <w:rsid w:val="00fe0651"/>
    <w:pPr>
      <w:spacing w:lineRule="auto" w:line="240"/>
    </w:pPr>
    <w:rPr>
      <w:sz w:val="20"/>
      <w:szCs w:val="20"/>
    </w:rPr>
  </w:style>
  <w:style w:type="paragraph" w:styleId="NoSpacing">
    <w:name w:val="No Spacing"/>
    <w:uiPriority w:val="1"/>
    <w:qFormat/>
    <w:rsid w:val="00940d56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TimesNewRoman" w:customStyle="1">
    <w:name w:val="Обычный + Times New Roman"/>
    <w:basedOn w:val="NormalWeb"/>
    <w:link w:val="TimesNewRoman1"/>
    <w:uiPriority w:val="99"/>
    <w:qFormat/>
    <w:rsid w:val="008b5c24"/>
    <w:pPr>
      <w:spacing w:lineRule="auto" w:line="360"/>
    </w:pPr>
    <w:rPr>
      <w:rFonts w:eastAsia="Calibri"/>
      <w:sz w:val="28"/>
      <w:szCs w:val="28"/>
    </w:rPr>
  </w:style>
  <w:style w:type="paragraph" w:styleId="13" w:customStyle="1">
    <w:name w:val="мой1"/>
    <w:basedOn w:val="Normal"/>
    <w:link w:val="11"/>
    <w:uiPriority w:val="99"/>
    <w:qFormat/>
    <w:rsid w:val="008b5c24"/>
    <w:pPr>
      <w:spacing w:lineRule="auto" w:line="360" w:before="0" w:after="0"/>
      <w:ind w:firstLine="709"/>
      <w:jc w:val="both"/>
    </w:pPr>
    <w:rPr>
      <w:rFonts w:ascii="Times New Roman" w:hAnsi="Times New Roman"/>
      <w:b/>
      <w:sz w:val="28"/>
      <w:lang w:eastAsia="ru-RU"/>
    </w:rPr>
  </w:style>
  <w:style w:type="paragraph" w:styleId="14" w:customStyle="1">
    <w:name w:val="1лр абзац"/>
    <w:basedOn w:val="Normal"/>
    <w:link w:val="12"/>
    <w:uiPriority w:val="99"/>
    <w:qFormat/>
    <w:rsid w:val="008b5c24"/>
    <w:pPr>
      <w:spacing w:lineRule="auto" w:line="288" w:before="0" w:after="0"/>
      <w:ind w:firstLine="720"/>
      <w:jc w:val="both"/>
    </w:pPr>
    <w:rPr>
      <w:rFonts w:ascii="Times New Roman" w:hAnsi="Times New Roman"/>
      <w:sz w:val="24"/>
    </w:rPr>
  </w:style>
  <w:style w:type="paragraph" w:styleId="31" w:customStyle="1">
    <w:name w:val="Абзац списка3"/>
    <w:basedOn w:val="Normal"/>
    <w:uiPriority w:val="99"/>
    <w:qFormat/>
    <w:rsid w:val="008b5c24"/>
    <w:pPr>
      <w:spacing w:lineRule="auto" w:line="240" w:before="0" w:after="0"/>
      <w:ind w:left="720" w:hanging="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Expanded" w:customStyle="1">
    <w:name w:val="expanded"/>
    <w:basedOn w:val="Normal"/>
    <w:qFormat/>
    <w:rsid w:val="003a0a9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Style14"/>
    <w:uiPriority w:val="99"/>
    <w:unhideWhenUsed/>
    <w:rsid w:val="00c3463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Annotationsubject">
    <w:name w:val="annotation subject"/>
    <w:basedOn w:val="Annotationtext"/>
    <w:next w:val="Annotationtext"/>
    <w:link w:val="Style15"/>
    <w:uiPriority w:val="99"/>
    <w:semiHidden/>
    <w:unhideWhenUsed/>
    <w:qFormat/>
    <w:rsid w:val="000035a5"/>
    <w:pPr/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Table Grid"/>
    <w:basedOn w:val="a1"/>
    <w:uiPriority w:val="59"/>
    <w:rsid w:val="00192db4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://mysuperstarcity.pythonanywhere.com/" TargetMode="External"/><Relationship Id="rId11" Type="http://schemas.openxmlformats.org/officeDocument/2006/relationships/hyperlink" Target="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yperlink" Target="https://github.com/teslatrader/PlekhanovDiploma" TargetMode="External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7125CD-AB5C-4B49-A761-A2D48510C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6396</TotalTime>
  <Application>LibreOffice/7.4.2.3$MacOSX_X86_64 LibreOffice_project/382eef1f22670f7f4118c8c2dd222ec7ad009daf</Application>
  <AppVersion>15.0000</AppVersion>
  <Pages>19</Pages>
  <Words>1903</Words>
  <Characters>12664</Characters>
  <CharactersWithSpaces>15674</CharactersWithSpaces>
  <Paragraphs>148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2016-10-23T17:36:00Z</dcterms:created>
  <dc:creator>Топоров Г.П.</dc:creator>
  <dc:description/>
  <dc:language>en-AU</dc:language>
  <cp:lastModifiedBy/>
  <dcterms:modified xsi:type="dcterms:W3CDTF">2023-04-28T14:46:05Z</dcterms:modified>
  <cp:revision>358</cp:revision>
  <dc:subject>Прогнозирование волатильности Фондового индекса Российского рынка RTS методами машинного обучения</dc:subject>
  <dc:title>ВКР</dc:title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