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Intercultural Immersive Exchange Programme2024-2025</w:t>
        <w:br/>
        <w:t>Programme Aims</w:t>
        <w:br/>
        <w:t>Global citizenship refers to “the belief that individuals are members of multiple, diverse, local and non-local communities” and promoting global citizenship “allows individuals to embrace their social responsibility to act for the benefit of all societies” (United Nations Academic Impacthttps://www.un.org/en/academic-impact/global-citizenship). While the United Nations recognises that fostering the value of global citizenship is achieved through Sustainable Development Goal 4 (Quality Education), actual learning and practices happen when students interact with local people and engage in on-site immersive experiential learning in civic societies beyond Hong Kong. TheIntercultural Immersive Exchange (IIE) programmeis intended to support students’ overseas exchanges and help them practise global citizenship and cultivate intercultural competencies.</w:t>
        <w:br/>
        <w:t>The programme’s aims are two-fold:</w:t>
        <w:br/>
        <w:t>Expected Outcomes</w:t>
        <w:br/>
        <w:t>Eligible graduates of NGCE and foreign language courses in Year 1, 2, 3, 4 or above (see below) can enroll in the IIE programme in order to enhance their intercultural competence. This opportunity allows them to actively engage in cultural learning, enhance language skills and communicative competence.</w:t>
        <w:br/>
        <w:t>Students at home will have the opportunity to listen to IIE students share their experiences. They will be motivated to take foreign language courses and broaden their worldviews.</w:t>
        <w:br/>
        <w:t>The IIE, along with its promotional activities and student-led events such as ‘Internationalization at Home’, underscores the university’s mission to promote cross-cultural learning (2018-2028 Strategic Priority I). This further enhances HKBU’s reputation as a driving force for positive societal change.</w:t>
        <w:br/>
        <w:t>Eligibility Criteria</w:t>
        <w:br/>
        <w:t>Students who have completed the NGCE course are eligible for the programme if they meet the following criteria:</w:t>
        <w:br/>
        <w:t>Students who have completed a foreign language course at the LC are eligible for the programme if they meet the following criteria:</w:t>
        <w:br/>
        <w:t>Students who have established connections with reputable international organisations (such as the United Nations and the Red Cross, or overseas NGOs) are eligible for the programme if they also meet the following criteria:</w:t>
        <w:br/>
        <w:t>Application</w:t>
        <w:br/>
        <w:t>If you are interested in applying for the sponsorship, please</w:t>
        <w:br/>
        <w:t>Enquiry</w:t>
        <w:br/>
        <w:t>Ms. Charmaine Chan(Tel.: 3411 5276 / Email:hmccharmaine@hkbu.edu.hk)</w:t>
        <w:br/>
      </w:r>
    </w:p>
    <w:p>
      <w:r>
        <w:t>URL: https://lc.hkbu.edu.hk/main/main/iie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