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Lucky Draw for Students who have taken at least one of the IELTS Prep Courses and the IELTS Academic Test (2024-2025)</w:t>
        <w:br/>
        <w:t>Eligibility</w:t>
        <w:br/>
        <w:t>Application Procedures</w:t>
        <w:br/>
        <w:t>Application Deadline</w:t>
        <w:br/>
        <w:t>Results of the Lucky Draw</w:t>
        <w:br/>
        <w:t>Useful Links for Students Taking IELTS Prep Courses</w:t>
        <w:br/>
        <w:t>Office Hours and Address</w:t>
        <w:br/>
        <w:t>Enquiries</w:t>
        <w:br/>
        <w:t>Eligibility</w:t>
        <w:br/>
        <w:t>Application Procedures</w:t>
        <w:br/>
        <w:t>Application Deadline</w:t>
        <w:br/>
        <w:t>Results of the Lucky Draw</w:t>
        <w:br/>
        <w:t>Useful Links for Students Taking IELTS Prep Courses</w:t>
        <w:br/>
        <w:t>Office Hours and Address</w:t>
        <w:br/>
        <w:t>Enquiries</w:t>
        <w:br/>
      </w:r>
    </w:p>
    <w:p>
      <w:r>
        <w:t>URL: https://lc.hkbu.edu.hk/main/main/lucky-draw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