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Independent Learning</w:t>
        <w:br/>
        <w:t>Chinese</w:t>
        <w:br/>
        <w:t>English</w:t>
        <w:br/>
        <w:t>Putonghua</w:t>
        <w:br/>
        <w:t>French</w:t>
        <w:br/>
        <w:t>German</w:t>
        <w:br/>
        <w:t>Japanese</w:t>
        <w:br/>
        <w:t>Spanish</w:t>
        <w:br/>
      </w:r>
    </w:p>
    <w:p>
      <w:r>
        <w:t>URL: https://lc.hkbu.edu.hk/main/main/self-learning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