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Staff Publications and Conference Presentations in 2012</w:t>
        <w:br/>
        <w:t>Books</w:t>
        <w:br/>
        <w:t>Journal articles and book chapters</w:t>
        <w:br/>
        <w:t>Conference presentations</w:t>
        <w:br/>
        <w:t>Books</w:t>
        <w:br/>
        <w:t>朱少璋 (2012)。 《小字雙行──荼蘼花事箚記》，匯智出版有限公司 (2012年11月)。</w:t>
        <w:br/>
        <w:t>何成邦 (2012)。 《陸機詩歌的語言風格研究》，香港：中文大學出版社 (2012年10月)，共478頁。</w:t>
        <w:br/>
        <w:t>Yeung, A., Brown, E. L. and Lee, C. (2012) (eds.), Communication and Language: Surmounting Barriers to Cross-Cultural Understanding. Charlotte, NC: Information Age Publishing.</w:t>
        <w:br/>
        <w:t>胡燕青 (2012)。 《時間麥皮》，突破機構 (2012年12月)，共144頁。</w:t>
        <w:br/>
        <w:t>胡燕青 (2012)。 《蝦子香》，匯智出版有限公司 (2012年9月)，共172頁。</w:t>
        <w:br/>
        <w:t>胡燕青 (2012)。 《這一盆清水》，海天書樓 (2012年7月)，共221頁。</w:t>
        <w:br/>
        <w:t>Journal Articles and Book Chapters</w:t>
        <w:br/>
        <w:t>Conference Presentations</w:t>
        <w:br/>
      </w:r>
    </w:p>
    <w:p>
      <w:r>
        <w:t>URL: https://lc.hkbu.edu.hk/main/main/staff-publications-2012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