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 Language Teacher</w:t>
        <w:br/>
        <w:t>You are here</w:t>
        <w:br/>
        <w:t>Science</w:t>
        <w:br/>
        <w:t>Science Language Teachers</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https://lc.hkbu.edu.hk/main/sall/english/lid/science/language-teacher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