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Students arestrongly advised to attend the respective course or examination as early as possible in order to graduate on time.語文中心建議各同學儘早修課或參加考試，以免因未能及時符合普通話能力畢業要求而延誤畢業。</w:t>
        <w:br/>
        <w:t>Putonghua Requirement for Graduation普通話能力畢業要求</w:t>
        <w:br/>
        <w:br/>
        <w:br/>
        <w:br/>
        <w:t>語文中心網站其他自學語文網站語文中心 Facebook</w:t>
        <w:br/>
      </w:r>
    </w:p>
    <w:p>
      <w:r>
        <w:t>URL: https://lc.hkbu.edu.hk/main/sall/pth/c-requirement.php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