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12868" w14:textId="77777777" w:rsidR="004F30EC" w:rsidRDefault="004F30EC" w:rsidP="004F30EC">
      <w:pPr>
        <w:rPr>
          <w:b/>
        </w:rPr>
      </w:pPr>
      <w:r w:rsidRPr="00287F3E">
        <w:rPr>
          <w:b/>
        </w:rPr>
        <w:t>Language Enhancement</w:t>
      </w:r>
    </w:p>
    <w:p w14:paraId="0C97E9FD" w14:textId="77777777" w:rsidR="004F30EC" w:rsidRDefault="004F30EC" w:rsidP="004F30EC">
      <w:pPr>
        <w:rPr>
          <w:b/>
        </w:rPr>
      </w:pPr>
    </w:p>
    <w:p w14:paraId="3AF837F9" w14:textId="63A1258A" w:rsidR="004F30EC" w:rsidRPr="00C84B0A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09" w:hanging="709"/>
        <w:jc w:val="both"/>
        <w:rPr>
          <w:b/>
        </w:rPr>
      </w:pPr>
      <w:r w:rsidRPr="004A253D">
        <w:rPr>
          <w:bCs/>
        </w:rPr>
        <w:t>HKBU formalised its language education policy in 2025</w:t>
      </w:r>
      <w:r w:rsidR="002348CF" w:rsidRPr="004A253D">
        <w:rPr>
          <w:bCs/>
        </w:rPr>
        <w:t>,</w:t>
      </w:r>
      <w:r w:rsidRPr="004A253D">
        <w:rPr>
          <w:bCs/>
        </w:rPr>
        <w:t xml:space="preserve"> </w:t>
      </w:r>
      <w:r w:rsidR="002348CF" w:rsidRPr="004A253D">
        <w:rPr>
          <w:bCs/>
        </w:rPr>
        <w:t xml:space="preserve">aiming to </w:t>
      </w:r>
      <w:r w:rsidRPr="004A253D">
        <w:rPr>
          <w:bCs/>
        </w:rPr>
        <w:t>empower students with essential communication competenc</w:t>
      </w:r>
      <w:r w:rsidR="004A64A4" w:rsidRPr="004A253D">
        <w:rPr>
          <w:bCs/>
        </w:rPr>
        <w:t>ies</w:t>
      </w:r>
      <w:r w:rsidRPr="004A253D">
        <w:rPr>
          <w:bCs/>
        </w:rPr>
        <w:t>, cultivate their creative potential, and boost their ability to navigate in professional and cultural contexts</w:t>
      </w:r>
      <w:r w:rsidR="003E4889" w:rsidRPr="004A253D">
        <w:rPr>
          <w:bCs/>
        </w:rPr>
        <w:t xml:space="preserve"> for the 21</w:t>
      </w:r>
      <w:r w:rsidR="003E4889" w:rsidRPr="004A253D">
        <w:rPr>
          <w:bCs/>
          <w:vertAlign w:val="superscript"/>
        </w:rPr>
        <w:t>st</w:t>
      </w:r>
      <w:r w:rsidR="003E4889" w:rsidRPr="004A253D">
        <w:rPr>
          <w:bCs/>
        </w:rPr>
        <w:t xml:space="preserve"> century</w:t>
      </w:r>
      <w:r w:rsidRPr="004A253D">
        <w:rPr>
          <w:bCs/>
        </w:rPr>
        <w:t xml:space="preserve">. Moving forward, </w:t>
      </w:r>
      <w:r w:rsidR="0087532B" w:rsidRPr="004A253D">
        <w:rPr>
          <w:bCs/>
        </w:rPr>
        <w:t>d</w:t>
      </w:r>
      <w:r w:rsidRPr="004A253D">
        <w:rPr>
          <w:bCs/>
        </w:rPr>
        <w:t>isciplinary/transdisciplinary communicati</w:t>
      </w:r>
      <w:r w:rsidR="00270AB6" w:rsidRPr="004A253D">
        <w:rPr>
          <w:bCs/>
        </w:rPr>
        <w:t>on</w:t>
      </w:r>
      <w:r w:rsidRPr="004A253D">
        <w:rPr>
          <w:bCs/>
        </w:rPr>
        <w:t xml:space="preserve"> competenc</w:t>
      </w:r>
      <w:r w:rsidR="003E4889" w:rsidRPr="004A253D">
        <w:rPr>
          <w:bCs/>
        </w:rPr>
        <w:t>ies</w:t>
      </w:r>
      <w:r w:rsidRPr="004A253D">
        <w:rPr>
          <w:bCs/>
        </w:rPr>
        <w:t xml:space="preserve"> and multilingual/multicultural competenc</w:t>
      </w:r>
      <w:r w:rsidR="0087532B" w:rsidRPr="004A253D">
        <w:rPr>
          <w:bCs/>
        </w:rPr>
        <w:t>i</w:t>
      </w:r>
      <w:r w:rsidR="003E4889" w:rsidRPr="004A253D">
        <w:rPr>
          <w:bCs/>
        </w:rPr>
        <w:t>es</w:t>
      </w:r>
      <w:r w:rsidRPr="004A253D">
        <w:rPr>
          <w:bCs/>
        </w:rPr>
        <w:t xml:space="preserve"> will be strengthened through strat</w:t>
      </w:r>
      <w:r w:rsidRPr="00C84B0A">
        <w:rPr>
          <w:bCs/>
        </w:rPr>
        <w:t xml:space="preserve">egic teaching, situated learning and intercultural engagement. </w:t>
      </w:r>
      <w:r w:rsidR="002348CF" w:rsidRPr="00C84B0A">
        <w:rPr>
          <w:bCs/>
        </w:rPr>
        <w:t>AI in structured and personalised learning will advance language education.</w:t>
      </w:r>
    </w:p>
    <w:p w14:paraId="5F88139D" w14:textId="77777777" w:rsidR="004F30EC" w:rsidRPr="000D7D42" w:rsidRDefault="004F30EC" w:rsidP="004F30EC">
      <w:pPr>
        <w:pStyle w:val="ListParagraph"/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/>
        </w:rPr>
      </w:pPr>
    </w:p>
    <w:p w14:paraId="026544CE" w14:textId="3829FE98" w:rsidR="004F30EC" w:rsidRPr="000D7D42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09" w:hanging="709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53C85B" wp14:editId="705B52A3">
            <wp:simplePos x="0" y="0"/>
            <wp:positionH relativeFrom="column">
              <wp:posOffset>1274851</wp:posOffset>
            </wp:positionH>
            <wp:positionV relativeFrom="paragraph">
              <wp:posOffset>705028</wp:posOffset>
            </wp:positionV>
            <wp:extent cx="3733800" cy="2917825"/>
            <wp:effectExtent l="0" t="0" r="0" b="0"/>
            <wp:wrapTopAndBottom/>
            <wp:docPr id="1152543862" name="Picture 1" descr="A diagram of different langu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43862" name="Picture 1" descr="A diagram of different languag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 xml:space="preserve">The collaborative relationship among the four pillars of successful language learning is depicted in Figure 2, with each pillar shouldering different responsibilities in a complementary manner. </w:t>
      </w:r>
    </w:p>
    <w:p w14:paraId="5443663C" w14:textId="77777777" w:rsidR="004F30EC" w:rsidRDefault="004F30EC" w:rsidP="004F30EC">
      <w:pPr>
        <w:jc w:val="both"/>
        <w:rPr>
          <w:b/>
          <w:bCs/>
          <w:i/>
          <w:iCs/>
          <w:lang w:val="en-US"/>
        </w:rPr>
      </w:pPr>
    </w:p>
    <w:p w14:paraId="38B5E1A9" w14:textId="77777777" w:rsidR="004F30EC" w:rsidRPr="000D7D42" w:rsidRDefault="004F30EC" w:rsidP="004F30EC">
      <w:pPr>
        <w:jc w:val="center"/>
        <w:rPr>
          <w:lang w:val="en-US"/>
        </w:rPr>
      </w:pPr>
      <w:r w:rsidRPr="000D7D42">
        <w:rPr>
          <w:lang w:val="en-US"/>
        </w:rPr>
        <w:t>Figure 2</w:t>
      </w:r>
      <w:r>
        <w:rPr>
          <w:lang w:val="en-US"/>
        </w:rPr>
        <w:t>. Four Pillars of Successful Language Learning at HKBU</w:t>
      </w:r>
    </w:p>
    <w:p w14:paraId="349EE8BC" w14:textId="77777777" w:rsidR="004F30EC" w:rsidRDefault="004F30EC" w:rsidP="004F30EC">
      <w:pPr>
        <w:jc w:val="both"/>
        <w:rPr>
          <w:b/>
          <w:bCs/>
          <w:i/>
          <w:iCs/>
          <w:lang w:val="en-US"/>
        </w:rPr>
      </w:pPr>
    </w:p>
    <w:p w14:paraId="4F53540E" w14:textId="77777777" w:rsidR="004F30EC" w:rsidRDefault="004F30EC" w:rsidP="004F30EC">
      <w:pPr>
        <w:jc w:val="both"/>
        <w:rPr>
          <w:b/>
          <w:bCs/>
          <w:i/>
          <w:iCs/>
          <w:lang w:val="en-US"/>
        </w:rPr>
      </w:pPr>
    </w:p>
    <w:p w14:paraId="4ACC7C2B" w14:textId="77777777" w:rsidR="004F30EC" w:rsidRPr="00287F3E" w:rsidRDefault="004F30EC" w:rsidP="004F30EC">
      <w:pPr>
        <w:jc w:val="both"/>
        <w:rPr>
          <w:b/>
          <w:bCs/>
          <w:i/>
          <w:iCs/>
          <w:lang w:val="en-US"/>
        </w:rPr>
      </w:pPr>
      <w:r w:rsidRPr="00287F3E">
        <w:rPr>
          <w:b/>
          <w:bCs/>
          <w:i/>
          <w:iCs/>
          <w:lang w:val="en-US"/>
        </w:rPr>
        <w:t>Leveraging AI tools to Strengthen Disciplinary and Transdisciplinary Academic and</w:t>
      </w:r>
      <w:r>
        <w:rPr>
          <w:b/>
          <w:bCs/>
          <w:i/>
          <w:iCs/>
          <w:lang w:val="en-US"/>
        </w:rPr>
        <w:t xml:space="preserve"> </w:t>
      </w:r>
      <w:r w:rsidRPr="00287F3E">
        <w:rPr>
          <w:b/>
          <w:bCs/>
          <w:i/>
          <w:iCs/>
          <w:lang w:val="en-US"/>
        </w:rPr>
        <w:t>Professional Communication Skills</w:t>
      </w:r>
    </w:p>
    <w:p w14:paraId="21C46AB8" w14:textId="77777777" w:rsidR="004F30EC" w:rsidRDefault="004F30EC" w:rsidP="004F30EC">
      <w:pPr>
        <w:rPr>
          <w:bCs/>
        </w:rPr>
      </w:pPr>
    </w:p>
    <w:p w14:paraId="073EDA4E" w14:textId="05B9CECB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921C6A">
        <w:rPr>
          <w:bCs/>
        </w:rPr>
        <w:t>To improve students</w:t>
      </w:r>
      <w:r>
        <w:rPr>
          <w:bCs/>
        </w:rPr>
        <w:t>’</w:t>
      </w:r>
      <w:r w:rsidRPr="00921C6A">
        <w:rPr>
          <w:bCs/>
        </w:rPr>
        <w:t xml:space="preserve"> communication skills in disciplinary and </w:t>
      </w:r>
      <w:r w:rsidR="0087532B" w:rsidRPr="00921C6A">
        <w:rPr>
          <w:bCs/>
        </w:rPr>
        <w:t xml:space="preserve">transdisciplinary </w:t>
      </w:r>
      <w:r w:rsidR="0087532B">
        <w:rPr>
          <w:bCs/>
        </w:rPr>
        <w:t>contexts</w:t>
      </w:r>
      <w:r w:rsidRPr="00921C6A">
        <w:rPr>
          <w:bCs/>
        </w:rPr>
        <w:t>, a comprehensive strategy combining face-to-face teaching with AI tools for tutoring and feedback will be implemented. The flipped model will enable students to engage with AI-enhanced learning materials (e.g., videos</w:t>
      </w:r>
      <w:r w:rsidR="0004537A">
        <w:rPr>
          <w:bCs/>
        </w:rPr>
        <w:t xml:space="preserve">, </w:t>
      </w:r>
      <w:r w:rsidRPr="00921C6A">
        <w:rPr>
          <w:bCs/>
        </w:rPr>
        <w:t>digital exercises</w:t>
      </w:r>
      <w:r w:rsidR="003E4889">
        <w:rPr>
          <w:bCs/>
        </w:rPr>
        <w:t xml:space="preserve"> and</w:t>
      </w:r>
      <w:r w:rsidR="0087532B">
        <w:rPr>
          <w:bCs/>
        </w:rPr>
        <w:t xml:space="preserve"> AI-empowered platforms (e.g., customised chatbots) for personalised learning, </w:t>
      </w:r>
      <w:r w:rsidR="008162A5">
        <w:rPr>
          <w:bCs/>
        </w:rPr>
        <w:t xml:space="preserve">especially </w:t>
      </w:r>
      <w:r w:rsidRPr="00921C6A">
        <w:rPr>
          <w:bCs/>
        </w:rPr>
        <w:t xml:space="preserve">in core </w:t>
      </w:r>
      <w:r w:rsidR="003E4889">
        <w:rPr>
          <w:bCs/>
        </w:rPr>
        <w:t xml:space="preserve">language </w:t>
      </w:r>
      <w:r w:rsidRPr="00921C6A">
        <w:rPr>
          <w:bCs/>
        </w:rPr>
        <w:t>courses. AI and digital communication skills will be incorporated into the Course Intended Learning Outcomes (CILOs).</w:t>
      </w:r>
    </w:p>
    <w:p w14:paraId="1149A46D" w14:textId="77777777" w:rsidR="004F30EC" w:rsidRPr="00921C6A" w:rsidRDefault="004F30EC" w:rsidP="004F30EC">
      <w:pPr>
        <w:pStyle w:val="ListParagraph"/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Cs/>
        </w:rPr>
      </w:pPr>
    </w:p>
    <w:p w14:paraId="5135A504" w14:textId="54643531" w:rsidR="004F30EC" w:rsidRPr="00921C6A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921C6A">
        <w:rPr>
          <w:bCs/>
        </w:rPr>
        <w:t>To support students</w:t>
      </w:r>
      <w:r w:rsidR="008162A5">
        <w:rPr>
          <w:bCs/>
        </w:rPr>
        <w:t xml:space="preserve"> who entered HKBU with HKDSE level 3 or below in English</w:t>
      </w:r>
      <w:r w:rsidRPr="00921C6A">
        <w:rPr>
          <w:bCs/>
        </w:rPr>
        <w:t xml:space="preserve">, the current enhancement course will be revamped to focus </w:t>
      </w:r>
      <w:r w:rsidR="008162A5">
        <w:rPr>
          <w:bCs/>
        </w:rPr>
        <w:t xml:space="preserve">more </w:t>
      </w:r>
      <w:r w:rsidRPr="00921C6A">
        <w:rPr>
          <w:bCs/>
        </w:rPr>
        <w:t xml:space="preserve">on </w:t>
      </w:r>
      <w:r w:rsidRPr="00921C6A">
        <w:rPr>
          <w:bCs/>
        </w:rPr>
        <w:lastRenderedPageBreak/>
        <w:t xml:space="preserve">English proficiency and learning skills. Customised AI chatbots will be utilised for flipped learning. </w:t>
      </w:r>
    </w:p>
    <w:p w14:paraId="120865DE" w14:textId="77777777" w:rsidR="004F30EC" w:rsidRPr="00921C6A" w:rsidRDefault="004F30EC" w:rsidP="004F30EC">
      <w:pPr>
        <w:pStyle w:val="ListParagraph"/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Cs/>
        </w:rPr>
      </w:pPr>
    </w:p>
    <w:p w14:paraId="6738C033" w14:textId="11808E67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921C6A">
        <w:rPr>
          <w:bCs/>
        </w:rPr>
        <w:t>A transdisciplinary e-learning platform will be piloted to facilitate collaboration between students, language instructors, and discipline-specific faculty. This platform will serve as a repository for shared resources</w:t>
      </w:r>
      <w:r w:rsidR="00270AB6">
        <w:rPr>
          <w:bCs/>
        </w:rPr>
        <w:t xml:space="preserve"> and activities</w:t>
      </w:r>
      <w:r w:rsidRPr="00921C6A">
        <w:rPr>
          <w:bCs/>
        </w:rPr>
        <w:t xml:space="preserve"> that highlight English use in transdisciplinary contexts. In senior years, capstone-specific language mentoring will offer personalised guidance for students’ project planning and revision, with co-assessment with subject teachers.</w:t>
      </w:r>
    </w:p>
    <w:p w14:paraId="07325A78" w14:textId="77777777" w:rsidR="004F30EC" w:rsidRPr="00921C6A" w:rsidRDefault="004F30EC" w:rsidP="004F30EC">
      <w:pPr>
        <w:pStyle w:val="ListParagraph"/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Cs/>
        </w:rPr>
      </w:pPr>
    </w:p>
    <w:p w14:paraId="31C55D53" w14:textId="219A3F0D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921C6A">
        <w:rPr>
          <w:bCs/>
        </w:rPr>
        <w:t xml:space="preserve">Local and overseas </w:t>
      </w:r>
      <w:r w:rsidR="00270AB6">
        <w:rPr>
          <w:bCs/>
        </w:rPr>
        <w:t>Service-Learning</w:t>
      </w:r>
      <w:r w:rsidRPr="00921C6A">
        <w:rPr>
          <w:bCs/>
        </w:rPr>
        <w:t xml:space="preserve"> opportunities will be created for students to develop communication skills in professional contexts while contributing to the community. </w:t>
      </w:r>
      <w:r w:rsidR="008162A5">
        <w:rPr>
          <w:bCs/>
        </w:rPr>
        <w:t>AI-mediated</w:t>
      </w:r>
      <w:r w:rsidRPr="00921C6A">
        <w:rPr>
          <w:bCs/>
        </w:rPr>
        <w:t xml:space="preserve"> approaches to </w:t>
      </w:r>
      <w:r w:rsidR="0099219E">
        <w:rPr>
          <w:bCs/>
        </w:rPr>
        <w:t>independent</w:t>
      </w:r>
      <w:r w:rsidRPr="00921C6A">
        <w:rPr>
          <w:bCs/>
        </w:rPr>
        <w:t xml:space="preserve"> learning</w:t>
      </w:r>
      <w:r w:rsidR="008162A5">
        <w:rPr>
          <w:bCs/>
        </w:rPr>
        <w:t xml:space="preserve"> </w:t>
      </w:r>
      <w:r w:rsidRPr="00921C6A">
        <w:rPr>
          <w:bCs/>
        </w:rPr>
        <w:t>and peer feedback will be implemented</w:t>
      </w:r>
      <w:r w:rsidR="008162A5">
        <w:rPr>
          <w:bCs/>
        </w:rPr>
        <w:t xml:space="preserve"> </w:t>
      </w:r>
      <w:r w:rsidRPr="00921C6A">
        <w:rPr>
          <w:bCs/>
        </w:rPr>
        <w:t xml:space="preserve">to optimise personalised and scalable language support. To further promote learning autonomy, </w:t>
      </w:r>
      <w:r w:rsidR="008162A5">
        <w:rPr>
          <w:bCs/>
        </w:rPr>
        <w:t xml:space="preserve">students will be guided </w:t>
      </w:r>
      <w:r w:rsidRPr="00921C6A">
        <w:rPr>
          <w:bCs/>
        </w:rPr>
        <w:t>to organise language and cultural activities for their peers.</w:t>
      </w:r>
    </w:p>
    <w:p w14:paraId="7B9A07AD" w14:textId="77777777" w:rsidR="004F30EC" w:rsidRPr="00AD4578" w:rsidRDefault="004F30EC" w:rsidP="004F30EC">
      <w:pPr>
        <w:pStyle w:val="ListParagraph"/>
        <w:rPr>
          <w:bCs/>
        </w:rPr>
      </w:pPr>
    </w:p>
    <w:p w14:paraId="5F255F79" w14:textId="11732DBD" w:rsidR="004F30EC" w:rsidRPr="00175380" w:rsidRDefault="008162A5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</w:pPr>
      <w:r>
        <w:t>A</w:t>
      </w:r>
      <w:r w:rsidR="004F30EC">
        <w:t xml:space="preserve">cademic programmes will integrate communication outcomes and assessment into the curriculum to ensure that </w:t>
      </w:r>
      <w:r w:rsidR="00BA00F5">
        <w:t xml:space="preserve">the development of </w:t>
      </w:r>
      <w:r>
        <w:t xml:space="preserve">academic and professional </w:t>
      </w:r>
      <w:r w:rsidR="00BA00F5">
        <w:t xml:space="preserve">communication </w:t>
      </w:r>
      <w:r w:rsidR="004F30EC">
        <w:t xml:space="preserve">competences are contextualised.  The Language Centre (LC) will build on its success in “English in the Disciplines” (EID) and work </w:t>
      </w:r>
      <w:r w:rsidR="004A64A4">
        <w:t xml:space="preserve">more </w:t>
      </w:r>
      <w:r w:rsidR="004F30EC">
        <w:t xml:space="preserve">closely with academic staff and departments. It will also provide support to subject teachers and faculties in </w:t>
      </w:r>
      <w:r w:rsidR="00BA00F5">
        <w:t xml:space="preserve">situated </w:t>
      </w:r>
      <w:r w:rsidR="004F30EC">
        <w:t>language and communication education.</w:t>
      </w:r>
    </w:p>
    <w:p w14:paraId="37CC86E4" w14:textId="77777777" w:rsidR="004F30EC" w:rsidRDefault="004F30EC" w:rsidP="004F30EC">
      <w:pPr>
        <w:pStyle w:val="ListParagraph"/>
        <w:ind w:left="60"/>
        <w:jc w:val="both"/>
        <w:rPr>
          <w:bCs/>
        </w:rPr>
      </w:pPr>
    </w:p>
    <w:p w14:paraId="3C5F9BD1" w14:textId="77777777" w:rsidR="004F30EC" w:rsidRPr="00785B44" w:rsidRDefault="004F30EC" w:rsidP="004F30EC">
      <w:pPr>
        <w:jc w:val="both"/>
        <w:rPr>
          <w:bCs/>
        </w:rPr>
      </w:pPr>
      <w:r w:rsidRPr="00785B44">
        <w:rPr>
          <w:b/>
          <w:bCs/>
          <w:i/>
          <w:iCs/>
        </w:rPr>
        <w:t>Fostering Global Competence Through Multilingual and Intercultural Education</w:t>
      </w:r>
    </w:p>
    <w:p w14:paraId="3AE9633D" w14:textId="77777777" w:rsidR="004F30EC" w:rsidRDefault="004F30EC" w:rsidP="004F30EC">
      <w:pPr>
        <w:jc w:val="both"/>
        <w:rPr>
          <w:bCs/>
        </w:rPr>
      </w:pPr>
    </w:p>
    <w:p w14:paraId="2690EB7C" w14:textId="5F12085F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</w:pPr>
      <w:r>
        <w:t xml:space="preserve">In response to UGC’s call for </w:t>
      </w:r>
      <w:r w:rsidRPr="000D7D42">
        <w:t>Enhancing Global Competencies through Language Studies (Theme 3)</w:t>
      </w:r>
      <w:r w:rsidR="00BA00F5">
        <w:t xml:space="preserve">, </w:t>
      </w:r>
      <w:r>
        <w:t>foreign language offerings will be enriched, featuring a minimum of five additional languages</w:t>
      </w:r>
      <w:r w:rsidR="00BA00F5">
        <w:t>,</w:t>
      </w:r>
      <w:r>
        <w:t xml:space="preserve"> </w:t>
      </w:r>
      <w:r w:rsidR="00BA00F5">
        <w:t>preparing students</w:t>
      </w:r>
      <w:r>
        <w:t xml:space="preserve"> to engage in a globalised world.</w:t>
      </w:r>
    </w:p>
    <w:p w14:paraId="20A6C319" w14:textId="77777777" w:rsidR="004F30EC" w:rsidRPr="00575D06" w:rsidRDefault="004F30EC" w:rsidP="004F30EC">
      <w:pPr>
        <w:pStyle w:val="ListParagraph"/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Cs/>
        </w:rPr>
      </w:pPr>
    </w:p>
    <w:p w14:paraId="389761C3" w14:textId="7ED6E26A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</w:pPr>
      <w:r>
        <w:t xml:space="preserve">Intercultural development initiatives, such as </w:t>
      </w:r>
      <w:r w:rsidRPr="0087532B">
        <w:rPr>
          <w:i/>
          <w:iCs/>
        </w:rPr>
        <w:t xml:space="preserve">Social Learning Space </w:t>
      </w:r>
      <w:r w:rsidRPr="004A64A4">
        <w:t>and</w:t>
      </w:r>
      <w:r w:rsidRPr="0087532B">
        <w:rPr>
          <w:i/>
          <w:iCs/>
        </w:rPr>
        <w:t xml:space="preserve"> Global Dialogues</w:t>
      </w:r>
      <w:r>
        <w:t xml:space="preserve">, will continue to create opportunities for </w:t>
      </w:r>
      <w:r w:rsidR="00270AB6">
        <w:t xml:space="preserve">intercultural </w:t>
      </w:r>
      <w:r>
        <w:t>communication and international learning. Inbound exchange students speaking different native languages will be recruited to engage</w:t>
      </w:r>
      <w:r w:rsidR="0036360A">
        <w:t xml:space="preserve"> </w:t>
      </w:r>
      <w:r w:rsidR="004A64A4">
        <w:t xml:space="preserve">in </w:t>
      </w:r>
      <w:r>
        <w:t>dialogues or joint activities (e.g., festival celebrations) with local and other non-local students. Immersive exchange programmes will offer both short-term international experiences and virtual exchange opportunities that connect HKBU students with peers at partner institutions globally</w:t>
      </w:r>
      <w:r w:rsidR="00FC3664">
        <w:t xml:space="preserve">, further </w:t>
      </w:r>
      <w:r w:rsidR="00270AB6">
        <w:t xml:space="preserve">fostering </w:t>
      </w:r>
      <w:r>
        <w:t>students’ global competenc</w:t>
      </w:r>
      <w:r w:rsidR="004A64A4">
        <w:t>i</w:t>
      </w:r>
      <w:r>
        <w:t>e</w:t>
      </w:r>
      <w:r w:rsidR="004A64A4">
        <w:t>s</w:t>
      </w:r>
      <w:r>
        <w:t>.</w:t>
      </w:r>
    </w:p>
    <w:p w14:paraId="228E3ADA" w14:textId="77777777" w:rsidR="004F30EC" w:rsidRPr="00EC1658" w:rsidRDefault="004F30EC" w:rsidP="004F30EC">
      <w:pPr>
        <w:pStyle w:val="ListParagraph"/>
        <w:rPr>
          <w:bCs/>
        </w:rPr>
      </w:pPr>
    </w:p>
    <w:p w14:paraId="45747BD6" w14:textId="630E3398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575D06">
        <w:rPr>
          <w:bCs/>
        </w:rPr>
        <w:t xml:space="preserve">The Language Exchange Programme will be strengthened with structured activities to promote deeper intercultural understanding alongside language practice. The Cultural Exchange Course will support </w:t>
      </w:r>
      <w:r w:rsidRPr="00575D06">
        <w:rPr>
          <w:bCs/>
        </w:rPr>
        <w:t xml:space="preserve">outbound </w:t>
      </w:r>
      <w:r w:rsidR="0087532B" w:rsidRPr="00575D06">
        <w:rPr>
          <w:bCs/>
        </w:rPr>
        <w:t>students while</w:t>
      </w:r>
      <w:r w:rsidRPr="00575D06">
        <w:rPr>
          <w:bCs/>
        </w:rPr>
        <w:t xml:space="preserve"> Chinese cultural workshops will </w:t>
      </w:r>
      <w:r w:rsidR="000A548F">
        <w:rPr>
          <w:bCs/>
        </w:rPr>
        <w:t>support</w:t>
      </w:r>
      <w:r w:rsidRPr="00575D06">
        <w:rPr>
          <w:bCs/>
        </w:rPr>
        <w:t xml:space="preserve"> inbound non-local students to facilitate their integration and deepen their understanding of the local </w:t>
      </w:r>
      <w:r w:rsidR="00FC3664">
        <w:rPr>
          <w:bCs/>
        </w:rPr>
        <w:t>traditions</w:t>
      </w:r>
      <w:r w:rsidRPr="00575D06">
        <w:rPr>
          <w:bCs/>
        </w:rPr>
        <w:t>.</w:t>
      </w:r>
      <w:r w:rsidR="0004537A">
        <w:rPr>
          <w:bCs/>
        </w:rPr>
        <w:t xml:space="preserve"> Collaborations with residential halls to create community-focused spaces for language practice will be explored.  </w:t>
      </w:r>
    </w:p>
    <w:p w14:paraId="20BF94E4" w14:textId="77777777" w:rsidR="004F30EC" w:rsidRPr="00575D06" w:rsidRDefault="004F30EC" w:rsidP="004F30EC">
      <w:pPr>
        <w:pStyle w:val="ListParagraph"/>
        <w:pBdr>
          <w:top w:val="nil"/>
          <w:left w:val="nil"/>
          <w:bottom w:val="nil"/>
          <w:right w:val="nil"/>
          <w:between w:val="nil"/>
        </w:pBdr>
        <w:snapToGrid w:val="0"/>
        <w:ind w:left="780"/>
        <w:jc w:val="both"/>
        <w:rPr>
          <w:bCs/>
        </w:rPr>
      </w:pPr>
    </w:p>
    <w:p w14:paraId="70BFA1A0" w14:textId="02B50BC0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575D06">
        <w:rPr>
          <w:bCs/>
        </w:rPr>
        <w:lastRenderedPageBreak/>
        <w:t>Staged Cantonese and Mandarin courses will be offered for non-Chinese-speaking (NCS)</w:t>
      </w:r>
      <w:r w:rsidR="0036360A">
        <w:rPr>
          <w:bCs/>
        </w:rPr>
        <w:t xml:space="preserve"> students</w:t>
      </w:r>
      <w:r w:rsidRPr="00575D06">
        <w:rPr>
          <w:bCs/>
        </w:rPr>
        <w:t xml:space="preserve">, supplemented </w:t>
      </w:r>
      <w:r w:rsidR="000A548F">
        <w:rPr>
          <w:bCs/>
        </w:rPr>
        <w:t>with</w:t>
      </w:r>
      <w:r w:rsidRPr="00575D06">
        <w:rPr>
          <w:bCs/>
        </w:rPr>
        <w:t xml:space="preserve"> Chinese cultural immersion activities and field experiences to ensure inclusive and equitable access to language learning resources and opportunities.</w:t>
      </w:r>
    </w:p>
    <w:p w14:paraId="02A87D2D" w14:textId="77777777" w:rsidR="004F30EC" w:rsidRDefault="004F30EC" w:rsidP="004F30EC">
      <w:pPr>
        <w:pStyle w:val="ListParagraph"/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Cs/>
        </w:rPr>
      </w:pPr>
    </w:p>
    <w:p w14:paraId="14D6D92E" w14:textId="77777777" w:rsidR="004F30EC" w:rsidRPr="00162E26" w:rsidRDefault="004F30EC" w:rsidP="004F30EC">
      <w:pPr>
        <w:ind w:left="720" w:hanging="720"/>
        <w:jc w:val="both"/>
        <w:rPr>
          <w:b/>
          <w:i/>
          <w:iCs/>
        </w:rPr>
      </w:pPr>
      <w:r w:rsidRPr="00162E26">
        <w:rPr>
          <w:b/>
          <w:i/>
          <w:iCs/>
        </w:rPr>
        <w:t>Nurturing Creativity Through Literary Arts and Performance</w:t>
      </w:r>
    </w:p>
    <w:p w14:paraId="1156652D" w14:textId="77777777" w:rsidR="004F30EC" w:rsidRPr="00162E26" w:rsidRDefault="004F30EC" w:rsidP="004F30EC">
      <w:pPr>
        <w:ind w:left="720" w:hanging="720"/>
        <w:jc w:val="both"/>
        <w:rPr>
          <w:bCs/>
        </w:rPr>
      </w:pPr>
    </w:p>
    <w:p w14:paraId="3A7420F3" w14:textId="3243471B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162E26">
        <w:rPr>
          <w:bCs/>
        </w:rPr>
        <w:t xml:space="preserve">Creative development will be supported through </w:t>
      </w:r>
      <w:r w:rsidR="000A548F">
        <w:rPr>
          <w:bCs/>
        </w:rPr>
        <w:t>performance-based</w:t>
      </w:r>
      <w:r w:rsidRPr="00162E26">
        <w:rPr>
          <w:bCs/>
        </w:rPr>
        <w:t xml:space="preserve"> initiatives. Chinese creative writing workshops will cultivate students’ literary voices under the guidance of experienced writer</w:t>
      </w:r>
      <w:r w:rsidR="003E4889">
        <w:rPr>
          <w:bCs/>
        </w:rPr>
        <w:t>-</w:t>
      </w:r>
      <w:r w:rsidRPr="00162E26">
        <w:rPr>
          <w:bCs/>
        </w:rPr>
        <w:t>instructors. Competitions, including the Hung Leung Hau Ling Young Writer Award, English Short Story Competition, and Chinese Playwriting Competition, will showcase exemplary student work</w:t>
      </w:r>
      <w:r w:rsidR="003E4889">
        <w:rPr>
          <w:bCs/>
        </w:rPr>
        <w:t>s</w:t>
      </w:r>
      <w:r w:rsidRPr="00162E26">
        <w:rPr>
          <w:bCs/>
        </w:rPr>
        <w:t>.</w:t>
      </w:r>
    </w:p>
    <w:p w14:paraId="1420ED8F" w14:textId="77777777" w:rsidR="004F30EC" w:rsidRDefault="004F30EC" w:rsidP="004F30EC">
      <w:pPr>
        <w:pStyle w:val="ListParagraph"/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Cs/>
        </w:rPr>
      </w:pPr>
    </w:p>
    <w:p w14:paraId="4E465446" w14:textId="5A0BAE66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162E26">
        <w:rPr>
          <w:bCs/>
        </w:rPr>
        <w:t>Other contests, such as the Multilingual Singing Contest, English Speaking Competition and the 3-Minute Thesis Competition (3MT) will celebrate students’ creativity, linguistic artistry as well as research output, presenting opportunities for real-time learning and skill development.</w:t>
      </w:r>
    </w:p>
    <w:p w14:paraId="7B1BECA6" w14:textId="77777777" w:rsidR="004F30EC" w:rsidRPr="00162E26" w:rsidRDefault="004F30EC" w:rsidP="004F30EC">
      <w:pPr>
        <w:ind w:left="720" w:hanging="720"/>
        <w:jc w:val="both"/>
        <w:rPr>
          <w:bCs/>
        </w:rPr>
      </w:pPr>
    </w:p>
    <w:p w14:paraId="795299BB" w14:textId="77777777" w:rsidR="004F30EC" w:rsidRPr="00162E26" w:rsidRDefault="004F30EC" w:rsidP="004F30EC">
      <w:pPr>
        <w:jc w:val="both"/>
        <w:rPr>
          <w:b/>
          <w:i/>
          <w:iCs/>
        </w:rPr>
      </w:pPr>
      <w:r w:rsidRPr="00162E26">
        <w:rPr>
          <w:b/>
          <w:i/>
          <w:iCs/>
        </w:rPr>
        <w:t xml:space="preserve">Enhancing </w:t>
      </w:r>
      <w:r>
        <w:rPr>
          <w:b/>
          <w:i/>
          <w:iCs/>
        </w:rPr>
        <w:t xml:space="preserve">Professional Communication </w:t>
      </w:r>
      <w:r w:rsidRPr="00162E26">
        <w:rPr>
          <w:b/>
          <w:i/>
          <w:iCs/>
        </w:rPr>
        <w:t>and Employability</w:t>
      </w:r>
    </w:p>
    <w:p w14:paraId="70E09DD5" w14:textId="77777777" w:rsidR="004F30EC" w:rsidRDefault="004F30EC" w:rsidP="004F30EC">
      <w:pPr>
        <w:jc w:val="both"/>
        <w:rPr>
          <w:bCs/>
        </w:rPr>
      </w:pPr>
    </w:p>
    <w:p w14:paraId="7413DACE" w14:textId="0D2E65DC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162E26">
        <w:rPr>
          <w:bCs/>
        </w:rPr>
        <w:t>Career-focused language initiatives such as courses and activities focusing on workplace communications and professional civil servant recruitment exams (e.g., JRE/CRE), will equip graduates with professional communication competenc</w:t>
      </w:r>
      <w:r w:rsidR="00BD5F60">
        <w:rPr>
          <w:bCs/>
        </w:rPr>
        <w:t>i</w:t>
      </w:r>
      <w:r w:rsidRPr="00162E26">
        <w:rPr>
          <w:bCs/>
        </w:rPr>
        <w:t xml:space="preserve">es and adaptability. </w:t>
      </w:r>
    </w:p>
    <w:p w14:paraId="38BDF65D" w14:textId="77777777" w:rsidR="004F30EC" w:rsidRPr="00BD5F60" w:rsidRDefault="004F30EC" w:rsidP="004F30EC">
      <w:pPr>
        <w:pStyle w:val="ListParagraph"/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Cs/>
        </w:rPr>
      </w:pPr>
    </w:p>
    <w:p w14:paraId="6AA12C6B" w14:textId="3849F8C3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162E26">
        <w:rPr>
          <w:bCs/>
        </w:rPr>
        <w:t xml:space="preserve">Collaboration with faculties on job search skills will continue. Professional communication workshops will simulate workplace scenarios (e.g., business etiquette) and link to employment outcome evaluations. </w:t>
      </w:r>
    </w:p>
    <w:p w14:paraId="4431EE85" w14:textId="77777777" w:rsidR="004F30EC" w:rsidRDefault="004F30EC" w:rsidP="004F30EC">
      <w:p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Cs/>
        </w:rPr>
      </w:pPr>
    </w:p>
    <w:p w14:paraId="4A984280" w14:textId="77777777" w:rsidR="004F30EC" w:rsidRDefault="004F30EC" w:rsidP="004F30EC">
      <w:p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/>
          <w:i/>
          <w:iCs/>
        </w:rPr>
      </w:pPr>
      <w:r w:rsidRPr="000D7D42">
        <w:rPr>
          <w:b/>
          <w:i/>
          <w:iCs/>
        </w:rPr>
        <w:t>Preparation for Language Tests</w:t>
      </w:r>
    </w:p>
    <w:p w14:paraId="4E3C0EB4" w14:textId="77777777" w:rsidR="004F30EC" w:rsidRPr="000D7D42" w:rsidRDefault="004F30EC" w:rsidP="004F30EC">
      <w:p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  <w:rPr>
          <w:b/>
          <w:i/>
          <w:iCs/>
        </w:rPr>
      </w:pPr>
    </w:p>
    <w:p w14:paraId="710CDFF0" w14:textId="7592A154" w:rsidR="004F30EC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</w:pPr>
      <w:r>
        <w:t>Workshops and preparat</w:t>
      </w:r>
      <w:r w:rsidR="000A548F">
        <w:t>ion</w:t>
      </w:r>
      <w:r>
        <w:t xml:space="preserve"> </w:t>
      </w:r>
      <w:r w:rsidR="000A548F">
        <w:t>courses</w:t>
      </w:r>
      <w:r>
        <w:t xml:space="preserve"> will be organised for students taking internationally recognised </w:t>
      </w:r>
      <w:r w:rsidR="000A548F">
        <w:t xml:space="preserve">language proficiency </w:t>
      </w:r>
      <w:r>
        <w:t>certifications (e.g., IELTS</w:t>
      </w:r>
      <w:r w:rsidR="000A548F">
        <w:t xml:space="preserve"> </w:t>
      </w:r>
      <w:r>
        <w:t xml:space="preserve">and PSC).  Subsidies will be provided to students </w:t>
      </w:r>
      <w:r w:rsidR="000A548F">
        <w:t>for</w:t>
      </w:r>
      <w:r>
        <w:t xml:space="preserve"> one attempt of IELTS/TOEFL and PSC. </w:t>
      </w:r>
    </w:p>
    <w:p w14:paraId="27843AD7" w14:textId="77777777" w:rsidR="00007EC6" w:rsidRPr="00F2295A" w:rsidRDefault="00007EC6" w:rsidP="0087532B">
      <w:pPr>
        <w:pStyle w:val="ListParagraph"/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jc w:val="both"/>
      </w:pPr>
    </w:p>
    <w:p w14:paraId="6111F0E7" w14:textId="1543FEE4" w:rsidR="004F30EC" w:rsidRPr="00162E26" w:rsidRDefault="004F30EC" w:rsidP="00C84B0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280" w:lineRule="exact"/>
        <w:ind w:left="720" w:hanging="720"/>
        <w:jc w:val="both"/>
        <w:rPr>
          <w:bCs/>
        </w:rPr>
      </w:pPr>
      <w:r w:rsidRPr="00162E26">
        <w:rPr>
          <w:bCs/>
        </w:rPr>
        <w:t xml:space="preserve">By integrating AI technology, fostering collaboration and providing diverse learning opportunities, this comprehensive approach ensures students </w:t>
      </w:r>
      <w:r w:rsidR="00441B7C">
        <w:rPr>
          <w:bCs/>
        </w:rPr>
        <w:t xml:space="preserve">are equipped </w:t>
      </w:r>
      <w:r w:rsidRPr="00162E26">
        <w:rPr>
          <w:bCs/>
        </w:rPr>
        <w:t>with the skills needed to thrive in an interconnected world.</w:t>
      </w:r>
    </w:p>
    <w:p w14:paraId="7A882988" w14:textId="77777777" w:rsidR="00304F72" w:rsidRDefault="00304F72"/>
    <w:sectPr w:rsidR="00304F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BE26F" w14:textId="77777777" w:rsidR="00A5375E" w:rsidRDefault="00A5375E" w:rsidP="00160AC5">
      <w:r>
        <w:separator/>
      </w:r>
    </w:p>
  </w:endnote>
  <w:endnote w:type="continuationSeparator" w:id="0">
    <w:p w14:paraId="015E95F3" w14:textId="77777777" w:rsidR="00A5375E" w:rsidRDefault="00A5375E" w:rsidP="0016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1EB80" w14:textId="77777777" w:rsidR="00A5375E" w:rsidRDefault="00A5375E" w:rsidP="00160AC5">
      <w:r>
        <w:separator/>
      </w:r>
    </w:p>
  </w:footnote>
  <w:footnote w:type="continuationSeparator" w:id="0">
    <w:p w14:paraId="5D7CFFCF" w14:textId="77777777" w:rsidR="00A5375E" w:rsidRDefault="00A5375E" w:rsidP="00160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7022B"/>
    <w:multiLevelType w:val="multilevel"/>
    <w:tmpl w:val="95AEDF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9A0510D"/>
    <w:multiLevelType w:val="multilevel"/>
    <w:tmpl w:val="49E410C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2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 w16cid:durableId="1506481488">
    <w:abstractNumId w:val="0"/>
  </w:num>
  <w:num w:numId="2" w16cid:durableId="56264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EC"/>
    <w:rsid w:val="00007EC6"/>
    <w:rsid w:val="0004537A"/>
    <w:rsid w:val="0008752F"/>
    <w:rsid w:val="000A548F"/>
    <w:rsid w:val="00160AC5"/>
    <w:rsid w:val="002348CF"/>
    <w:rsid w:val="00270AB6"/>
    <w:rsid w:val="002F713E"/>
    <w:rsid w:val="00304F72"/>
    <w:rsid w:val="0036360A"/>
    <w:rsid w:val="003E4889"/>
    <w:rsid w:val="00441B7C"/>
    <w:rsid w:val="00482E9E"/>
    <w:rsid w:val="004A253D"/>
    <w:rsid w:val="004A64A4"/>
    <w:rsid w:val="004F30EC"/>
    <w:rsid w:val="00681F6D"/>
    <w:rsid w:val="008162A5"/>
    <w:rsid w:val="008409D9"/>
    <w:rsid w:val="0087532B"/>
    <w:rsid w:val="008F28F8"/>
    <w:rsid w:val="00935A5B"/>
    <w:rsid w:val="0097630E"/>
    <w:rsid w:val="0099219E"/>
    <w:rsid w:val="00A5375E"/>
    <w:rsid w:val="00BA00F5"/>
    <w:rsid w:val="00BB41B7"/>
    <w:rsid w:val="00BD5F60"/>
    <w:rsid w:val="00C53609"/>
    <w:rsid w:val="00C84B0A"/>
    <w:rsid w:val="00D26D5D"/>
    <w:rsid w:val="00EA5BDA"/>
    <w:rsid w:val="00EA7655"/>
    <w:rsid w:val="00F60E50"/>
    <w:rsid w:val="00F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15AB2"/>
  <w15:chartTrackingRefBased/>
  <w15:docId w15:val="{3B14C3B4-B879-455C-9034-58E89AEA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F30EC"/>
    <w:pPr>
      <w:spacing w:after="0" w:line="240" w:lineRule="auto"/>
    </w:pPr>
    <w:rPr>
      <w:rFonts w:ascii="Times New Roman" w:eastAsia="新細明體" w:hAnsi="Times New Roman"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0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0E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F3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3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30EC"/>
    <w:rPr>
      <w:rFonts w:ascii="Times New Roman" w:eastAsia="新細明體" w:hAnsi="Times New Roman" w:cs="Times New Roman"/>
      <w:kern w:val="0"/>
      <w:sz w:val="20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0AC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AC5"/>
    <w:rPr>
      <w:rFonts w:ascii="Times New Roman" w:eastAsia="新細明體" w:hAnsi="Times New Roman" w:cs="Times New Roman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0AC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AC5"/>
    <w:rPr>
      <w:rFonts w:ascii="Times New Roman" w:eastAsia="新細明體" w:hAnsi="Times New Roman" w:cs="Times New Roman"/>
      <w:kern w:val="0"/>
      <w:lang w:val="en-GB"/>
      <w14:ligatures w14:val="none"/>
    </w:rPr>
  </w:style>
  <w:style w:type="paragraph" w:styleId="Revision">
    <w:name w:val="Revision"/>
    <w:hidden/>
    <w:uiPriority w:val="99"/>
    <w:semiHidden/>
    <w:rsid w:val="008162A5"/>
    <w:pPr>
      <w:spacing w:after="0" w:line="240" w:lineRule="auto"/>
    </w:pPr>
    <w:rPr>
      <w:rFonts w:ascii="Times New Roman" w:eastAsia="新細明體" w:hAnsi="Times New Roman" w:cs="Times New Roman"/>
      <w:kern w:val="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2A5"/>
    <w:rPr>
      <w:rFonts w:ascii="Times New Roman" w:eastAsia="新細明體" w:hAnsi="Times New Roman" w:cs="Times New Roman"/>
      <w:b/>
      <w:bCs/>
      <w:kern w:val="0"/>
      <w:sz w:val="20"/>
      <w:szCs w:val="20"/>
      <w:lang w:val="en-GB"/>
      <w14:ligatures w14:val="none"/>
    </w:rPr>
  </w:style>
  <w:style w:type="character" w:customStyle="1" w:styleId="normaltextrun">
    <w:name w:val="normaltextrun"/>
    <w:basedOn w:val="DefaultParagraphFont"/>
    <w:rsid w:val="0099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D5FEB26D7994E862B19371D9EFCB9" ma:contentTypeVersion="12" ma:contentTypeDescription="Create a new document." ma:contentTypeScope="" ma:versionID="a9775acaa606e77c02af79edfd661e8a">
  <xsd:schema xmlns:xsd="http://www.w3.org/2001/XMLSchema" xmlns:xs="http://www.w3.org/2001/XMLSchema" xmlns:p="http://schemas.microsoft.com/office/2006/metadata/properties" xmlns:ns2="b4bfba3a-c4a5-4e2c-85c3-996120c9d013" xmlns:ns3="f493d22f-5756-47f5-b1f6-3b7c37e109f7" targetNamespace="http://schemas.microsoft.com/office/2006/metadata/properties" ma:root="true" ma:fieldsID="3ce0f6d61b6ce72e0d06df192d3538df" ns2:_="" ns3:_="">
    <xsd:import namespace="b4bfba3a-c4a5-4e2c-85c3-996120c9d013"/>
    <xsd:import namespace="f493d22f-5756-47f5-b1f6-3b7c37e10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ba3a-c4a5-4e2c-85c3-996120c9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efc73d0-042f-44f0-a99e-11998221c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3d22f-5756-47f5-b1f6-3b7c37e109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8278ee-5643-43b8-a35c-2d76dd3ffff4}" ma:internalName="TaxCatchAll" ma:showField="CatchAllData" ma:web="f493d22f-5756-47f5-b1f6-3b7c37e10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bfba3a-c4a5-4e2c-85c3-996120c9d013">
      <Terms xmlns="http://schemas.microsoft.com/office/infopath/2007/PartnerControls"/>
    </lcf76f155ced4ddcb4097134ff3c332f>
    <TaxCatchAll xmlns="f493d22f-5756-47f5-b1f6-3b7c37e109f7" xsi:nil="true"/>
  </documentManagement>
</p:properties>
</file>

<file path=customXml/itemProps1.xml><?xml version="1.0" encoding="utf-8"?>
<ds:datastoreItem xmlns:ds="http://schemas.openxmlformats.org/officeDocument/2006/customXml" ds:itemID="{7E1AB57E-2C16-41D3-A4AF-55F68D2A2713}"/>
</file>

<file path=customXml/itemProps2.xml><?xml version="1.0" encoding="utf-8"?>
<ds:datastoreItem xmlns:ds="http://schemas.openxmlformats.org/officeDocument/2006/customXml" ds:itemID="{7E90F576-5812-41C1-BDCD-01CDE69891E8}"/>
</file>

<file path=customXml/itemProps3.xml><?xml version="1.0" encoding="utf-8"?>
<ds:datastoreItem xmlns:ds="http://schemas.openxmlformats.org/officeDocument/2006/customXml" ds:itemID="{0F8AE794-334C-4A62-B234-858E2A8BDCAD}"/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Hermine CHAN</dc:creator>
  <cp:keywords/>
  <dc:description/>
  <cp:lastModifiedBy>Hermine CHAN</cp:lastModifiedBy>
  <cp:revision>5</cp:revision>
  <cp:lastPrinted>2025-06-25T02:21:00Z</cp:lastPrinted>
  <dcterms:created xsi:type="dcterms:W3CDTF">2025-06-25T07:01:00Z</dcterms:created>
  <dcterms:modified xsi:type="dcterms:W3CDTF">2025-06-25T07:02:00Z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0x010100B13D5FEB26D7994E862B19371D9EFCB9</vt:lpwstr>
  </property>
</Properties>
</file>