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EF3D4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0"/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  <w:t>Pharmacy Accessibility Analysis: AI_WALK &amp; AI_DRIVE</w:t>
      </w:r>
    </w:p>
    <w:p w14:paraId="22FCE721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MUSA_DAIR_</w:t>
      </w:r>
      <w:proofErr w:type="gramStart"/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DB.INTERMEDIATE.ACCESS</w:t>
      </w:r>
      <w:proofErr w:type="gramEnd"/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_NEW</w:t>
      </w:r>
    </w:p>
    <w:p w14:paraId="5B3BB208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58942735">
          <v:rect id="_x0000_i1025" style="width:0;height:0" o:hralign="center" o:hrstd="t" o:hr="t" fillcolor="#a0a0a0" stroked="f"/>
        </w:pict>
      </w:r>
    </w:p>
    <w:p w14:paraId="1C29BCF8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1. Score Interpretation</w:t>
      </w:r>
    </w:p>
    <w:p w14:paraId="08432454" w14:textId="68385875" w:rsid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The AI score is a supply-demand ratio: </w:t>
      </w:r>
      <w:proofErr w:type="spellStart"/>
      <w:r w:rsidR="00C167B9" w:rsidRPr="00C167B9">
        <w:rPr>
          <w:rFonts w:ascii="Roboto" w:eastAsia="Times New Roman" w:hAnsi="Roboto" w:cs="Times New Roman"/>
          <w:b/>
          <w:bCs/>
          <w:color w:val="4EA72E" w:themeColor="accent6"/>
          <w:kern w:val="0"/>
          <w:sz w:val="16"/>
          <w:szCs w:val="16"/>
          <w14:ligatures w14:val="none"/>
        </w:rPr>
        <w:t>Rj</w:t>
      </w:r>
      <w:proofErr w:type="spellEnd"/>
      <w:r w:rsidRPr="003050F5">
        <w:rPr>
          <w:rFonts w:ascii="Roboto" w:eastAsia="Times New Roman" w:hAnsi="Roboto" w:cs="Times New Roman"/>
          <w:b/>
          <w:bCs/>
          <w:color w:val="4EA72E" w:themeColor="accent6"/>
          <w:kern w:val="0"/>
          <w:sz w:val="16"/>
          <w:szCs w:val="16"/>
          <w14:ligatures w14:val="none"/>
        </w:rPr>
        <w:t> </w:t>
      </w:r>
      <w:proofErr w:type="gramStart"/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= </w:t>
      </w:r>
      <w:r w:rsidR="00C167B9"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 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Pharmacy</w:t>
      </w:r>
      <w:proofErr w:type="gramEnd"/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 Supply / Population within catchment</w:t>
      </w:r>
    </w:p>
    <w:p w14:paraId="0F3893FB" w14:textId="5AEFB080" w:rsidR="00C167B9" w:rsidRPr="003050F5" w:rsidRDefault="00C167B9" w:rsidP="00C167B9">
      <w:pPr>
        <w:shd w:val="clear" w:color="auto" w:fill="FBFBFB"/>
        <w:spacing w:after="120" w:line="270" w:lineRule="atLeast"/>
        <w:ind w:left="2160" w:firstLine="720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C167B9">
        <w:rPr>
          <w:rFonts w:ascii="Roboto" w:eastAsia="Times New Roman" w:hAnsi="Roboto" w:cs="Times New Roman"/>
          <w:b/>
          <w:bCs/>
          <w:color w:val="E97132" w:themeColor="accent2"/>
          <w:kern w:val="0"/>
          <w:sz w:val="16"/>
          <w:szCs w:val="16"/>
          <w14:ligatures w14:val="none"/>
        </w:rPr>
        <w:t xml:space="preserve">AI </w:t>
      </w:r>
      <w:proofErr w:type="gramStart"/>
      <w:r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=  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Σ</w:t>
      </w:r>
      <w:proofErr w:type="gramEnd"/>
      <w:r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(</w:t>
      </w:r>
      <w:proofErr w:type="spellStart"/>
      <w:r w:rsidRPr="00C167B9">
        <w:rPr>
          <w:rFonts w:ascii="Roboto" w:eastAsia="Times New Roman" w:hAnsi="Roboto" w:cs="Times New Roman"/>
          <w:b/>
          <w:bCs/>
          <w:color w:val="4EA72E" w:themeColor="accent6"/>
          <w:kern w:val="0"/>
          <w:sz w:val="16"/>
          <w:szCs w:val="16"/>
          <w14:ligatures w14:val="none"/>
        </w:rPr>
        <w:t>Rj</w:t>
      </w:r>
      <w:proofErr w:type="spellEnd"/>
      <w:r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 within node catchment)</w:t>
      </w:r>
    </w:p>
    <w:p w14:paraId="12D560C4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Supply assumed: 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1,500 (KZN)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| 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2,000 (Gauteng)</w:t>
      </w:r>
    </w:p>
    <w:p w14:paraId="1EEE062A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No pharmacy reachable</w:t>
      </w:r>
    </w:p>
    <w:p w14:paraId="2C6F2D42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0 – 0.5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Pharmacy desert</w:t>
      </w:r>
    </w:p>
    <w:p w14:paraId="40281910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0.5 – 1.0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Underserved</w:t>
      </w:r>
    </w:p>
    <w:p w14:paraId="5D565DB7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1.0 – 3.0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Adequate</w:t>
      </w:r>
    </w:p>
    <w:p w14:paraId="55562CB1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3.0 – 10.0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Well-served</w:t>
      </w:r>
    </w:p>
    <w:p w14:paraId="65FD5BC3" w14:textId="77777777" w:rsidR="003050F5" w:rsidRPr="003050F5" w:rsidRDefault="003050F5" w:rsidP="003050F5">
      <w:pPr>
        <w:numPr>
          <w:ilvl w:val="0"/>
          <w:numId w:val="1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&gt; 10.0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= Oversaturated</w:t>
      </w:r>
    </w:p>
    <w:p w14:paraId="43B64366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46B0F7F7">
          <v:rect id="_x0000_i1026" style="width:0;height:0" o:hralign="center" o:hrstd="t" o:hr="t" fillcolor="#a0a0a0" stroked="f"/>
        </w:pict>
      </w:r>
    </w:p>
    <w:p w14:paraId="424467B0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2. Distribution Summary by Province</w:t>
      </w:r>
    </w:p>
    <w:p w14:paraId="554A974A" w14:textId="77777777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Score band distribution by province</w:t>
      </w:r>
    </w:p>
    <w:p w14:paraId="299ACF3F" w14:textId="77777777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Distribution stats by province</w:t>
      </w:r>
    </w:p>
    <w:p w14:paraId="330D63CD" w14:textId="7DF376AA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Bottom 10 AI_DRIVE (non-zero) </w:t>
      </w:r>
    </w:p>
    <w:p w14:paraId="23BA86FE" w14:textId="001C5066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Bottom 10 AI_WALK (non-zero) </w:t>
      </w:r>
    </w:p>
    <w:p w14:paraId="45D977BE" w14:textId="5944F740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Top 10 AI_WALK </w:t>
      </w:r>
    </w:p>
    <w:p w14:paraId="42D39A13" w14:textId="45CE33CF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Top 10 AI_DRIVE </w:t>
      </w:r>
    </w:p>
    <w:p w14:paraId="5D638492" w14:textId="77777777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Supply simulation for KZN</w:t>
      </w:r>
    </w:p>
    <w:p w14:paraId="4DE1B9F8" w14:textId="4E041C82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EA_TYPE</w:t>
      </w:r>
      <w:r w:rsidR="00C167B9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 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 xml:space="preserve">accessibility analysis </w:t>
      </w:r>
    </w:p>
    <w:p w14:paraId="67A82C45" w14:textId="70D674E5" w:rsidR="003050F5" w:rsidRPr="003050F5" w:rsidRDefault="003050F5" w:rsidP="003050F5">
      <w:pPr>
        <w:shd w:val="clear" w:color="auto" w:fill="FBFBFB"/>
        <w:spacing w:after="0" w:line="240" w:lineRule="auto"/>
        <w:rPr>
          <w:rFonts w:ascii="Roboto" w:eastAsia="Times New Roman" w:hAnsi="Roboto" w:cs="Times New Roman"/>
          <w:color w:val="1E252F"/>
          <w:kern w:val="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EA_TYPE by province with econ status</w:t>
      </w:r>
    </w:p>
    <w:p w14:paraId="39B7305A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0E25A529">
          <v:rect id="_x0000_i1027" style="width:0;height:0" o:hralign="center" o:hrstd="t" o:hr="t" fillcolor="#a0a0a0" stroked="f"/>
        </w:pict>
      </w:r>
    </w:p>
    <w:p w14:paraId="43C6CC01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0"/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36"/>
          <w14:ligatures w14:val="none"/>
        </w:rPr>
        <w:t>Consolidated Report: Pharmacy Accessibility Analysis (AI_WALK &amp; AI_DRIVE)</w:t>
      </w:r>
    </w:p>
    <w:p w14:paraId="3C8D1E00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270" w:lineRule="atLeast"/>
        <w:outlineLvl w:val="2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Table: MUSA_DAIR_</w:t>
      </w:r>
      <w:proofErr w:type="gramStart"/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DB.INTERMEDIATE.ACCESS</w:t>
      </w:r>
      <w:proofErr w:type="gramEnd"/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_NEW</w:t>
      </w:r>
    </w:p>
    <w:p w14:paraId="0CC4C576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553DD4FC">
          <v:rect id="_x0000_i1028" style="width:0;height:0" o:hralign="center" o:hrstd="t" o:hr="t" fillcolor="#a0a0a0" stroked="f"/>
        </w:pict>
      </w:r>
    </w:p>
    <w:p w14:paraId="73D80313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1. Score Interpretation</w:t>
      </w:r>
    </w:p>
    <w:p w14:paraId="75757201" w14:textId="77777777" w:rsidR="003050F5" w:rsidRPr="003050F5" w:rsidRDefault="003050F5" w:rsidP="003050F5">
      <w:pPr>
        <w:numPr>
          <w:ilvl w:val="0"/>
          <w:numId w:val="2"/>
        </w:numPr>
        <w:shd w:val="clear" w:color="auto" w:fill="FBFBFB"/>
        <w:spacing w:before="100" w:beforeAutospacing="1" w:after="100" w:afterAutospacing="1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Supply: 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1,500 (KZN)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| 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2,000 (Gauteng)</w:t>
      </w:r>
    </w:p>
    <w:tbl>
      <w:tblPr>
        <w:tblW w:w="11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2"/>
        <w:gridCol w:w="7551"/>
      </w:tblGrid>
      <w:tr w:rsidR="003050F5" w:rsidRPr="003050F5" w14:paraId="54B57F91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A386E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Score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B0D2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Meaning</w:t>
            </w:r>
          </w:p>
        </w:tc>
      </w:tr>
      <w:tr w:rsidR="003050F5" w:rsidRPr="003050F5" w14:paraId="493B3F0D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EBC00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3C5E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 pharmacy reachable</w:t>
            </w:r>
          </w:p>
        </w:tc>
      </w:tr>
      <w:tr w:rsidR="003050F5" w:rsidRPr="003050F5" w14:paraId="4C9B958B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EEA8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 – 0.5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BB2587" w14:textId="49A518A3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Pharmacy des</w:t>
            </w:r>
            <w:r w:rsidR="008F57BD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ert</w:t>
            </w:r>
          </w:p>
        </w:tc>
      </w:tr>
      <w:tr w:rsidR="003050F5" w:rsidRPr="003050F5" w14:paraId="60782CA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C4D13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0.5 – 1.0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9AC4A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Underserved</w:t>
            </w:r>
          </w:p>
        </w:tc>
      </w:tr>
      <w:tr w:rsidR="003050F5" w:rsidRPr="003050F5" w14:paraId="6B439848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64D5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1.0 – 3.0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2362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Adequate</w:t>
            </w:r>
          </w:p>
        </w:tc>
      </w:tr>
      <w:tr w:rsidR="003050F5" w:rsidRPr="003050F5" w14:paraId="2E037438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5EB9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lastRenderedPageBreak/>
              <w:t>3.0 – 10.0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9B7C7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Well-served</w:t>
            </w:r>
          </w:p>
        </w:tc>
      </w:tr>
      <w:tr w:rsidR="003050F5" w:rsidRPr="003050F5" w14:paraId="185DEBC6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E53C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&gt; 10.0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318F9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Oversaturated</w:t>
            </w:r>
          </w:p>
        </w:tc>
      </w:tr>
    </w:tbl>
    <w:p w14:paraId="662AB796" w14:textId="77777777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Score ≈ 1.0 = baseline adequate access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(supply matches demand).</w:t>
      </w:r>
    </w:p>
    <w:p w14:paraId="0FD1D93A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40209F23">
          <v:rect id="_x0000_i1029" style="width:0;height:0" o:hralign="center" o:hrstd="t" o:hr="t" fillcolor="#a0a0a0" stroked="f"/>
        </w:pict>
      </w:r>
    </w:p>
    <w:p w14:paraId="0087307C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2. Distribution Summary</w:t>
      </w:r>
    </w:p>
    <w:tbl>
      <w:tblPr>
        <w:tblW w:w="11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1235"/>
        <w:gridCol w:w="1867"/>
        <w:gridCol w:w="2098"/>
        <w:gridCol w:w="1883"/>
        <w:gridCol w:w="2102"/>
      </w:tblGrid>
      <w:tr w:rsidR="003050F5" w:rsidRPr="003050F5" w14:paraId="3BCB5F6A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BB12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Province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A90B0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18DE4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Mean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139E8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Median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6B54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Mean Drive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55633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Median Drive</w:t>
            </w:r>
          </w:p>
        </w:tc>
      </w:tr>
      <w:tr w:rsidR="003050F5" w:rsidRPr="003050F5" w14:paraId="78CA5510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1845B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7600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20,850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B277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0.71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D5A19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A457B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27.75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62D7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4.77</w:t>
            </w:r>
          </w:p>
        </w:tc>
      </w:tr>
      <w:tr w:rsidR="003050F5" w:rsidRPr="003050F5" w14:paraId="2432EE7F" w14:textId="77777777" w:rsidTr="003050F5">
        <w:trPr>
          <w:tblCellSpacing w:w="15" w:type="dxa"/>
        </w:trPr>
        <w:tc>
          <w:tcPr>
            <w:tcW w:w="0" w:type="auto"/>
            <w:tcBorders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2E412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87004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17,530</w:t>
            </w:r>
          </w:p>
        </w:tc>
        <w:tc>
          <w:tcPr>
            <w:tcW w:w="0" w:type="auto"/>
            <w:tcBorders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22DF6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0.07</w:t>
            </w:r>
          </w:p>
        </w:tc>
        <w:tc>
          <w:tcPr>
            <w:tcW w:w="0" w:type="auto"/>
            <w:tcBorders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1B8C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0.00</w:t>
            </w:r>
          </w:p>
        </w:tc>
        <w:tc>
          <w:tcPr>
            <w:tcW w:w="0" w:type="auto"/>
            <w:tcBorders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79966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0.80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8B185F" w14:textId="1BD3BA8D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0.02</w:t>
            </w:r>
          </w:p>
        </w:tc>
      </w:tr>
      <w:tr w:rsidR="003050F5" w:rsidRPr="003050F5" w14:paraId="7A025AE6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D9E80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9478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  <w:p w14:paraId="64A687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AF770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75FB1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A05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ABEB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50F44CE3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vanish/>
          <w:color w:val="1E252F"/>
          <w:kern w:val="0"/>
          <w:sz w:val="16"/>
          <w:szCs w:val="16"/>
          <w14:ligatures w14:val="none"/>
        </w:rPr>
      </w:pPr>
    </w:p>
    <w:tbl>
      <w:tblPr>
        <w:tblW w:w="11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1857"/>
        <w:gridCol w:w="1311"/>
        <w:gridCol w:w="1450"/>
        <w:gridCol w:w="1741"/>
        <w:gridCol w:w="1324"/>
        <w:gridCol w:w="1850"/>
      </w:tblGrid>
      <w:tr w:rsidR="003050F5" w:rsidRPr="003050F5" w14:paraId="48262E92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3676A2" w14:textId="33F57AD0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Province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71FA5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Walk = 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9DE57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Walk &lt; 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79353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Walk ≥ 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FA51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Drive = 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0DA8C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Drive &lt; 1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1192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Drive ≥ 1</w:t>
            </w:r>
          </w:p>
        </w:tc>
      </w:tr>
      <w:tr w:rsidR="003050F5" w:rsidRPr="003050F5" w14:paraId="0E4DF9DB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D5836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1E397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12,011 (57.6%)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8F759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5,190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9F79F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3,649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633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3,146 (15.1%)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F8F6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2,180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D1BB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15,524 (74.5%)</w:t>
            </w:r>
          </w:p>
        </w:tc>
      </w:tr>
      <w:tr w:rsidR="003050F5" w:rsidRPr="003050F5" w14:paraId="10CE3060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76F20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F6AC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14,186 (80.9%)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040A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3,007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5CA01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337 (1.9%)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760A9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8,549 (48.8%)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80145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4,380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9729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4,601 (26.2%)</w:t>
            </w:r>
          </w:p>
        </w:tc>
      </w:tr>
    </w:tbl>
    <w:p w14:paraId="51228FB7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3E85E884">
          <v:rect id="_x0000_i1030" style="width:0;height:0" o:hralign="center" o:hrstd="t" o:hr="t" fillcolor="#a0a0a0" stroked="f"/>
        </w:pict>
      </w:r>
    </w:p>
    <w:p w14:paraId="35F04C34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3. Top 10 — AI_WALK (Highest Walking Access)</w:t>
      </w:r>
    </w:p>
    <w:tbl>
      <w:tblPr>
        <w:tblW w:w="11929" w:type="dxa"/>
        <w:tblCellSpacing w:w="15" w:type="dxa"/>
        <w:tblInd w:w="-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1511"/>
        <w:gridCol w:w="873"/>
        <w:gridCol w:w="1332"/>
        <w:gridCol w:w="1249"/>
        <w:gridCol w:w="818"/>
        <w:gridCol w:w="825"/>
        <w:gridCol w:w="849"/>
        <w:gridCol w:w="809"/>
        <w:gridCol w:w="1036"/>
        <w:gridCol w:w="956"/>
      </w:tblGrid>
      <w:tr w:rsidR="003050F5" w:rsidRPr="003050F5" w14:paraId="0BD7A6FF" w14:textId="77777777" w:rsidTr="003050F5">
        <w:trPr>
          <w:trHeight w:val="141"/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82FD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SP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4154B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Municipality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5B5D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PR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719A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EA Type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F1A5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Econ Status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E2682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C367C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Drive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360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2011 Pop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D6498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2023 Est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F410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Under 17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FE1E2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Over 50</w:t>
            </w:r>
          </w:p>
        </w:tc>
      </w:tr>
      <w:tr w:rsidR="003050F5" w:rsidRPr="003050F5" w14:paraId="35B416A0" w14:textId="77777777" w:rsidTr="003050F5">
        <w:trPr>
          <w:trHeight w:val="13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2E3C8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Marlbank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River Est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51A9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696C4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6B580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1BD60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EEEF8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6833B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497E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133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9410A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50603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18.0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87EDA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24.1</w:t>
            </w:r>
          </w:p>
        </w:tc>
      </w:tr>
      <w:tr w:rsidR="003050F5" w:rsidRPr="003050F5" w14:paraId="7EEE104F" w14:textId="77777777" w:rsidTr="003050F5">
        <w:trPr>
          <w:trHeight w:val="13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4C99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Merafong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City NU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45D0E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Merafong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City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6B6F0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9036C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Farms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92C0F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01BEE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508.70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5E22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4.83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21FD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386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4CC9A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E2101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28.3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905A8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24.4</w:t>
            </w:r>
          </w:p>
        </w:tc>
      </w:tr>
      <w:tr w:rsidR="003050F5" w:rsidRPr="003050F5" w14:paraId="60A98B08" w14:textId="77777777" w:rsidTr="003050F5">
        <w:trPr>
          <w:trHeight w:val="14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F49F0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Tshwane NU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85EB5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City of Tshwane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A174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DE4C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Farms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D8CB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B2E3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453.93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385AC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495.20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0697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770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DB429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242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6697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37.2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875B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20.6</w:t>
            </w:r>
          </w:p>
        </w:tc>
      </w:tr>
      <w:tr w:rsidR="003050F5" w:rsidRPr="003050F5" w14:paraId="7BCEA37D" w14:textId="77777777" w:rsidTr="003050F5">
        <w:trPr>
          <w:trHeight w:val="13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4794A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Vaal Marina SP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F00A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Midvaal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981D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A6767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1B5B8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93B2B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176.50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B304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882.51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B7F6E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393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8A17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57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A805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E08A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—</w:t>
            </w:r>
          </w:p>
        </w:tc>
      </w:tr>
      <w:tr w:rsidR="003050F5" w:rsidRPr="003050F5" w14:paraId="28497427" w14:textId="77777777" w:rsidTr="003050F5">
        <w:trPr>
          <w:trHeight w:val="13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62F4C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Keinfontein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SH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559EF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City of Tshwane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BFF1F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B2B68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1F19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6D70A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81.53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870E2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195.41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35FDE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121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5B433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102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D7D5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1.2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2DC0C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77.7</w:t>
            </w:r>
          </w:p>
        </w:tc>
      </w:tr>
      <w:tr w:rsidR="003050F5" w:rsidRPr="003050F5" w14:paraId="04A5B2BD" w14:textId="77777777" w:rsidTr="003050F5">
        <w:trPr>
          <w:trHeight w:val="14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9B83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Vaal Marina SP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1BCFD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Midvaal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026DF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4148F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97FF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30881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66.40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1D0F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66.40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A824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702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03A80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151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51885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10.7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E7E76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38.2</w:t>
            </w:r>
          </w:p>
        </w:tc>
      </w:tr>
      <w:tr w:rsidR="003050F5" w:rsidRPr="003050F5" w14:paraId="43746D20" w14:textId="77777777" w:rsidTr="003050F5">
        <w:trPr>
          <w:trHeight w:val="13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C6BF5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Zwavelpoort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A7862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City of Tshwane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1A72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69D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Industrial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2F82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87C79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19.21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FFCAC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35.48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2607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113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0AEBC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04F10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9EDC4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3.5</w:t>
            </w:r>
          </w:p>
        </w:tc>
      </w:tr>
      <w:tr w:rsidR="003050F5" w:rsidRPr="003050F5" w14:paraId="069DE92E" w14:textId="77777777" w:rsidTr="003050F5">
        <w:trPr>
          <w:trHeight w:val="13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8B315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Homes Haven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F1238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Mogale City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ED107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9C987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90F54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1E708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17.59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076D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29.04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BD0A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560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2F5EA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357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EB59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23.8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9069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12.9</w:t>
            </w:r>
          </w:p>
        </w:tc>
      </w:tr>
      <w:tr w:rsidR="003050F5" w:rsidRPr="003050F5" w14:paraId="4CDD7AFC" w14:textId="77777777" w:rsidTr="003050F5">
        <w:trPr>
          <w:trHeight w:val="131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0750E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Pinehaven 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B72A1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Mogale City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D6D0E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1832C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621EB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050E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14.53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6D923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28.13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8EA34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637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1A416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499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4B836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27.2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FDCE3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17.1</w:t>
            </w:r>
          </w:p>
        </w:tc>
      </w:tr>
      <w:tr w:rsidR="003050F5" w:rsidRPr="003050F5" w14:paraId="52930457" w14:textId="77777777" w:rsidTr="003050F5">
        <w:trPr>
          <w:trHeight w:val="141"/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3EF4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Kyalami Estate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C09AC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City of Johannesburg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E2EB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52F05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DABC2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104C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13.53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D018C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48.16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52B09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743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4DF3E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725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92338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31.4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D01A7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16.0</w:t>
            </w:r>
          </w:p>
        </w:tc>
      </w:tr>
    </w:tbl>
    <w:p w14:paraId="6D1A6CA6" w14:textId="77777777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Pattern: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All top walk areas are </w:t>
      </w: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Gauteng, Wealthy, small/declining populations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.</w:t>
      </w:r>
    </w:p>
    <w:p w14:paraId="29C6FD7D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3235F1E3">
          <v:rect id="_x0000_i1031" style="width:0;height:0" o:hralign="center" o:hrstd="t" o:hr="t" fillcolor="#a0a0a0" stroked="f"/>
        </w:pict>
      </w:r>
    </w:p>
    <w:p w14:paraId="51F76E83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4. Bottom 10 — AI_WALK (Lowest, non-zero)</w:t>
      </w:r>
    </w:p>
    <w:tbl>
      <w:tblPr>
        <w:tblW w:w="1119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0"/>
        <w:gridCol w:w="1083"/>
        <w:gridCol w:w="1194"/>
        <w:gridCol w:w="1429"/>
        <w:gridCol w:w="1098"/>
        <w:gridCol w:w="823"/>
        <w:gridCol w:w="830"/>
        <w:gridCol w:w="855"/>
        <w:gridCol w:w="815"/>
        <w:gridCol w:w="1043"/>
        <w:gridCol w:w="962"/>
      </w:tblGrid>
      <w:tr w:rsidR="003050F5" w:rsidRPr="003050F5" w14:paraId="29AE43C8" w14:textId="77777777" w:rsidTr="003050F5">
        <w:trPr>
          <w:trHeight w:val="138"/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78A1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lastRenderedPageBreak/>
              <w:t>SP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59101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Municipality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AE84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PR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D757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EA Type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CFF3E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Econ Status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CCBC0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576EC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Drive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42A92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2011 Pop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5F3E1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2023 Est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DDCFC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Under 17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799DF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Over 50</w:t>
            </w:r>
          </w:p>
        </w:tc>
      </w:tr>
      <w:tr w:rsidR="003050F5" w:rsidRPr="003050F5" w14:paraId="752BC2B3" w14:textId="77777777" w:rsidTr="003050F5">
        <w:trPr>
          <w:trHeight w:val="12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6B1FD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Tanzania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0EF7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E088B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E8D8E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D6C1D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D7CC8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0.0075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CDDB9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0.68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6EF2F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584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B10B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764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E394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38.9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7C34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12.3</w:t>
            </w:r>
          </w:p>
        </w:tc>
      </w:tr>
      <w:tr w:rsidR="003050F5" w:rsidRPr="003050F5" w14:paraId="301D702B" w14:textId="77777777" w:rsidTr="003050F5">
        <w:trPr>
          <w:trHeight w:val="12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93E8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Bhambayi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413B8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958C8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BD80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Informal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DC447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3C3A1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0.0075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E480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0.68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6EC23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891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1D60E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1,190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1AEB6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37.5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C5FA3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7.7</w:t>
            </w:r>
          </w:p>
        </w:tc>
      </w:tr>
      <w:tr w:rsidR="003050F5" w:rsidRPr="003050F5" w14:paraId="7B17FC34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64E71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Westham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1D2B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D986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CCDD7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A137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8F31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0.0075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82FB8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0.68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F702D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828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33D0F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1,481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345D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36.7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FAB5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8.3</w:t>
            </w:r>
          </w:p>
        </w:tc>
      </w:tr>
      <w:tr w:rsidR="003050F5" w:rsidRPr="003050F5" w14:paraId="31F9ED86" w14:textId="77777777" w:rsidTr="003050F5">
        <w:trPr>
          <w:trHeight w:val="12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335D5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Brookdale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10AB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54806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CE76D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B1C8E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54BF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0.0076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F01AD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0.70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42C1B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707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D421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1,224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AD85A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24.0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ED704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20.4</w:t>
            </w:r>
          </w:p>
        </w:tc>
      </w:tr>
      <w:tr w:rsidR="003050F5" w:rsidRPr="003050F5" w14:paraId="20524972" w14:textId="77777777" w:rsidTr="003050F5">
        <w:trPr>
          <w:trHeight w:val="12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1A065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Lenham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14D0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6070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69460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B05F4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42D28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0.0076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9321F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1.05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ADEE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576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69D3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985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9F12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25.9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45BC3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21.7</w:t>
            </w:r>
          </w:p>
        </w:tc>
      </w:tr>
      <w:tr w:rsidR="003050F5" w:rsidRPr="003050F5" w14:paraId="5903C521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D86E7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Ezikhalini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135D3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ECF75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9294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1097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8E114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0.0081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38D09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0.86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A712D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1,062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8B723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1,335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AA72C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31.0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02870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13.3</w:t>
            </w:r>
          </w:p>
        </w:tc>
      </w:tr>
      <w:tr w:rsidR="003050F5" w:rsidRPr="003050F5" w14:paraId="5E4158D0" w14:textId="77777777" w:rsidTr="003050F5">
        <w:trPr>
          <w:trHeight w:val="12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AE60C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KwaMashu J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467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BBABB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B89B3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7B59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D700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0.0081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700CD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0.77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992D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71EEF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1,053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E90C1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81951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—</w:t>
            </w:r>
          </w:p>
        </w:tc>
      </w:tr>
      <w:tr w:rsidR="003050F5" w:rsidRPr="003050F5" w14:paraId="1DD3591B" w14:textId="77777777" w:rsidTr="003050F5">
        <w:trPr>
          <w:trHeight w:val="12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90C0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KwaMashu J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4EB0D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436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08BE2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3ADB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DD281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0.0081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58D5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0.77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0077D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949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4C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956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0F8A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28.8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0CB4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14.6</w:t>
            </w:r>
          </w:p>
        </w:tc>
      </w:tr>
      <w:tr w:rsidR="003050F5" w:rsidRPr="003050F5" w14:paraId="6C355DD1" w14:textId="77777777" w:rsidTr="003050F5">
        <w:trPr>
          <w:trHeight w:val="12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0E336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Kwamgaga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D5F08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7907D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DAD2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Informal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595F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AECEC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0.0090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ED37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43B17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334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CBB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401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AF85E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32.7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B12DC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10.8</w:t>
            </w:r>
          </w:p>
        </w:tc>
      </w:tr>
      <w:tr w:rsidR="003050F5" w:rsidRPr="003050F5" w14:paraId="0C31EE9B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5CFBC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Umlazi H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3508C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9F305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0F006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E639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FE70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0.0090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9F00C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0.32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EEFC6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843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5621A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845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712D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30.4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9800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14.4</w:t>
            </w:r>
          </w:p>
        </w:tc>
      </w:tr>
    </w:tbl>
    <w:p w14:paraId="729B643B" w14:textId="77777777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Pattern: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All KZN, </w:t>
      </w:r>
      <w:proofErr w:type="gramStart"/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Non</w:t>
      </w:r>
      <w:proofErr w:type="gramEnd"/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_Wealthy, </w:t>
      </w: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growing populations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 25–39% children under 17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.</w:t>
      </w:r>
    </w:p>
    <w:p w14:paraId="4E6126EA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5A8D5473">
          <v:rect id="_x0000_i1032" style="width:0;height:0" o:hralign="center" o:hrstd="t" o:hr="t" fillcolor="#a0a0a0" stroked="f"/>
        </w:pict>
      </w:r>
    </w:p>
    <w:p w14:paraId="001EC60A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5. Top 10 — AI_DRIVE (Highest Driving Access)</w:t>
      </w:r>
    </w:p>
    <w:tbl>
      <w:tblPr>
        <w:tblW w:w="1114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065"/>
        <w:gridCol w:w="864"/>
        <w:gridCol w:w="1319"/>
        <w:gridCol w:w="1005"/>
        <w:gridCol w:w="810"/>
        <w:gridCol w:w="817"/>
        <w:gridCol w:w="841"/>
        <w:gridCol w:w="801"/>
        <w:gridCol w:w="1025"/>
        <w:gridCol w:w="947"/>
      </w:tblGrid>
      <w:tr w:rsidR="003050F5" w:rsidRPr="003050F5" w14:paraId="24245705" w14:textId="77777777" w:rsidTr="003050F5">
        <w:trPr>
          <w:trHeight w:val="146"/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A017B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SP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BBB10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Municipality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8291E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PR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247EF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EA Type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27DC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Econ Status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40A78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68B78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Drive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55475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2011 Pop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9F1FF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2023 Est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99F92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Under 17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856B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Over 50</w:t>
            </w:r>
          </w:p>
        </w:tc>
      </w:tr>
      <w:tr w:rsidR="003050F5" w:rsidRPr="003050F5" w14:paraId="165E1024" w14:textId="77777777" w:rsidTr="003050F5">
        <w:trPr>
          <w:trHeight w:val="13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2B23E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Ardenwold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0BFFA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C454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DA557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0D713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BC897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F38A3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9C82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266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0632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248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F880B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20.0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6E090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25.2</w:t>
            </w:r>
          </w:p>
        </w:tc>
      </w:tr>
      <w:tr w:rsidR="003050F5" w:rsidRPr="003050F5" w14:paraId="30A0BC72" w14:textId="77777777" w:rsidTr="003050F5">
        <w:trPr>
          <w:trHeight w:val="13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9DF5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Riverside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DDCB0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C21F8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1994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A1001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8D7C6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E938A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41D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157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5A3AF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115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9493C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25.5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6442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12.1</w:t>
            </w:r>
          </w:p>
        </w:tc>
      </w:tr>
      <w:tr w:rsidR="003050F5" w:rsidRPr="003050F5" w14:paraId="365D26C6" w14:textId="77777777" w:rsidTr="003050F5">
        <w:trPr>
          <w:trHeight w:val="14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6A311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Marlbank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River Est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E90FE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2CEC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9390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3829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5793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87890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A069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133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FA121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94772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18.0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AD31D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24.1</w:t>
            </w:r>
          </w:p>
        </w:tc>
      </w:tr>
      <w:tr w:rsidR="003050F5" w:rsidRPr="003050F5" w14:paraId="5EF1425E" w14:textId="77777777" w:rsidTr="003050F5">
        <w:trPr>
          <w:trHeight w:val="13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539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Theoville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A8BA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B93E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96CF4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AAB0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9F723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DD05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E9F6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303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17022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233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BB293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25.8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2873D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20.5</w:t>
            </w:r>
          </w:p>
        </w:tc>
      </w:tr>
      <w:tr w:rsidR="003050F5" w:rsidRPr="003050F5" w14:paraId="3327558D" w14:textId="77777777" w:rsidTr="003050F5">
        <w:trPr>
          <w:trHeight w:val="13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8BF79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Vaalview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A7890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1559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E7A7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2C3E6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2F13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C0E1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4622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76C3B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402BD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21.2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D919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6.1</w:t>
            </w:r>
          </w:p>
        </w:tc>
      </w:tr>
      <w:tr w:rsidR="003050F5" w:rsidRPr="003050F5" w14:paraId="6C6E713E" w14:textId="77777777" w:rsidTr="003050F5">
        <w:trPr>
          <w:trHeight w:val="14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09DA3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Vaalview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0446B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19CE2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732D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65F8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FBE74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E581A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AD1B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338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01DA0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342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15DF3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17.8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20FBF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26.9</w:t>
            </w:r>
          </w:p>
        </w:tc>
      </w:tr>
      <w:tr w:rsidR="003050F5" w:rsidRPr="003050F5" w14:paraId="214ACBA6" w14:textId="77777777" w:rsidTr="003050F5">
        <w:trPr>
          <w:trHeight w:val="13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B3AC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Vaalview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0BBE3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8DF5F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22BDD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A575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4B9A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6440B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2C98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90F5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F30C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16.3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DF6C4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14.8</w:t>
            </w:r>
          </w:p>
        </w:tc>
      </w:tr>
      <w:tr w:rsidR="003050F5" w:rsidRPr="003050F5" w14:paraId="7EF3C1DF" w14:textId="77777777" w:rsidTr="003050F5">
        <w:trPr>
          <w:trHeight w:val="13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73549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Theoville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80913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0214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199E5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D8CD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70BDE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2A17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69E5F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364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81F5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254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C7ABB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18.3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146F0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32.7</w:t>
            </w:r>
          </w:p>
        </w:tc>
      </w:tr>
      <w:tr w:rsidR="003050F5" w:rsidRPr="003050F5" w14:paraId="0B48972A" w14:textId="77777777" w:rsidTr="003050F5">
        <w:trPr>
          <w:trHeight w:val="136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617B8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Vaalview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CDADA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8BF34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00BE5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92D76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5DCB4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4B51B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8B59F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272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0702D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275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4CF1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21.9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898F3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25.4</w:t>
            </w:r>
          </w:p>
        </w:tc>
      </w:tr>
      <w:tr w:rsidR="003050F5" w:rsidRPr="003050F5" w14:paraId="693E1879" w14:textId="77777777" w:rsidTr="003050F5">
        <w:trPr>
          <w:trHeight w:val="146"/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DBD9B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Marlbank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AH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CD2F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Emfuleni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764DA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Gauteng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8D1C0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7888F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2B387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1BA5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1,960.16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F693A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76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8AD3F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52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F29F5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18.4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D6D88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7.9</w:t>
            </w:r>
          </w:p>
        </w:tc>
      </w:tr>
    </w:tbl>
    <w:p w14:paraId="0E3DBAD8" w14:textId="339EE034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Pattern: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All </w:t>
      </w: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Emfuleni, Gauteng, Wealthy smallholdings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 tiny populations, high % over 50. The identical 1,960.16 value across all areas suggests </w:t>
      </w:r>
      <w:r w:rsidR="00254A28" w:rsidRPr="00254A28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an isolated</w:t>
      </w:r>
      <w:r w:rsidR="00254A28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</w:t>
      </w:r>
      <w:r w:rsidR="00254A28" w:rsidRPr="00254A28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spatial clustering of </w:t>
      </w:r>
      <w:r w:rsidR="00254A28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pharmacies for exclusive driving access within a specific locale.     </w:t>
      </w:r>
      <w:r w:rsidR="00254A28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 xml:space="preserve"> </w:t>
      </w:r>
    </w:p>
    <w:p w14:paraId="71359E9F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7AEDA873">
          <v:rect id="_x0000_i1033" style="width:0;height:0" o:hralign="center" o:hrstd="t" o:hr="t" fillcolor="#a0a0a0" stroked="f"/>
        </w:pict>
      </w:r>
    </w:p>
    <w:p w14:paraId="311335C5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6. Bottom 10 — AI_DRIVE (Lowest, non-zero)</w:t>
      </w:r>
    </w:p>
    <w:tbl>
      <w:tblPr>
        <w:tblW w:w="111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1065"/>
        <w:gridCol w:w="1174"/>
        <w:gridCol w:w="1539"/>
        <w:gridCol w:w="1080"/>
        <w:gridCol w:w="810"/>
        <w:gridCol w:w="817"/>
        <w:gridCol w:w="841"/>
        <w:gridCol w:w="802"/>
        <w:gridCol w:w="1026"/>
        <w:gridCol w:w="947"/>
      </w:tblGrid>
      <w:tr w:rsidR="003050F5" w:rsidRPr="003050F5" w14:paraId="53C32B5F" w14:textId="77777777" w:rsidTr="003050F5">
        <w:trPr>
          <w:trHeight w:val="149"/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0291B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SP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D20C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Municipality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033F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PR Name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D635E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EA Type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DE4E4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Econ Status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E13E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FF109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AI Drive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B374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2011 Pop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F3BBB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2023 Est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7616B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Under 17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51D77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% Over 50</w:t>
            </w:r>
          </w:p>
        </w:tc>
      </w:tr>
      <w:tr w:rsidR="003050F5" w:rsidRPr="003050F5" w14:paraId="7471BDC3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63B83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Folweni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B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9E4A7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9B1A6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50098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8A577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B08F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49CB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1BF06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1,036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302A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1,340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EA7D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33.0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DC172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13.7</w:t>
            </w:r>
          </w:p>
        </w:tc>
      </w:tr>
      <w:tr w:rsidR="003050F5" w:rsidRPr="003050F5" w14:paraId="5C473FA4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89C6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lastRenderedPageBreak/>
              <w:t>Folweni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8FC15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F8CE9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1B5D1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EFF2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1FD6D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827F4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5999F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945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747B1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1,314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3CDF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37.0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21730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12.4</w:t>
            </w:r>
          </w:p>
        </w:tc>
      </w:tr>
      <w:tr w:rsidR="003050F5" w:rsidRPr="003050F5" w14:paraId="0A49CAB5" w14:textId="77777777" w:rsidTr="003050F5">
        <w:trPr>
          <w:trHeight w:val="14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615DD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Ensimbini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59736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ACBA5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7479F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89A1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BCCFD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EDA8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91477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938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6EF6C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1,069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FEB8C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38.4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03FE9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10.2</w:t>
            </w:r>
          </w:p>
        </w:tc>
      </w:tr>
      <w:tr w:rsidR="003050F5" w:rsidRPr="003050F5" w14:paraId="08D189F0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F246E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Ensimbini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74B9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3B856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794D9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A30BF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0E3E8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24F9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4E9E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636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E927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615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45E4F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30.3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E2D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14.2</w:t>
            </w:r>
          </w:p>
        </w:tc>
      </w:tr>
      <w:tr w:rsidR="003050F5" w:rsidRPr="003050F5" w14:paraId="09258072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A57FC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Folweni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C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23A2A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22A9D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DA958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A6BED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35E6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7A30C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AEDA9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564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50D4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718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DB33A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33.7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58BBB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12.9</w:t>
            </w:r>
          </w:p>
        </w:tc>
      </w:tr>
      <w:tr w:rsidR="003050F5" w:rsidRPr="003050F5" w14:paraId="220BB3BF" w14:textId="77777777" w:rsidTr="003050F5">
        <w:trPr>
          <w:trHeight w:val="14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D54A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Golokodo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SP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65703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8E0CC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8DD7C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9B0B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B38A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59F60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3F3DD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981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3FA6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1,486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B36E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35.6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175B0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11.9</w:t>
            </w:r>
          </w:p>
        </w:tc>
      </w:tr>
      <w:tr w:rsidR="003050F5" w:rsidRPr="003050F5" w14:paraId="35641B1E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FB739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Ensimbini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D389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124E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B11A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5126B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6178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00D3C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A702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680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DA51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638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F264A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37.9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0C2E9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9.0</w:t>
            </w:r>
          </w:p>
        </w:tc>
      </w:tr>
      <w:tr w:rsidR="003050F5" w:rsidRPr="003050F5" w14:paraId="7F1F8D6F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7113A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Ensimbini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0BF1F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4F6E9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51B40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7433F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FAE9F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EDA08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3392E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1,177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6EB6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1,373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0A4B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36.5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B7DA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9.5</w:t>
            </w:r>
          </w:p>
        </w:tc>
      </w:tr>
      <w:tr w:rsidR="003050F5" w:rsidRPr="003050F5" w14:paraId="338EE715" w14:textId="77777777" w:rsidTr="003050F5">
        <w:trPr>
          <w:trHeight w:val="149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1D68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Ensimbini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0F046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7DE4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86DF8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39E51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16227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34B57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21D98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467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3580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579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74D6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40.5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5C149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9.6</w:t>
            </w:r>
          </w:p>
        </w:tc>
      </w:tr>
      <w:tr w:rsidR="003050F5" w:rsidRPr="003050F5" w14:paraId="12D30E98" w14:textId="77777777" w:rsidTr="003050F5">
        <w:trPr>
          <w:trHeight w:val="138"/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3DEA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Folweni</w:t>
            </w:r>
            <w:proofErr w:type="spellEnd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 A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C0A3B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Ethekwini</w:t>
            </w:r>
            <w:proofErr w:type="spellEnd"/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4E25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KwaZulu-Natal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D0FE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8165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DEDAF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0.00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82B56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4"/>
                <w:szCs w:val="14"/>
                <w14:ligatures w14:val="none"/>
              </w:rPr>
              <w:t>0.0104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77214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1,120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44F60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1,470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9FB58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37.6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03B21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4"/>
                <w:szCs w:val="14"/>
                <w14:ligatures w14:val="none"/>
              </w:rPr>
              <w:t>11.2</w:t>
            </w:r>
          </w:p>
        </w:tc>
      </w:tr>
    </w:tbl>
    <w:p w14:paraId="45E39D95" w14:textId="77777777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Pattern: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All Ethekwini KZN, near-zero </w:t>
      </w:r>
      <w:proofErr w:type="gramStart"/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access</w:t>
      </w:r>
      <w:proofErr w:type="gramEnd"/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 by </w:t>
      </w: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both modes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 </w:t>
      </w:r>
      <w:r w:rsidRPr="003050F5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33–41% children under 17</w:t>
      </w:r>
      <w:r w:rsidRPr="003050F5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, growing populations.</w:t>
      </w:r>
    </w:p>
    <w:p w14:paraId="48213817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0A643A78">
          <v:rect id="_x0000_i1034" style="width:0;height:0" o:hralign="center" o:hrstd="t" o:hr="t" fillcolor="#a0a0a0" stroked="f"/>
        </w:pict>
      </w:r>
    </w:p>
    <w:p w14:paraId="3D71B7D4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7. Accessibility by EA Type</w:t>
      </w:r>
    </w:p>
    <w:tbl>
      <w:tblPr>
        <w:tblW w:w="1183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857"/>
        <w:gridCol w:w="1153"/>
        <w:gridCol w:w="1164"/>
        <w:gridCol w:w="762"/>
        <w:gridCol w:w="1079"/>
        <w:gridCol w:w="1027"/>
        <w:gridCol w:w="1207"/>
        <w:gridCol w:w="1328"/>
        <w:gridCol w:w="1219"/>
      </w:tblGrid>
      <w:tr w:rsidR="003050F5" w:rsidRPr="003050F5" w14:paraId="575ADDB3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A601F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EA Type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5C17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Areas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FC95B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Avg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07E43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Avg Drive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A28C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Gap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8B599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2011 Pop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F90D5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2023 Est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266E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Growth 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B275A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% Under 17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5830F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% Over 50</w:t>
            </w:r>
          </w:p>
        </w:tc>
      </w:tr>
      <w:tr w:rsidR="003050F5" w:rsidRPr="003050F5" w14:paraId="7B0DC4D9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F80CC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0FAFB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6,885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D610B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0.004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4C570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0.13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B4A9C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0.13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2DE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739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84D44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854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D0B4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+15.7%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AF7D7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43.7%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6C9E9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13.5</w:t>
            </w:r>
          </w:p>
        </w:tc>
      </w:tr>
      <w:tr w:rsidR="003050F5" w:rsidRPr="003050F5" w14:paraId="520AAAA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45B48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2BE7C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2,769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67886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E77E8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9.15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ECD41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9.10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2075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648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2FA3C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872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A5AE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+34.5%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E8C2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29.1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2FF5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8.2</w:t>
            </w:r>
          </w:p>
        </w:tc>
      </w:tr>
      <w:tr w:rsidR="003050F5" w:rsidRPr="003050F5" w14:paraId="747077B8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0F69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420F9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9,451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5C3DC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0.10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BA46F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6.38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42605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6.28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753F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793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DDA49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1,023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0112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+28.9%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2E741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29.2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9536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13.5</w:t>
            </w:r>
          </w:p>
        </w:tc>
      </w:tr>
      <w:tr w:rsidR="003050F5" w:rsidRPr="003050F5" w14:paraId="69B5955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ADB2A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Vacant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AA63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808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B5AC3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B618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5.45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F8C1A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5.35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9B5B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327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D71D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311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762E9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-4.9%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506C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24.4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41F08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10.2</w:t>
            </w:r>
          </w:p>
        </w:tc>
      </w:tr>
      <w:tr w:rsidR="003050F5" w:rsidRPr="003050F5" w14:paraId="0988FA90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2F98E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Collective living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08BAE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495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F69DD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0.70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2E36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22.35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A9CDA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21.65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42D86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697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4E0B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581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E1C5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-16.6%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F1BDC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15.9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A270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20.1</w:t>
            </w:r>
          </w:p>
        </w:tc>
      </w:tr>
      <w:tr w:rsidR="003050F5" w:rsidRPr="003050F5" w14:paraId="10EDDB6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11BE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7A86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12,766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25836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0.78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2F523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31.49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7230F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30.71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CC7E6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624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9B17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599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94A9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-4.0%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6E62B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24.4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CE99C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20.0</w:t>
            </w:r>
          </w:p>
        </w:tc>
      </w:tr>
      <w:tr w:rsidR="003050F5" w:rsidRPr="003050F5" w14:paraId="4DBC0AEE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05F6A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Farms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41E8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773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A4DA0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1.25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4E308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2.67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A8F5B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1.42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7A10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585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8ABA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303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E356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-48.2%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D2B2E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26.8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268B5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15.7</w:t>
            </w:r>
          </w:p>
        </w:tc>
      </w:tr>
      <w:tr w:rsidR="003050F5" w:rsidRPr="003050F5" w14:paraId="184E216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FC182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Commercial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36E21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613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8C4AF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1.57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25ECC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35.56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F98DE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33.99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C570D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568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86E27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396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AABA7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-30.2%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C0026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17.8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2A0D5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15.9</w:t>
            </w:r>
          </w:p>
        </w:tc>
      </w:tr>
      <w:tr w:rsidR="003050F5" w:rsidRPr="003050F5" w14:paraId="23FE0BE1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4A78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7B3BC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635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B156C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3.25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5AD21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36.65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3A358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33.40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24B4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438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33CD2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350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53150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-20.0%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59C98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21.1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493F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21.0</w:t>
            </w:r>
          </w:p>
        </w:tc>
      </w:tr>
    </w:tbl>
    <w:p w14:paraId="3A7281EC" w14:textId="77777777" w:rsidR="00254A28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4223B648">
          <v:rect id="_x0000_i1035" style="width:0;height:0" o:hralign="center" o:hrstd="t" o:hr="t" fillcolor="#a0a0a0" stroked="f"/>
        </w:pict>
      </w:r>
    </w:p>
    <w:p w14:paraId="641A8EB4" w14:textId="757B5478" w:rsidR="003050F5" w:rsidRPr="003050F5" w:rsidRDefault="00254A28" w:rsidP="00F53BD4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F53BD4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</w:t>
      </w:r>
      <w:r w:rsidRP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: Almost all EA Types have adequate or above driving access to pharmacies besides </w:t>
      </w:r>
      <w:r w:rsidRPr="00F53BD4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Traditional Residential, however this is the second most abundant EA Type.</w:t>
      </w:r>
      <w:r w:rsidRP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 </w:t>
      </w:r>
      <w:proofErr w:type="spellStart"/>
      <w:r w:rsidR="00F53BD4" w:rsidRP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Ea</w:t>
      </w:r>
      <w:proofErr w:type="spellEnd"/>
      <w:r w:rsidR="00F53BD4" w:rsidRP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Types with the best access (walking or driving) see the most decline in population, </w:t>
      </w:r>
      <w:r w:rsid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correlating</w:t>
      </w:r>
      <w:r w:rsidR="00F53BD4" w:rsidRP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with higher rates of aging populations.   </w:t>
      </w:r>
      <w:r w:rsidRPr="00F53BD4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 </w:t>
      </w:r>
    </w:p>
    <w:p w14:paraId="69E172AB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8. EA Type × Province × Econ Status</w:t>
      </w:r>
    </w:p>
    <w:tbl>
      <w:tblPr>
        <w:tblW w:w="1117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8"/>
        <w:gridCol w:w="1806"/>
        <w:gridCol w:w="1443"/>
        <w:gridCol w:w="725"/>
        <w:gridCol w:w="1032"/>
        <w:gridCol w:w="1041"/>
        <w:gridCol w:w="966"/>
        <w:gridCol w:w="919"/>
        <w:gridCol w:w="1188"/>
        <w:gridCol w:w="1092"/>
      </w:tblGrid>
      <w:tr w:rsidR="003050F5" w:rsidRPr="003050F5" w14:paraId="59FCA013" w14:textId="77777777" w:rsidTr="003050F5">
        <w:trPr>
          <w:trHeight w:val="143"/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8FDD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Province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2DD96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EA Type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FADB4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Econ Status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BBF55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Areas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C0A2D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Avg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3D27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Avg Drive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1E208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2011 Pop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D3D53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2023 Est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A7222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% Under 17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D517B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% Over 50</w:t>
            </w:r>
          </w:p>
        </w:tc>
      </w:tr>
      <w:tr w:rsidR="003050F5" w:rsidRPr="003050F5" w14:paraId="3013F049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5E0C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C1C8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3EA39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75F3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5,946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D1FD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0.004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AA766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0.12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8D59C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740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B9497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849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44E40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44.0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BB88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13.4</w:t>
            </w:r>
          </w:p>
        </w:tc>
      </w:tr>
      <w:tr w:rsidR="003050F5" w:rsidRPr="003050F5" w14:paraId="4E0D3E7D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F5EC0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6D65C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Farms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709F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728A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568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013F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0.006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E9ED0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0.61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35FAC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589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E2A61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9CB1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27.4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C1274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15.1</w:t>
            </w:r>
          </w:p>
        </w:tc>
      </w:tr>
      <w:tr w:rsidR="003050F5" w:rsidRPr="003050F5" w14:paraId="2058F607" w14:textId="77777777" w:rsidTr="003050F5">
        <w:trPr>
          <w:trHeight w:val="14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231DD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lastRenderedPageBreak/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3DD36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E3AC6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89AE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B09A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0.009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ED0F1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0.84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681E7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383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65E83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327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8B55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23.0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204A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20.0</w:t>
            </w:r>
          </w:p>
        </w:tc>
      </w:tr>
      <w:tr w:rsidR="003050F5" w:rsidRPr="003050F5" w14:paraId="33575EE5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E31F7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A150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45ABB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D9AD8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869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3CFC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0.026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A762D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0.93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849A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732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F045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914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D6EBC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31.7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21020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8.9</w:t>
            </w:r>
          </w:p>
        </w:tc>
      </w:tr>
      <w:tr w:rsidR="003050F5" w:rsidRPr="003050F5" w14:paraId="15C489A5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0524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C24F6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C1C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6645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1,829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C4BB3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0.045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501E9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0.90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B2D52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750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A755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903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858C9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29.3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F741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15.3</w:t>
            </w:r>
          </w:p>
        </w:tc>
      </w:tr>
      <w:tr w:rsidR="003050F5" w:rsidRPr="003050F5" w14:paraId="321ECBD4" w14:textId="77777777" w:rsidTr="003050F5">
        <w:trPr>
          <w:trHeight w:val="14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E12DE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AB8C4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Industrial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32507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45039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196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A7EAC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0.189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E6F19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2.19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CE371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272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4717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2151F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18.7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52875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14.9</w:t>
            </w:r>
          </w:p>
        </w:tc>
      </w:tr>
      <w:tr w:rsidR="003050F5" w:rsidRPr="003050F5" w14:paraId="3A265F40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E58D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22D4E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4E362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802B4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4,151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09ADC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0.204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5C2A0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1.99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C4D84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627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AA338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670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876EB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26.7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EACC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19.9</w:t>
            </w:r>
          </w:p>
        </w:tc>
      </w:tr>
      <w:tr w:rsidR="003050F5" w:rsidRPr="003050F5" w14:paraId="43DC0A8A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20ECB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KZN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2734B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Commercial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1DA4A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Non_Residential</w:t>
            </w:r>
            <w:proofErr w:type="spellEnd"/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42442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3E645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0.792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9B357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2.75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5EFF5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526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719D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396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26B6B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19.1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3BE56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20.0</w:t>
            </w:r>
          </w:p>
        </w:tc>
      </w:tr>
      <w:tr w:rsidR="003050F5" w:rsidRPr="003050F5" w14:paraId="03EFB471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8D287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GP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5689B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Traditional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EE10B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4112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192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2C26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0.015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812C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0.80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61D3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716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B792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1,017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B4CE5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34.0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E0B9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15.5</w:t>
            </w:r>
          </w:p>
        </w:tc>
      </w:tr>
      <w:tr w:rsidR="003050F5" w:rsidRPr="003050F5" w14:paraId="414094A1" w14:textId="77777777" w:rsidTr="003050F5">
        <w:trPr>
          <w:trHeight w:val="14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EA0DF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GP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25CDE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Informal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594B0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A0D85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1,605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73D7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0.076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1D03B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15.28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4AAB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603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B64A5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849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4FE17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27.6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8AADF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7.9</w:t>
            </w:r>
          </w:p>
        </w:tc>
      </w:tr>
      <w:tr w:rsidR="003050F5" w:rsidRPr="003050F5" w14:paraId="47D179E4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92AB7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GP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80EC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Township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EBC46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Non_Wealthy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D9A02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6,546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E17C4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0.129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69FC5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8.95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2B78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805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477DA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1,056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D223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29.2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05DBE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13.0</w:t>
            </w:r>
          </w:p>
        </w:tc>
      </w:tr>
      <w:tr w:rsidR="003050F5" w:rsidRPr="003050F5" w14:paraId="6B776CBC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3E054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GP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5D72B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Formal residential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07F03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6435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7,183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A3567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1.259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3A2EF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54.81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871A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622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9BF44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558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7D40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23.1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8E419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20.1</w:t>
            </w:r>
          </w:p>
        </w:tc>
      </w:tr>
      <w:tr w:rsidR="003050F5" w:rsidRPr="003050F5" w14:paraId="2C0429CF" w14:textId="77777777" w:rsidTr="003050F5">
        <w:trPr>
          <w:trHeight w:val="133"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93668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GP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20B9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Smallholdings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14381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B88AB9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513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AE8FE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4.026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D29F2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45.28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31658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444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10C04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353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CAA7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20.9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14BF8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21.2</w:t>
            </w:r>
          </w:p>
        </w:tc>
      </w:tr>
      <w:tr w:rsidR="003050F5" w:rsidRPr="003050F5" w14:paraId="5B2E5999" w14:textId="77777777" w:rsidTr="003050F5">
        <w:trPr>
          <w:trHeight w:val="143"/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C4B19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GP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DE651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Farms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A19A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Wealthy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5CDE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117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896C1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8.228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047F4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14.69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93BE3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567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5A57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241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D8A8F5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23.4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D68EB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17.9</w:t>
            </w:r>
          </w:p>
        </w:tc>
      </w:tr>
    </w:tbl>
    <w:p w14:paraId="1C302F4E" w14:textId="77777777" w:rsid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6F14B3D5">
          <v:rect id="_x0000_i1119" style="width:0;height:0" o:hralign="center" o:bullet="t" o:hrstd="t" o:hr="t" fillcolor="#a0a0a0" stroked="f"/>
        </w:pict>
      </w:r>
    </w:p>
    <w:p w14:paraId="59271E21" w14:textId="11DB89BB" w:rsidR="00F53BD4" w:rsidRPr="00D15F3B" w:rsidRDefault="00F53BD4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D15F3B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Pattern</w:t>
      </w:r>
      <w:r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: Informal Residential, Traditional Residential, and Townships follow similar </w:t>
      </w:r>
      <w:proofErr w:type="gramStart"/>
      <w:r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pattern</w:t>
      </w:r>
      <w:proofErr w:type="gramEnd"/>
      <w:r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between provinces: weak accessibility. However, </w:t>
      </w:r>
    </w:p>
    <w:p w14:paraId="78C330C5" w14:textId="31C80AFE" w:rsidR="00F53BD4" w:rsidRPr="003050F5" w:rsidRDefault="00F53BD4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</w:pPr>
      <w:r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>Small Holdings and Farms</w:t>
      </w:r>
      <w:r w:rsidR="00D15F3B"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</w:t>
      </w:r>
      <w:r w:rsidR="00D15F3B" w:rsidRPr="00D15F3B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 xml:space="preserve">have significantly more access </w:t>
      </w:r>
      <w:proofErr w:type="gramStart"/>
      <w:r w:rsidR="00D15F3B" w:rsidRPr="00D15F3B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>in</w:t>
      </w:r>
      <w:proofErr w:type="gramEnd"/>
      <w:r w:rsidR="00D15F3B" w:rsidRPr="00D15F3B">
        <w:rPr>
          <w:rFonts w:ascii="Roboto" w:eastAsia="Times New Roman" w:hAnsi="Roboto" w:cs="Times New Roman"/>
          <w:b/>
          <w:bCs/>
          <w:color w:val="C00000"/>
          <w:kern w:val="0"/>
          <w:sz w:val="16"/>
          <w:szCs w:val="16"/>
          <w14:ligatures w14:val="none"/>
        </w:rPr>
        <w:t xml:space="preserve"> Gauteng.</w:t>
      </w:r>
      <w:r w:rsidR="00D15F3B" w:rsidRPr="00D15F3B">
        <w:rPr>
          <w:rFonts w:ascii="Roboto" w:eastAsia="Times New Roman" w:hAnsi="Roboto" w:cs="Times New Roman"/>
          <w:color w:val="C00000"/>
          <w:kern w:val="0"/>
          <w:sz w:val="16"/>
          <w:szCs w:val="16"/>
          <w14:ligatures w14:val="none"/>
        </w:rPr>
        <w:t xml:space="preserve"> </w:t>
      </w:r>
    </w:p>
    <w:p w14:paraId="7F938C50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9. KZN Supply Simulation — What Would It Take?</w:t>
      </w:r>
    </w:p>
    <w:tbl>
      <w:tblPr>
        <w:tblW w:w="11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1965"/>
        <w:gridCol w:w="1982"/>
        <w:gridCol w:w="2215"/>
        <w:gridCol w:w="2217"/>
      </w:tblGrid>
      <w:tr w:rsidR="003050F5" w:rsidRPr="003050F5" w14:paraId="6EB6E641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7AD61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Supply Assumed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751CE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Mean Walk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1D7B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Mean Drive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DDB4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% Walk ≥ 1.0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305EC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% Drive ≥ 1.0</w:t>
            </w:r>
          </w:p>
        </w:tc>
      </w:tr>
      <w:tr w:rsidR="003050F5" w:rsidRPr="003050F5" w14:paraId="1B35D824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AC3C4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1,500 (current)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925D5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0.07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4C1A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0.80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7049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1.9%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78FD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26.2%</w:t>
            </w:r>
          </w:p>
        </w:tc>
      </w:tr>
      <w:tr w:rsidR="003050F5" w:rsidRPr="003050F5" w14:paraId="22AB97B8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B196E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2,000 (= Gauteng)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F7BE4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0.10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4B0B26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1.06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F77F7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2.9%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E260E2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29.9%</w:t>
            </w:r>
          </w:p>
        </w:tc>
      </w:tr>
      <w:tr w:rsidR="003050F5" w:rsidRPr="003050F5" w14:paraId="04FF6E65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E82A9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3,000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B7886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0.14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F98AB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1.60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4ACB5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4.4%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67D26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35.4%</w:t>
            </w:r>
          </w:p>
        </w:tc>
      </w:tr>
      <w:tr w:rsidR="003050F5" w:rsidRPr="003050F5" w14:paraId="5DD6BDB2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3ADC4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5,000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21637D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0.24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F28821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2.66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D2C0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6.5%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6F2B2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39.7%</w:t>
            </w:r>
          </w:p>
        </w:tc>
      </w:tr>
      <w:tr w:rsidR="003050F5" w:rsidRPr="003050F5" w14:paraId="3C5CC1A6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3849A8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10,000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6E6C67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0.48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417200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5.32</w:t>
            </w:r>
          </w:p>
        </w:tc>
        <w:tc>
          <w:tcPr>
            <w:tcW w:w="0" w:type="auto"/>
            <w:tcBorders>
              <w:bottom w:val="single" w:sz="6" w:space="0" w:color="D5DAE4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BF47E3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9.5%</w:t>
            </w:r>
          </w:p>
        </w:tc>
        <w:tc>
          <w:tcPr>
            <w:tcW w:w="0" w:type="auto"/>
            <w:tcBorders>
              <w:bottom w:val="single" w:sz="6" w:space="0" w:color="D5DAE4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3599D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45.4%</w:t>
            </w:r>
          </w:p>
        </w:tc>
      </w:tr>
      <w:tr w:rsidR="003050F5" w:rsidRPr="003050F5" w14:paraId="0B3F668A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7DDBA4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20,000 (13x current)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FF05A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0.97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949B5E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10.64</w:t>
            </w:r>
          </w:p>
        </w:tc>
        <w:tc>
          <w:tcPr>
            <w:tcW w:w="0" w:type="auto"/>
            <w:tcBorders>
              <w:bottom w:val="nil"/>
              <w:right w:val="single" w:sz="6" w:space="0" w:color="D5DAE4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9238F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12.7%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7630EB" w14:textId="77777777" w:rsidR="003050F5" w:rsidRPr="003050F5" w:rsidRDefault="003050F5" w:rsidP="003050F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3050F5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48.5%</w:t>
            </w:r>
          </w:p>
        </w:tc>
      </w:tr>
    </w:tbl>
    <w:p w14:paraId="1A4D7456" w14:textId="77777777" w:rsidR="003050F5" w:rsidRPr="003050F5" w:rsidRDefault="003050F5" w:rsidP="003050F5">
      <w:p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Even at 13x current supply, only 12.7% of KZN areas achieve walkable access ≥ 1.0.</w:t>
      </w:r>
    </w:p>
    <w:p w14:paraId="2874B431" w14:textId="77777777" w:rsidR="003050F5" w:rsidRPr="003050F5" w:rsidRDefault="003050F5" w:rsidP="003050F5">
      <w:pPr>
        <w:shd w:val="clear" w:color="auto" w:fill="FBFBFB"/>
        <w:spacing w:after="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pict w14:anchorId="0843DDC1">
          <v:rect id="_x0000_i1037" style="width:0;height:0" o:hralign="center" o:hrstd="t" o:hr="t" fillcolor="#a0a0a0" stroked="f"/>
        </w:pict>
      </w:r>
    </w:p>
    <w:p w14:paraId="203185CB" w14:textId="77777777" w:rsidR="003050F5" w:rsidRPr="003050F5" w:rsidRDefault="003050F5" w:rsidP="003050F5">
      <w:pPr>
        <w:shd w:val="clear" w:color="auto" w:fill="FBFBFB"/>
        <w:spacing w:before="100" w:beforeAutospacing="1" w:after="100" w:afterAutospacing="1" w:line="300" w:lineRule="atLeast"/>
        <w:outlineLvl w:val="1"/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20"/>
          <w:szCs w:val="20"/>
          <w14:ligatures w14:val="none"/>
        </w:rPr>
        <w:t>10. Key Findings</w:t>
      </w:r>
    </w:p>
    <w:p w14:paraId="26E6919B" w14:textId="77777777" w:rsidR="003050F5" w:rsidRPr="003050F5" w:rsidRDefault="003050F5" w:rsidP="003050F5">
      <w:pPr>
        <w:numPr>
          <w:ilvl w:val="0"/>
          <w:numId w:val="3"/>
        </w:num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The three most underserved EA types — Traditional residential, Informal residential, and Township — are the fastest-growing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(+16%, +35%, +29%) and have the highest % of children under 17 (29–44%).</w:t>
      </w:r>
    </w:p>
    <w:p w14:paraId="766CA2C3" w14:textId="77777777" w:rsidR="003050F5" w:rsidRPr="003050F5" w:rsidRDefault="003050F5" w:rsidP="003050F5">
      <w:pPr>
        <w:numPr>
          <w:ilvl w:val="0"/>
          <w:numId w:val="3"/>
        </w:num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Well-served areas are shrinking.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Farms (-48%), Commercial (-30%), Smallholdings (-20%) have high AI scores but declining populations.</w:t>
      </w:r>
    </w:p>
    <w:p w14:paraId="40AD04EB" w14:textId="77777777" w:rsidR="003050F5" w:rsidRPr="003050F5" w:rsidRDefault="003050F5" w:rsidP="003050F5">
      <w:pPr>
        <w:numPr>
          <w:ilvl w:val="0"/>
          <w:numId w:val="3"/>
        </w:num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KZN's problem is spatial, not supply.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81% of areas have zero walk access. Increasing pharmacy supply per location doesn't help — </w:t>
      </w: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t>new pharmacy locations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are needed in unreached catchments.</w:t>
      </w:r>
    </w:p>
    <w:p w14:paraId="1E27F6EE" w14:textId="3D346379" w:rsidR="003050F5" w:rsidRPr="003050F5" w:rsidRDefault="003050F5" w:rsidP="003050F5">
      <w:pPr>
        <w:numPr>
          <w:ilvl w:val="0"/>
          <w:numId w:val="3"/>
        </w:numPr>
        <w:shd w:val="clear" w:color="auto" w:fill="FBFBFB"/>
        <w:spacing w:after="120" w:line="270" w:lineRule="atLeast"/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</w:pPr>
      <w:r w:rsidRPr="003050F5">
        <w:rPr>
          <w:rFonts w:ascii="Roboto" w:eastAsia="Times New Roman" w:hAnsi="Roboto" w:cs="Times New Roman"/>
          <w:b/>
          <w:bCs/>
          <w:color w:val="1E252F"/>
          <w:kern w:val="0"/>
          <w:sz w:val="16"/>
          <w:szCs w:val="16"/>
          <w14:ligatures w14:val="none"/>
        </w:rPr>
        <w:lastRenderedPageBreak/>
        <w:t>Children are concentrated where access is worst.</w:t>
      </w:r>
      <w:r w:rsidRPr="003050F5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> Traditional residential areas have 44% under-17 population and walk AI of 0.004. These children cannot drive</w:t>
      </w:r>
      <w:r w:rsidR="00D15F3B">
        <w:rPr>
          <w:rFonts w:ascii="Roboto" w:eastAsia="Times New Roman" w:hAnsi="Roboto" w:cs="Times New Roman"/>
          <w:color w:val="1E252F"/>
          <w:kern w:val="0"/>
          <w:sz w:val="16"/>
          <w:szCs w:val="16"/>
          <w14:ligatures w14:val="none"/>
        </w:rPr>
        <w:t xml:space="preserve"> and are more likely to spread communicable diseases that can be prevented. </w:t>
      </w:r>
    </w:p>
    <w:p w14:paraId="0E246D08" w14:textId="07DB677E" w:rsidR="007A6D4A" w:rsidRPr="003050F5" w:rsidRDefault="007A6D4A">
      <w:pPr>
        <w:rPr>
          <w:sz w:val="20"/>
          <w:szCs w:val="20"/>
        </w:rPr>
      </w:pPr>
    </w:p>
    <w:sectPr w:rsidR="007A6D4A" w:rsidRPr="003050F5" w:rsidSect="003050F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0" o:hralign="center" o:bullet="t" o:hrstd="t" o:hr="t" fillcolor="#a0a0a0" stroked="f"/>
    </w:pict>
  </w:numPicBullet>
  <w:abstractNum w:abstractNumId="0" w15:restartNumberingAfterBreak="0">
    <w:nsid w:val="0C5B3AB6"/>
    <w:multiLevelType w:val="multilevel"/>
    <w:tmpl w:val="408C8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9F7D6B"/>
    <w:multiLevelType w:val="multilevel"/>
    <w:tmpl w:val="AC6E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2A3FD7"/>
    <w:multiLevelType w:val="multilevel"/>
    <w:tmpl w:val="AF06F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9179622">
    <w:abstractNumId w:val="0"/>
  </w:num>
  <w:num w:numId="2" w16cid:durableId="714279569">
    <w:abstractNumId w:val="1"/>
  </w:num>
  <w:num w:numId="3" w16cid:durableId="15773953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0F5"/>
    <w:rsid w:val="00254A28"/>
    <w:rsid w:val="003050F5"/>
    <w:rsid w:val="00486215"/>
    <w:rsid w:val="00554203"/>
    <w:rsid w:val="00610347"/>
    <w:rsid w:val="007A6D4A"/>
    <w:rsid w:val="007B05CE"/>
    <w:rsid w:val="00887EEF"/>
    <w:rsid w:val="008F57BD"/>
    <w:rsid w:val="0097324E"/>
    <w:rsid w:val="00C167B9"/>
    <w:rsid w:val="00D15F3B"/>
    <w:rsid w:val="00E615BC"/>
    <w:rsid w:val="00F53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B2412"/>
  <w15:chartTrackingRefBased/>
  <w15:docId w15:val="{BC038548-AE34-4DBC-AF2E-85A61262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5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5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5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5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5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5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5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5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5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5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5B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3050F5"/>
  </w:style>
  <w:style w:type="paragraph" w:customStyle="1" w:styleId="msonormal0">
    <w:name w:val="msonormal"/>
    <w:basedOn w:val="Normal"/>
    <w:rsid w:val="00305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ade-segment">
    <w:name w:val="fade-segment"/>
    <w:basedOn w:val="DefaultParagraphFont"/>
    <w:rsid w:val="003050F5"/>
  </w:style>
  <w:style w:type="paragraph" w:customStyle="1" w:styleId="x1blkct1">
    <w:name w:val="x1blkct1"/>
    <w:basedOn w:val="Normal"/>
    <w:rsid w:val="00305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050F5"/>
    <w:rPr>
      <w:b/>
      <w:bCs/>
    </w:rPr>
  </w:style>
  <w:style w:type="paragraph" w:customStyle="1" w:styleId="fade-segment1">
    <w:name w:val="fade-segment1"/>
    <w:basedOn w:val="Normal"/>
    <w:rsid w:val="00305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x1rg5ohu">
    <w:name w:val="x1rg5ohu"/>
    <w:basedOn w:val="DefaultParagraphFont"/>
    <w:rsid w:val="003050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almanj\AppData\Local\Temp\Templafy\WordVsto\d2xyjutf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TemplafyFormConfiguration><![CDATA[{"formFields":[],"formDataEntries":[]}]]></TemplafyFormConfiguration>
</file>

<file path=customXml/item2.xml><?xml version="1.0" encoding="utf-8"?>
<TemplafyTemplateConfiguration><![CDATA[{"elementsMetadata":[],"transformationConfigurations":[],"templateName":"Word Blank","templateDescription":"","enableDocumentContentUpdater":false,"version":"2.0"}]]></TemplafyTemplateConfiguration>
</file>

<file path=customXml/itemProps1.xml><?xml version="1.0" encoding="utf-8"?>
<ds:datastoreItem xmlns:ds="http://schemas.openxmlformats.org/officeDocument/2006/customXml" ds:itemID="{2ADC7A1C-4E43-468D-A430-C8CC05634F38}">
  <ds:schemaRefs/>
</ds:datastoreItem>
</file>

<file path=customXml/itemProps2.xml><?xml version="1.0" encoding="utf-8"?>
<ds:datastoreItem xmlns:ds="http://schemas.openxmlformats.org/officeDocument/2006/customXml" ds:itemID="{3D05A4D3-D02B-487D-B853-9DFE75376B2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d2xyjutf</Template>
  <TotalTime>1033</TotalTime>
  <Pages>6</Pages>
  <Words>1492</Words>
  <Characters>8197</Characters>
  <Application>Microsoft Office Word</Application>
  <DocSecurity>0</DocSecurity>
  <Lines>1024</Lines>
  <Paragraphs>968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Penn Medicine</Company>
  <LinksUpToDate>false</LinksUpToDate>
  <CharactersWithSpaces>8721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Kalman, Jillian</dc:creator>
  <cp:keywords/>
  <dc:description/>
  <cp:lastModifiedBy>Kalman, Jillian</cp:lastModifiedBy>
  <cp:revision>3</cp:revision>
  <dcterms:created xsi:type="dcterms:W3CDTF">2026-04-07T23:59:00Z</dcterms:created>
  <dcterms:modified xsi:type="dcterms:W3CDTF">2026-04-08T17:12:00Z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pennmedicine</vt:lpwstr>
  </property>
  <property fmtid="{D5CDD505-2E9C-101B-9397-08002B2CF9AE}" pid="3" name="TemplafyTemplateId">
    <vt:lpwstr>1381831613583459550</vt:lpwstr>
  </property>
  <property fmtid="{D5CDD505-2E9C-101B-9397-08002B2CF9AE}" pid="4" name="TemplafyUserProfileId">
    <vt:lpwstr>1108650116388749330</vt:lpwstr>
  </property>
  <property fmtid="{D5CDD505-2E9C-101B-9397-08002B2CF9AE}" pid="5" name="TemplafyFromBlank">
    <vt:bool>true</vt:bool>
  </property>
</Properties>
</file>