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8FE5"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b/>
          <w:bCs/>
        </w:rPr>
        <w:t>CS 330 Final Project Design Decisions</w:t>
      </w:r>
    </w:p>
    <w:p w14:paraId="4F5608C0"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Tessa Holmes | CS 330 | August 12, 2026</w:t>
      </w:r>
    </w:p>
    <w:p w14:paraId="329A8F4F"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b/>
          <w:bCs/>
        </w:rPr>
        <w:t>Development Choices</w:t>
      </w:r>
    </w:p>
    <w:p w14:paraId="6E789034" w14:textId="46EF240D"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For my final project, I created a low</w:t>
      </w:r>
      <w:r>
        <w:rPr>
          <w:rFonts w:ascii="Times New Roman" w:hAnsi="Times New Roman" w:cs="Times New Roman"/>
        </w:rPr>
        <w:t xml:space="preserve"> </w:t>
      </w:r>
      <w:r w:rsidRPr="00316E3C">
        <w:rPr>
          <w:rFonts w:ascii="Times New Roman" w:hAnsi="Times New Roman" w:cs="Times New Roman"/>
        </w:rPr>
        <w:t>polygon 3D scene by combining basic OpenGL meshes. I used boxes, a sphere, a cone, a cylinder, and a plane, then changed their scale, rotation, and position so the layout would resemble the 2D image I selected earlier in the course. Simple primitive shapes allowed me to approximate real</w:t>
      </w:r>
      <w:r>
        <w:rPr>
          <w:rFonts w:ascii="Times New Roman" w:hAnsi="Times New Roman" w:cs="Times New Roman"/>
        </w:rPr>
        <w:t xml:space="preserve"> </w:t>
      </w:r>
      <w:r w:rsidRPr="00316E3C">
        <w:rPr>
          <w:rFonts w:ascii="Times New Roman" w:hAnsi="Times New Roman" w:cs="Times New Roman"/>
        </w:rPr>
        <w:t>world objects without adding unnecessary geometric complexity. I also combined multiple primitives to create more complete objects rather than treating every mesh as a separate item.</w:t>
      </w:r>
    </w:p>
    <w:p w14:paraId="2241182C" w14:textId="2628A4EE"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 xml:space="preserve">I refined the scene with textures, materials, and lighting. Two objects use image textures: the long rectangular object uses a tile </w:t>
      </w:r>
      <w:proofErr w:type="gramStart"/>
      <w:r w:rsidRPr="00316E3C">
        <w:rPr>
          <w:rFonts w:ascii="Times New Roman" w:hAnsi="Times New Roman" w:cs="Times New Roman"/>
        </w:rPr>
        <w:t>texture</w:t>
      </w:r>
      <w:proofErr w:type="gramEnd"/>
      <w:r w:rsidRPr="00316E3C">
        <w:rPr>
          <w:rFonts w:ascii="Times New Roman" w:hAnsi="Times New Roman" w:cs="Times New Roman"/>
        </w:rPr>
        <w:t xml:space="preserve"> and the cone uses a brick texture. I used high</w:t>
      </w:r>
      <w:r w:rsidR="00B044BB">
        <w:rPr>
          <w:rFonts w:ascii="Times New Roman" w:hAnsi="Times New Roman" w:cs="Times New Roman"/>
        </w:rPr>
        <w:t xml:space="preserve"> </w:t>
      </w:r>
      <w:r w:rsidRPr="00316E3C">
        <w:rPr>
          <w:rFonts w:ascii="Times New Roman" w:hAnsi="Times New Roman" w:cs="Times New Roman"/>
        </w:rPr>
        <w:t xml:space="preserve">resolution images and UV </w:t>
      </w:r>
      <w:proofErr w:type="gramStart"/>
      <w:r w:rsidRPr="00316E3C">
        <w:rPr>
          <w:rFonts w:ascii="Times New Roman" w:hAnsi="Times New Roman" w:cs="Times New Roman"/>
        </w:rPr>
        <w:t>scaling</w:t>
      </w:r>
      <w:proofErr w:type="gramEnd"/>
      <w:r w:rsidRPr="00316E3C">
        <w:rPr>
          <w:rFonts w:ascii="Times New Roman" w:hAnsi="Times New Roman" w:cs="Times New Roman"/>
        </w:rPr>
        <w:t xml:space="preserve"> so the textures repeat more naturally instead of appearing stretched. Reusable material settings provide diffuse color, specular color, and shininess values so different objects react differently to light.</w:t>
      </w:r>
    </w:p>
    <w:p w14:paraId="36491E6F" w14:textId="7FF72E8A"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 xml:space="preserve">Lighting took several adjustments. I used multiple light sources with </w:t>
      </w:r>
      <w:proofErr w:type="gramStart"/>
      <w:r w:rsidRPr="00316E3C">
        <w:rPr>
          <w:rFonts w:ascii="Times New Roman" w:hAnsi="Times New Roman" w:cs="Times New Roman"/>
        </w:rPr>
        <w:t>ambient</w:t>
      </w:r>
      <w:proofErr w:type="gramEnd"/>
      <w:r w:rsidRPr="00316E3C">
        <w:rPr>
          <w:rFonts w:ascii="Times New Roman" w:hAnsi="Times New Roman" w:cs="Times New Roman"/>
        </w:rPr>
        <w:t>, diffuse, and specular components from the Phong lighting model. One active point light uses a subtle colored diffuse value, while a directional light helps illuminate the scene. During testing, strong lighting made some objects look overexposed, so I reduced the active lighting until the scene was easier to view. I also corrected texture</w:t>
      </w:r>
      <w:r w:rsidR="00B044BB">
        <w:rPr>
          <w:rFonts w:ascii="Times New Roman" w:hAnsi="Times New Roman" w:cs="Times New Roman"/>
        </w:rPr>
        <w:t xml:space="preserve"> </w:t>
      </w:r>
      <w:r w:rsidRPr="00316E3C">
        <w:rPr>
          <w:rFonts w:ascii="Times New Roman" w:hAnsi="Times New Roman" w:cs="Times New Roman"/>
        </w:rPr>
        <w:t>loading problems by placing the image files in the correct folder and confirming that both textures loaded successfully.</w:t>
      </w:r>
    </w:p>
    <w:p w14:paraId="2E2168FC"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b/>
          <w:bCs/>
        </w:rPr>
        <w:t>Navigation</w:t>
      </w:r>
    </w:p>
    <w:p w14:paraId="52C54B29"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lastRenderedPageBreak/>
        <w:t xml:space="preserve">The user can explore the scene with the keyboard and mouse. W and S move the camera forward and backward, A and D move left and right, and Q and E move down and up. These controls provide movement along the X, Y, and Z axes. Delta time is used in the movement </w:t>
      </w:r>
      <w:proofErr w:type="gramStart"/>
      <w:r w:rsidRPr="00316E3C">
        <w:rPr>
          <w:rFonts w:ascii="Times New Roman" w:hAnsi="Times New Roman" w:cs="Times New Roman"/>
        </w:rPr>
        <w:t>calculations</w:t>
      </w:r>
      <w:proofErr w:type="gramEnd"/>
      <w:r w:rsidRPr="00316E3C">
        <w:rPr>
          <w:rFonts w:ascii="Times New Roman" w:hAnsi="Times New Roman" w:cs="Times New Roman"/>
        </w:rPr>
        <w:t xml:space="preserve"> so camera speed remains consistent when the frame rate changes.</w:t>
      </w:r>
    </w:p>
    <w:p w14:paraId="75E145E6"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 xml:space="preserve">Mouse movement changes the camera's pitch and yaw, which lets the user look up, down, left, and right without changing the camera's location. The mouse scroll wheel adjusts movement speed through </w:t>
      </w:r>
      <w:proofErr w:type="spellStart"/>
      <w:proofErr w:type="gramStart"/>
      <w:r w:rsidRPr="00316E3C">
        <w:rPr>
          <w:rFonts w:ascii="Times New Roman" w:hAnsi="Times New Roman" w:cs="Times New Roman"/>
        </w:rPr>
        <w:t>ProcessMouseScroll</w:t>
      </w:r>
      <w:proofErr w:type="spellEnd"/>
      <w:r w:rsidRPr="00316E3C">
        <w:rPr>
          <w:rFonts w:ascii="Times New Roman" w:hAnsi="Times New Roman" w:cs="Times New Roman"/>
        </w:rPr>
        <w:t>(</w:t>
      </w:r>
      <w:proofErr w:type="gramEnd"/>
      <w:r w:rsidRPr="00316E3C">
        <w:rPr>
          <w:rFonts w:ascii="Times New Roman" w:hAnsi="Times New Roman" w:cs="Times New Roman"/>
        </w:rPr>
        <w:t>). I limited the minimum and maximum speeds so the camera remains controllable.</w:t>
      </w:r>
    </w:p>
    <w:p w14:paraId="5E4378DF" w14:textId="50A632E2"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The application supports both perspective and orthographic views. Pressing P switches between the projection matrices while keeping the same camera orientation. A key</w:t>
      </w:r>
      <w:r w:rsidR="00016F9B">
        <w:rPr>
          <w:rFonts w:ascii="Times New Roman" w:hAnsi="Times New Roman" w:cs="Times New Roman"/>
        </w:rPr>
        <w:t xml:space="preserve"> </w:t>
      </w:r>
      <w:r w:rsidRPr="00316E3C">
        <w:rPr>
          <w:rFonts w:ascii="Times New Roman" w:hAnsi="Times New Roman" w:cs="Times New Roman"/>
        </w:rPr>
        <w:t xml:space="preserve">state variable prevents the projection from rapidly switching while P is held. I also adjusted the orthographic </w:t>
      </w:r>
      <w:proofErr w:type="gramStart"/>
      <w:r w:rsidRPr="00316E3C">
        <w:rPr>
          <w:rFonts w:ascii="Times New Roman" w:hAnsi="Times New Roman" w:cs="Times New Roman"/>
        </w:rPr>
        <w:t>boundaries</w:t>
      </w:r>
      <w:proofErr w:type="gramEnd"/>
      <w:r w:rsidRPr="00316E3C">
        <w:rPr>
          <w:rFonts w:ascii="Times New Roman" w:hAnsi="Times New Roman" w:cs="Times New Roman"/>
        </w:rPr>
        <w:t xml:space="preserve"> so the scene remains visible after the projection changes.</w:t>
      </w:r>
    </w:p>
    <w:p w14:paraId="5D80E7A4"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b/>
          <w:bCs/>
        </w:rPr>
        <w:t>Custom Functions and Code Organization</w:t>
      </w:r>
    </w:p>
    <w:p w14:paraId="3543563F"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 xml:space="preserve">I separated major responsibilities into reusable functions. </w:t>
      </w:r>
      <w:proofErr w:type="spellStart"/>
      <w:proofErr w:type="gramStart"/>
      <w:r w:rsidRPr="00316E3C">
        <w:rPr>
          <w:rFonts w:ascii="Times New Roman" w:hAnsi="Times New Roman" w:cs="Times New Roman"/>
        </w:rPr>
        <w:t>SetTransformations</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gramStart"/>
      <w:r w:rsidRPr="00316E3C">
        <w:rPr>
          <w:rFonts w:ascii="Times New Roman" w:hAnsi="Times New Roman" w:cs="Times New Roman"/>
        </w:rPr>
        <w:t>accepts</w:t>
      </w:r>
      <w:proofErr w:type="gramEnd"/>
      <w:r w:rsidRPr="00316E3C">
        <w:rPr>
          <w:rFonts w:ascii="Times New Roman" w:hAnsi="Times New Roman" w:cs="Times New Roman"/>
        </w:rPr>
        <w:t xml:space="preserve"> scale, rotation, and position values and creates the model transformation for each object, so the same logic can be reused for every mesh. </w:t>
      </w:r>
      <w:proofErr w:type="spellStart"/>
      <w:proofErr w:type="gramStart"/>
      <w:r w:rsidRPr="00316E3C">
        <w:rPr>
          <w:rFonts w:ascii="Times New Roman" w:hAnsi="Times New Roman" w:cs="Times New Roman"/>
        </w:rPr>
        <w:t>LoadSceneTextures</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keeps texture loading separate from rendering, while </w:t>
      </w:r>
      <w:proofErr w:type="spellStart"/>
      <w:proofErr w:type="gramStart"/>
      <w:r w:rsidRPr="00316E3C">
        <w:rPr>
          <w:rFonts w:ascii="Times New Roman" w:hAnsi="Times New Roman" w:cs="Times New Roman"/>
        </w:rPr>
        <w:t>CreateGLTexture</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spellStart"/>
      <w:proofErr w:type="gramStart"/>
      <w:r w:rsidRPr="00316E3C">
        <w:rPr>
          <w:rFonts w:ascii="Times New Roman" w:hAnsi="Times New Roman" w:cs="Times New Roman"/>
        </w:rPr>
        <w:t>BindGLTextures</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spellStart"/>
      <w:proofErr w:type="gramStart"/>
      <w:r w:rsidRPr="00316E3C">
        <w:rPr>
          <w:rFonts w:ascii="Times New Roman" w:hAnsi="Times New Roman" w:cs="Times New Roman"/>
        </w:rPr>
        <w:t>FindTextureSlot</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spellStart"/>
      <w:proofErr w:type="gramStart"/>
      <w:r w:rsidRPr="00316E3C">
        <w:rPr>
          <w:rFonts w:ascii="Times New Roman" w:hAnsi="Times New Roman" w:cs="Times New Roman"/>
        </w:rPr>
        <w:t>SetShaderTexture</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and </w:t>
      </w:r>
      <w:proofErr w:type="spellStart"/>
      <w:proofErr w:type="gramStart"/>
      <w:r w:rsidRPr="00316E3C">
        <w:rPr>
          <w:rFonts w:ascii="Times New Roman" w:hAnsi="Times New Roman" w:cs="Times New Roman"/>
        </w:rPr>
        <w:t>SetTextureUVScale</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manage the texture system. </w:t>
      </w:r>
      <w:proofErr w:type="spellStart"/>
      <w:proofErr w:type="gramStart"/>
      <w:r w:rsidRPr="00316E3C">
        <w:rPr>
          <w:rFonts w:ascii="Times New Roman" w:hAnsi="Times New Roman" w:cs="Times New Roman"/>
        </w:rPr>
        <w:t>DefineObjectMaterials</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spellStart"/>
      <w:proofErr w:type="gramStart"/>
      <w:r w:rsidRPr="00316E3C">
        <w:rPr>
          <w:rFonts w:ascii="Times New Roman" w:hAnsi="Times New Roman" w:cs="Times New Roman"/>
        </w:rPr>
        <w:t>FindMaterial</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w:t>
      </w:r>
      <w:proofErr w:type="spellStart"/>
      <w:proofErr w:type="gramStart"/>
      <w:r w:rsidRPr="00316E3C">
        <w:rPr>
          <w:rFonts w:ascii="Times New Roman" w:hAnsi="Times New Roman" w:cs="Times New Roman"/>
        </w:rPr>
        <w:t>SetShaderMaterial</w:t>
      </w:r>
      <w:proofErr w:type="spellEnd"/>
      <w:r w:rsidRPr="00316E3C">
        <w:rPr>
          <w:rFonts w:ascii="Times New Roman" w:hAnsi="Times New Roman" w:cs="Times New Roman"/>
        </w:rPr>
        <w:t>(</w:t>
      </w:r>
      <w:proofErr w:type="gramEnd"/>
      <w:r w:rsidRPr="00316E3C">
        <w:rPr>
          <w:rFonts w:ascii="Times New Roman" w:hAnsi="Times New Roman" w:cs="Times New Roman"/>
        </w:rPr>
        <w:t xml:space="preserve">), and </w:t>
      </w:r>
      <w:proofErr w:type="spellStart"/>
      <w:proofErr w:type="gramStart"/>
      <w:r w:rsidRPr="00316E3C">
        <w:rPr>
          <w:rFonts w:ascii="Times New Roman" w:hAnsi="Times New Roman" w:cs="Times New Roman"/>
        </w:rPr>
        <w:t>SetupSceneLights</w:t>
      </w:r>
      <w:proofErr w:type="spellEnd"/>
      <w:r w:rsidRPr="00316E3C">
        <w:rPr>
          <w:rFonts w:ascii="Times New Roman" w:hAnsi="Times New Roman" w:cs="Times New Roman"/>
        </w:rPr>
        <w:t>(</w:t>
      </w:r>
      <w:proofErr w:type="gramEnd"/>
      <w:r w:rsidRPr="00316E3C">
        <w:rPr>
          <w:rFonts w:ascii="Times New Roman" w:hAnsi="Times New Roman" w:cs="Times New Roman"/>
        </w:rPr>
        <w:t>) organize material and lighting behavior.</w:t>
      </w:r>
    </w:p>
    <w:p w14:paraId="7350764A" w14:textId="77777777" w:rsidR="00316E3C" w:rsidRPr="00316E3C" w:rsidRDefault="00316E3C" w:rsidP="00316E3C">
      <w:pPr>
        <w:spacing w:line="480" w:lineRule="auto"/>
        <w:rPr>
          <w:rFonts w:ascii="Times New Roman" w:hAnsi="Times New Roman" w:cs="Times New Roman"/>
        </w:rPr>
      </w:pPr>
      <w:r w:rsidRPr="00316E3C">
        <w:rPr>
          <w:rFonts w:ascii="Times New Roman" w:hAnsi="Times New Roman" w:cs="Times New Roman"/>
        </w:rPr>
        <w:t>This organization makes the code easier to read, test, and reuse.</w:t>
      </w:r>
    </w:p>
    <w:p w14:paraId="74B1481A" w14:textId="77777777" w:rsidR="00A86AB6" w:rsidRPr="00A86AB6" w:rsidRDefault="00A86AB6" w:rsidP="00A86AB6">
      <w:pPr>
        <w:spacing w:line="480" w:lineRule="auto"/>
        <w:rPr>
          <w:rFonts w:ascii="Times New Roman" w:hAnsi="Times New Roman" w:cs="Times New Roman"/>
        </w:rPr>
      </w:pPr>
    </w:p>
    <w:sectPr w:rsidR="00A86AB6" w:rsidRPr="00A86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B6"/>
    <w:rsid w:val="00014FC0"/>
    <w:rsid w:val="00016F9B"/>
    <w:rsid w:val="00197286"/>
    <w:rsid w:val="001B5CD1"/>
    <w:rsid w:val="00220FBF"/>
    <w:rsid w:val="00316E3C"/>
    <w:rsid w:val="00344C35"/>
    <w:rsid w:val="004B57D8"/>
    <w:rsid w:val="004C5F08"/>
    <w:rsid w:val="006F675D"/>
    <w:rsid w:val="00A86AB6"/>
    <w:rsid w:val="00A94EC2"/>
    <w:rsid w:val="00B044BB"/>
    <w:rsid w:val="00B0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E672"/>
  <w15:chartTrackingRefBased/>
  <w15:docId w15:val="{D01C6815-B6F0-422F-A4C4-CBC8F699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AB6"/>
    <w:rPr>
      <w:rFonts w:eastAsiaTheme="majorEastAsia" w:cstheme="majorBidi"/>
      <w:color w:val="272727" w:themeColor="text1" w:themeTint="D8"/>
    </w:rPr>
  </w:style>
  <w:style w:type="paragraph" w:styleId="Title">
    <w:name w:val="Title"/>
    <w:basedOn w:val="Normal"/>
    <w:next w:val="Normal"/>
    <w:link w:val="TitleChar"/>
    <w:uiPriority w:val="10"/>
    <w:qFormat/>
    <w:rsid w:val="00A8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AB6"/>
    <w:pPr>
      <w:spacing w:before="160"/>
      <w:jc w:val="center"/>
    </w:pPr>
    <w:rPr>
      <w:i/>
      <w:iCs/>
      <w:color w:val="404040" w:themeColor="text1" w:themeTint="BF"/>
    </w:rPr>
  </w:style>
  <w:style w:type="character" w:customStyle="1" w:styleId="QuoteChar">
    <w:name w:val="Quote Char"/>
    <w:basedOn w:val="DefaultParagraphFont"/>
    <w:link w:val="Quote"/>
    <w:uiPriority w:val="29"/>
    <w:rsid w:val="00A86AB6"/>
    <w:rPr>
      <w:i/>
      <w:iCs/>
      <w:color w:val="404040" w:themeColor="text1" w:themeTint="BF"/>
    </w:rPr>
  </w:style>
  <w:style w:type="paragraph" w:styleId="ListParagraph">
    <w:name w:val="List Paragraph"/>
    <w:basedOn w:val="Normal"/>
    <w:uiPriority w:val="34"/>
    <w:qFormat/>
    <w:rsid w:val="00A86AB6"/>
    <w:pPr>
      <w:ind w:left="720"/>
      <w:contextualSpacing/>
    </w:pPr>
  </w:style>
  <w:style w:type="character" w:styleId="IntenseEmphasis">
    <w:name w:val="Intense Emphasis"/>
    <w:basedOn w:val="DefaultParagraphFont"/>
    <w:uiPriority w:val="21"/>
    <w:qFormat/>
    <w:rsid w:val="00A86AB6"/>
    <w:rPr>
      <w:i/>
      <w:iCs/>
      <w:color w:val="0F4761" w:themeColor="accent1" w:themeShade="BF"/>
    </w:rPr>
  </w:style>
  <w:style w:type="paragraph" w:styleId="IntenseQuote">
    <w:name w:val="Intense Quote"/>
    <w:basedOn w:val="Normal"/>
    <w:next w:val="Normal"/>
    <w:link w:val="IntenseQuoteChar"/>
    <w:uiPriority w:val="30"/>
    <w:qFormat/>
    <w:rsid w:val="00A86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AB6"/>
    <w:rPr>
      <w:i/>
      <w:iCs/>
      <w:color w:val="0F4761" w:themeColor="accent1" w:themeShade="BF"/>
    </w:rPr>
  </w:style>
  <w:style w:type="character" w:styleId="IntenseReference">
    <w:name w:val="Intense Reference"/>
    <w:basedOn w:val="DefaultParagraphFont"/>
    <w:uiPriority w:val="32"/>
    <w:qFormat/>
    <w:rsid w:val="00A86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Holmes</dc:creator>
  <cp:keywords/>
  <dc:description/>
  <cp:lastModifiedBy>Tessa Holmes</cp:lastModifiedBy>
  <cp:revision>9</cp:revision>
  <dcterms:created xsi:type="dcterms:W3CDTF">2026-08-12T22:31:00Z</dcterms:created>
  <dcterms:modified xsi:type="dcterms:W3CDTF">2026-08-13T02:02:00Z</dcterms:modified>
</cp:coreProperties>
</file>