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OnPoint Website Architecture ↔ Systems Book Sync Map (v2026-02-17r2)</w:t>
      </w:r>
    </w:p>
    <w:p>
      <w:r>
        <w:t>This map is the single source of truth for synchronization between the Website IA, Notion operating system, and the Systems Book.</w:t>
      </w:r>
    </w:p>
    <w:p>
      <w:r>
        <w:t>Use the SB/WP coding standard everywhere and version-lock all exports via the registry.</w:t>
      </w:r>
    </w:p>
    <w:p>
      <w:pPr>
        <w:pStyle w:val="Heading2"/>
      </w:pPr>
      <w:r>
        <w:t>Canonical coding standard</w:t>
      </w:r>
    </w:p>
    <w:p>
      <w:r>
        <w:t>SB-xx-yy = Systems Book section</w:t>
      </w:r>
    </w:p>
    <w:p>
      <w:r>
        <w:t>WP-xx-yy = Website page</w:t>
      </w:r>
    </w:p>
    <w:p>
      <w:r>
        <w:t>NSB-* = Notion record ID (stored as a property)</w:t>
      </w:r>
    </w:p>
    <w:p>
      <w:pPr>
        <w:pStyle w:val="Heading2"/>
      </w:pPr>
      <w:r>
        <w:t>Sync rules</w:t>
      </w:r>
    </w:p>
    <w:p>
      <w:pPr>
        <w:pStyle w:val="ListBullet"/>
      </w:pPr>
      <w:r>
        <w:t>Book is the narrative backbone (process, governance, explanations).</w:t>
      </w:r>
    </w:p>
    <w:p>
      <w:pPr>
        <w:pStyle w:val="ListBullet"/>
      </w:pPr>
      <w:r>
        <w:t>Website is the marketing + access layer (concise, CTA-driven, investor-friendly).</w:t>
      </w:r>
    </w:p>
    <w:p>
      <w:pPr>
        <w:pStyle w:val="ListBullet"/>
      </w:pPr>
      <w:r>
        <w:t>Notion is the operating layer (tasks, status, owners, artifacts, logs).</w:t>
      </w:r>
    </w:p>
    <w:p>
      <w:pPr>
        <w:pStyle w:val="ListBullet"/>
      </w:pPr>
      <w:r>
        <w:t>When in conflict, Canonical_Source wins. If Website+Book, apply changes to both in the same commit.</w:t>
      </w:r>
    </w:p>
    <w:p>
      <w:pPr>
        <w:pStyle w:val="Heading2"/>
      </w:pPr>
      <w:r>
        <w:t>Master mapping table (grouped by website area)</w:t>
      </w:r>
    </w:p>
    <w:p>
      <w:pPr>
        <w:pStyle w:val="Heading3"/>
      </w:pPr>
      <w:r>
        <w:t>Systems 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SB-INTRO-01</w:t>
            </w:r>
          </w:p>
        </w:tc>
        <w:tc>
          <w:tcPr>
            <w:tcW w:type="dxa" w:w="960"/>
          </w:tcPr>
          <w:p>
            <w:r>
              <w:t>OnPoint Authority Systems — Systems Book (Master)</w:t>
            </w:r>
          </w:p>
        </w:tc>
        <w:tc>
          <w:tcPr>
            <w:tcW w:type="dxa" w:w="960"/>
          </w:tcPr>
          <w:p>
            <w:r>
              <w:t>WP-INTRO-01</w:t>
            </w:r>
          </w:p>
        </w:tc>
        <w:tc>
          <w:tcPr>
            <w:tcW w:type="dxa" w:w="960"/>
          </w:tcPr>
          <w:p>
            <w:r>
              <w:t>/systems-book/sb-intro-01-onpoint-authority-systems-systems-book-master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SB-INTRO-01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SB-INTRO-02</w:t>
            </w:r>
          </w:p>
        </w:tc>
        <w:tc>
          <w:tcPr>
            <w:tcW w:type="dxa" w:w="960"/>
          </w:tcPr>
          <w:p>
            <w:r>
              <w:t>How to Use This Book</w:t>
            </w:r>
          </w:p>
        </w:tc>
        <w:tc>
          <w:tcPr>
            <w:tcW w:type="dxa" w:w="960"/>
          </w:tcPr>
          <w:p>
            <w:r>
              <w:t>WP-INTRO-02</w:t>
            </w:r>
          </w:p>
        </w:tc>
        <w:tc>
          <w:tcPr>
            <w:tcW w:type="dxa" w:w="960"/>
          </w:tcPr>
          <w:p>
            <w:r>
              <w:t>/systems-book/sb-intro-02-how-to-use-this-book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SB-INTRO-02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SB-INTRO-03</w:t>
            </w:r>
          </w:p>
        </w:tc>
        <w:tc>
          <w:tcPr>
            <w:tcW w:type="dxa" w:w="960"/>
          </w:tcPr>
          <w:p>
            <w:r>
              <w:t>Canonical Coding Standard (Used Everywhere)</w:t>
            </w:r>
          </w:p>
        </w:tc>
        <w:tc>
          <w:tcPr>
            <w:tcW w:type="dxa" w:w="960"/>
          </w:tcPr>
          <w:p>
            <w:r>
              <w:t>WP-INTRO-03</w:t>
            </w:r>
          </w:p>
        </w:tc>
        <w:tc>
          <w:tcPr>
            <w:tcW w:type="dxa" w:w="960"/>
          </w:tcPr>
          <w:p>
            <w:r>
              <w:t>/systems-book/sb-intro-03-canonical-coding-standard-used-everywhere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SB-INTRO-03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SB-INTRO-04</w:t>
            </w:r>
          </w:p>
        </w:tc>
        <w:tc>
          <w:tcPr>
            <w:tcW w:type="dxa" w:w="960"/>
          </w:tcPr>
          <w:p>
            <w:r>
              <w:t>Table of Contents</w:t>
            </w:r>
          </w:p>
        </w:tc>
        <w:tc>
          <w:tcPr>
            <w:tcW w:type="dxa" w:w="960"/>
          </w:tcPr>
          <w:p>
            <w:r>
              <w:t>WP-INTRO-04</w:t>
            </w:r>
          </w:p>
        </w:tc>
        <w:tc>
          <w:tcPr>
            <w:tcW w:type="dxa" w:w="960"/>
          </w:tcPr>
          <w:p>
            <w:r>
              <w:t>/systems-book/sb-intro-04-table-of-contents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SB-INTRO-04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Master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SB-00</w:t>
            </w:r>
          </w:p>
        </w:tc>
        <w:tc>
          <w:tcPr>
            <w:tcW w:type="dxa" w:w="960"/>
          </w:tcPr>
          <w:p>
            <w:r>
              <w:t>Master Control &amp; Registry System</w:t>
            </w:r>
          </w:p>
        </w:tc>
        <w:tc>
          <w:tcPr>
            <w:tcW w:type="dxa" w:w="960"/>
          </w:tcPr>
          <w:p>
            <w:r>
              <w:t>WP-00</w:t>
            </w:r>
          </w:p>
        </w:tc>
        <w:tc>
          <w:tcPr>
            <w:tcW w:type="dxa" w:w="960"/>
          </w:tcPr>
          <w:p>
            <w:r>
              <w:t>/governance/master-control/sb-00-master-control-registry-system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SB-00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SB-00-01</w:t>
            </w:r>
          </w:p>
        </w:tc>
        <w:tc>
          <w:tcPr>
            <w:tcW w:type="dxa" w:w="960"/>
          </w:tcPr>
          <w:p>
            <w:r>
              <w:t>Purpose &amp; Non-Negotiables</w:t>
            </w:r>
          </w:p>
        </w:tc>
        <w:tc>
          <w:tcPr>
            <w:tcW w:type="dxa" w:w="960"/>
          </w:tcPr>
          <w:p>
            <w:r>
              <w:t>WP-00-01</w:t>
            </w:r>
          </w:p>
        </w:tc>
        <w:tc>
          <w:tcPr>
            <w:tcW w:type="dxa" w:w="960"/>
          </w:tcPr>
          <w:p>
            <w:r>
              <w:t>/governance/master-control/sb-00-01-purpose-non-negotiables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SB-00-01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SB-00-02</w:t>
            </w:r>
          </w:p>
        </w:tc>
        <w:tc>
          <w:tcPr>
            <w:tcW w:type="dxa" w:w="960"/>
          </w:tcPr>
          <w:p>
            <w:r>
              <w:t>Canonical File Naming Standard</w:t>
            </w:r>
          </w:p>
        </w:tc>
        <w:tc>
          <w:tcPr>
            <w:tcW w:type="dxa" w:w="960"/>
          </w:tcPr>
          <w:p>
            <w:r>
              <w:t>WP-00-02</w:t>
            </w:r>
          </w:p>
        </w:tc>
        <w:tc>
          <w:tcPr>
            <w:tcW w:type="dxa" w:w="960"/>
          </w:tcPr>
          <w:p>
            <w:r>
              <w:t>/governance/master-control/sb-00-02-canonical-file-naming-standard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SB-00-02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SB-00-03</w:t>
            </w:r>
          </w:p>
        </w:tc>
        <w:tc>
          <w:tcPr>
            <w:tcW w:type="dxa" w:w="960"/>
          </w:tcPr>
          <w:p>
            <w:r>
              <w:t>Registry Fields</w:t>
            </w:r>
          </w:p>
        </w:tc>
        <w:tc>
          <w:tcPr>
            <w:tcW w:type="dxa" w:w="960"/>
          </w:tcPr>
          <w:p>
            <w:r>
              <w:t>WP-00-03</w:t>
            </w:r>
          </w:p>
        </w:tc>
        <w:tc>
          <w:tcPr>
            <w:tcW w:type="dxa" w:w="960"/>
          </w:tcPr>
          <w:p>
            <w:r>
              <w:t>/governance/master-control/sb-00-03-registry-fields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SB-00-03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Authority 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SB-01</w:t>
            </w:r>
          </w:p>
        </w:tc>
        <w:tc>
          <w:tcPr>
            <w:tcW w:type="dxa" w:w="960"/>
          </w:tcPr>
          <w:p>
            <w:r>
              <w:t>Authority OS Overview &amp; Architecture</w:t>
            </w:r>
          </w:p>
        </w:tc>
        <w:tc>
          <w:tcPr>
            <w:tcW w:type="dxa" w:w="960"/>
          </w:tcPr>
          <w:p>
            <w:r>
              <w:t>WP-01</w:t>
            </w:r>
          </w:p>
        </w:tc>
        <w:tc>
          <w:tcPr>
            <w:tcW w:type="dxa" w:w="960"/>
          </w:tcPr>
          <w:p>
            <w:r>
              <w:t>/authority-os/sb-01-authority-os-overview-architecture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SB-01-01</w:t>
            </w:r>
          </w:p>
        </w:tc>
        <w:tc>
          <w:tcPr>
            <w:tcW w:type="dxa" w:w="960"/>
          </w:tcPr>
          <w:p>
            <w:r>
              <w:t>Authority OS Definition</w:t>
            </w:r>
          </w:p>
        </w:tc>
        <w:tc>
          <w:tcPr>
            <w:tcW w:type="dxa" w:w="960"/>
          </w:tcPr>
          <w:p>
            <w:r>
              <w:t>WP-01-01</w:t>
            </w:r>
          </w:p>
        </w:tc>
        <w:tc>
          <w:tcPr>
            <w:tcW w:type="dxa" w:w="960"/>
          </w:tcPr>
          <w:p>
            <w:r>
              <w:t>/authority-os/sb-01-01-authority-os-definition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SB-01-01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SB-01-02</w:t>
            </w:r>
          </w:p>
        </w:tc>
        <w:tc>
          <w:tcPr>
            <w:tcW w:type="dxa" w:w="960"/>
          </w:tcPr>
          <w:p>
            <w:r>
              <w:t>Layer Model</w:t>
            </w:r>
          </w:p>
        </w:tc>
        <w:tc>
          <w:tcPr>
            <w:tcW w:type="dxa" w:w="960"/>
          </w:tcPr>
          <w:p>
            <w:r>
              <w:t>WP-01-02</w:t>
            </w:r>
          </w:p>
        </w:tc>
        <w:tc>
          <w:tcPr>
            <w:tcW w:type="dxa" w:w="960"/>
          </w:tcPr>
          <w:p>
            <w:r>
              <w:t>/authority-os/sb-01-02-layer-model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SB-01-02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Data Room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SB-02</w:t>
            </w:r>
          </w:p>
        </w:tc>
        <w:tc>
          <w:tcPr>
            <w:tcW w:type="dxa" w:w="960"/>
          </w:tcPr>
          <w:p>
            <w:r>
              <w:t>Data Room, File System, and Access Control</w:t>
            </w:r>
          </w:p>
        </w:tc>
        <w:tc>
          <w:tcPr>
            <w:tcW w:type="dxa" w:w="960"/>
          </w:tcPr>
          <w:p>
            <w:r>
              <w:t>WP-02</w:t>
            </w:r>
          </w:p>
        </w:tc>
        <w:tc>
          <w:tcPr>
            <w:tcW w:type="dxa" w:w="960"/>
          </w:tcPr>
          <w:p>
            <w:r>
              <w:t>/investor/deal-room/sb-02-data-room-file-system-and-access-control</w:t>
            </w:r>
          </w:p>
        </w:tc>
        <w:tc>
          <w:tcPr>
            <w:tcW w:type="dxa" w:w="960"/>
          </w:tcPr>
          <w:p>
            <w:r>
              <w:t>Deal Room</w:t>
            </w:r>
          </w:p>
        </w:tc>
        <w:tc>
          <w:tcPr>
            <w:tcW w:type="dxa" w:w="960"/>
          </w:tcPr>
          <w:p>
            <w:r>
              <w:t>OPS / Deal Room / SB-02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SB-02-01</w:t>
            </w:r>
          </w:p>
        </w:tc>
        <w:tc>
          <w:tcPr>
            <w:tcW w:type="dxa" w:w="960"/>
          </w:tcPr>
          <w:p>
            <w:r>
              <w:t>Folder Taxonomy (Canonical)</w:t>
            </w:r>
          </w:p>
        </w:tc>
        <w:tc>
          <w:tcPr>
            <w:tcW w:type="dxa" w:w="960"/>
          </w:tcPr>
          <w:p>
            <w:r>
              <w:t>WP-02-01</w:t>
            </w:r>
          </w:p>
        </w:tc>
        <w:tc>
          <w:tcPr>
            <w:tcW w:type="dxa" w:w="960"/>
          </w:tcPr>
          <w:p>
            <w:r>
              <w:t>/investor/deal-room/sb-02-01-folder-taxonomy-canonical</w:t>
            </w:r>
          </w:p>
        </w:tc>
        <w:tc>
          <w:tcPr>
            <w:tcW w:type="dxa" w:w="960"/>
          </w:tcPr>
          <w:p>
            <w:r>
              <w:t>Deal Room</w:t>
            </w:r>
          </w:p>
        </w:tc>
        <w:tc>
          <w:tcPr>
            <w:tcW w:type="dxa" w:w="960"/>
          </w:tcPr>
          <w:p>
            <w:r>
              <w:t>OPS / Deal Room / SB-02-01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SB-02-02</w:t>
            </w:r>
          </w:p>
        </w:tc>
        <w:tc>
          <w:tcPr>
            <w:tcW w:type="dxa" w:w="960"/>
          </w:tcPr>
          <w:p>
            <w:r>
              <w:t>Access Control Standard</w:t>
            </w:r>
          </w:p>
        </w:tc>
        <w:tc>
          <w:tcPr>
            <w:tcW w:type="dxa" w:w="960"/>
          </w:tcPr>
          <w:p>
            <w:r>
              <w:t>WP-02-02</w:t>
            </w:r>
          </w:p>
        </w:tc>
        <w:tc>
          <w:tcPr>
            <w:tcW w:type="dxa" w:w="960"/>
          </w:tcPr>
          <w:p>
            <w:r>
              <w:t>/investor/deal-room/sb-02-02-access-control-standard</w:t>
            </w:r>
          </w:p>
        </w:tc>
        <w:tc>
          <w:tcPr>
            <w:tcW w:type="dxa" w:w="960"/>
          </w:tcPr>
          <w:p>
            <w:r>
              <w:t>Deal Room</w:t>
            </w:r>
          </w:p>
        </w:tc>
        <w:tc>
          <w:tcPr>
            <w:tcW w:type="dxa" w:w="960"/>
          </w:tcPr>
          <w:p>
            <w:r>
              <w:t>OPS / Deal Room / SB-02-02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CIM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SB-03</w:t>
            </w:r>
          </w:p>
        </w:tc>
        <w:tc>
          <w:tcPr>
            <w:tcW w:type="dxa" w:w="960"/>
          </w:tcPr>
          <w:p>
            <w:r>
              <w:t>CIM Program: Teaser → NDA → CIM → Buyer Deck → Appendix Pack</w:t>
            </w:r>
          </w:p>
        </w:tc>
        <w:tc>
          <w:tcPr>
            <w:tcW w:type="dxa" w:w="960"/>
          </w:tcPr>
          <w:p>
            <w:r>
              <w:t>WP-03</w:t>
            </w:r>
          </w:p>
        </w:tc>
        <w:tc>
          <w:tcPr>
            <w:tcW w:type="dxa" w:w="960"/>
          </w:tcPr>
          <w:p>
            <w:r>
              <w:t>/investor/cim/sb-03-cim-program-teaser-nda-cim-buyer-deck-appendix-pack</w:t>
            </w:r>
          </w:p>
        </w:tc>
        <w:tc>
          <w:tcPr>
            <w:tcW w:type="dxa" w:w="960"/>
          </w:tcPr>
          <w:p>
            <w:r>
              <w:t>CIM Program</w:t>
            </w:r>
          </w:p>
        </w:tc>
        <w:tc>
          <w:tcPr>
            <w:tcW w:type="dxa" w:w="960"/>
          </w:tcPr>
          <w:p>
            <w:r>
              <w:t>OPS / CIM Program / SB-03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SB-03-01</w:t>
            </w:r>
          </w:p>
        </w:tc>
        <w:tc>
          <w:tcPr>
            <w:tcW w:type="dxa" w:w="960"/>
          </w:tcPr>
          <w:p>
            <w:r>
              <w:t>Canonical Deliverable Chain</w:t>
            </w:r>
          </w:p>
        </w:tc>
        <w:tc>
          <w:tcPr>
            <w:tcW w:type="dxa" w:w="960"/>
          </w:tcPr>
          <w:p>
            <w:r>
              <w:t>WP-03-01</w:t>
            </w:r>
          </w:p>
        </w:tc>
        <w:tc>
          <w:tcPr>
            <w:tcW w:type="dxa" w:w="960"/>
          </w:tcPr>
          <w:p>
            <w:r>
              <w:t>/investor/cim/sb-03-01-canonical-deliverable-chain</w:t>
            </w:r>
          </w:p>
        </w:tc>
        <w:tc>
          <w:tcPr>
            <w:tcW w:type="dxa" w:w="960"/>
          </w:tcPr>
          <w:p>
            <w:r>
              <w:t>CIM Program</w:t>
            </w:r>
          </w:p>
        </w:tc>
        <w:tc>
          <w:tcPr>
            <w:tcW w:type="dxa" w:w="960"/>
          </w:tcPr>
          <w:p>
            <w:r>
              <w:t>OPS / CIM Program / SB-03-01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SB-03-02</w:t>
            </w:r>
          </w:p>
        </w:tc>
        <w:tc>
          <w:tcPr>
            <w:tcW w:type="dxa" w:w="960"/>
          </w:tcPr>
          <w:p>
            <w:r>
              <w:t>Lock Rules</w:t>
            </w:r>
          </w:p>
        </w:tc>
        <w:tc>
          <w:tcPr>
            <w:tcW w:type="dxa" w:w="960"/>
          </w:tcPr>
          <w:p>
            <w:r>
              <w:t>WP-03-02</w:t>
            </w:r>
          </w:p>
        </w:tc>
        <w:tc>
          <w:tcPr>
            <w:tcW w:type="dxa" w:w="960"/>
          </w:tcPr>
          <w:p>
            <w:r>
              <w:t>/investor/cim/sb-03-02-lock-rules</w:t>
            </w:r>
          </w:p>
        </w:tc>
        <w:tc>
          <w:tcPr>
            <w:tcW w:type="dxa" w:w="960"/>
          </w:tcPr>
          <w:p>
            <w:r>
              <w:t>CIM Program</w:t>
            </w:r>
          </w:p>
        </w:tc>
        <w:tc>
          <w:tcPr>
            <w:tcW w:type="dxa" w:w="960"/>
          </w:tcPr>
          <w:p>
            <w:r>
              <w:t>OPS / CIM Program / SB-03-02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SB-03-03</w:t>
            </w:r>
          </w:p>
        </w:tc>
        <w:tc>
          <w:tcPr>
            <w:tcW w:type="dxa" w:w="960"/>
          </w:tcPr>
          <w:p>
            <w:r>
              <w:t>Master vs. External Formats</w:t>
            </w:r>
          </w:p>
        </w:tc>
        <w:tc>
          <w:tcPr>
            <w:tcW w:type="dxa" w:w="960"/>
          </w:tcPr>
          <w:p>
            <w:r>
              <w:t>WP-03-03</w:t>
            </w:r>
          </w:p>
        </w:tc>
        <w:tc>
          <w:tcPr>
            <w:tcW w:type="dxa" w:w="960"/>
          </w:tcPr>
          <w:p>
            <w:r>
              <w:t>/investor/cim/sb-03-03-master-vs-external-formats</w:t>
            </w:r>
          </w:p>
        </w:tc>
        <w:tc>
          <w:tcPr>
            <w:tcW w:type="dxa" w:w="960"/>
          </w:tcPr>
          <w:p>
            <w:r>
              <w:t>CIM Program</w:t>
            </w:r>
          </w:p>
        </w:tc>
        <w:tc>
          <w:tcPr>
            <w:tcW w:type="dxa" w:w="960"/>
          </w:tcPr>
          <w:p>
            <w:r>
              <w:t>OPS / CIM Program / SB-03-03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Website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SB-04</w:t>
            </w:r>
          </w:p>
        </w:tc>
        <w:tc>
          <w:tcPr>
            <w:tcW w:type="dxa" w:w="960"/>
          </w:tcPr>
          <w:p>
            <w:r>
              <w:t>Investor Readiness + Website Architecture Spec (Deal Room Digital Layer)</w:t>
            </w:r>
          </w:p>
        </w:tc>
        <w:tc>
          <w:tcPr>
            <w:tcW w:type="dxa" w:w="960"/>
          </w:tcPr>
          <w:p>
            <w:r>
              <w:t>WP-04</w:t>
            </w:r>
          </w:p>
        </w:tc>
        <w:tc>
          <w:tcPr>
            <w:tcW w:type="dxa" w:w="960"/>
          </w:tcPr>
          <w:p>
            <w:r>
              <w:t>/website-architecture/sb-04-investor-readiness-website-architecture-spec-deal-room-digital-layer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SB-04-01</w:t>
            </w:r>
          </w:p>
        </w:tc>
        <w:tc>
          <w:tcPr>
            <w:tcW w:type="dxa" w:w="960"/>
          </w:tcPr>
          <w:p>
            <w:r>
              <w:t>Investor Readiness: Core Proof Pack</w:t>
            </w:r>
          </w:p>
        </w:tc>
        <w:tc>
          <w:tcPr>
            <w:tcW w:type="dxa" w:w="960"/>
          </w:tcPr>
          <w:p>
            <w:r>
              <w:t>WP-04-01</w:t>
            </w:r>
          </w:p>
        </w:tc>
        <w:tc>
          <w:tcPr>
            <w:tcW w:type="dxa" w:w="960"/>
          </w:tcPr>
          <w:p>
            <w:r>
              <w:t>/website-architecture/sb-04-01-investor-readiness-core-proof-pack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</w:t>
            </w:r>
          </w:p>
        </w:tc>
        <w:tc>
          <w:tcPr>
            <w:tcW w:type="dxa" w:w="960"/>
          </w:tcPr>
          <w:p>
            <w:r>
              <w:t>Website Architecture Spec (Canonical)</w:t>
            </w:r>
          </w:p>
        </w:tc>
        <w:tc>
          <w:tcPr>
            <w:tcW w:type="dxa" w:w="960"/>
          </w:tcPr>
          <w:p>
            <w:r>
              <w:t>WP-04-02</w:t>
            </w:r>
          </w:p>
        </w:tc>
        <w:tc>
          <w:tcPr>
            <w:tcW w:type="dxa" w:w="960"/>
          </w:tcPr>
          <w:p>
            <w:r>
              <w:t>/website-architecture/sb-04-02-website-architecture-spec-canonical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SB-04-02-01</w:t>
            </w:r>
          </w:p>
        </w:tc>
        <w:tc>
          <w:tcPr>
            <w:tcW w:type="dxa" w:w="960"/>
          </w:tcPr>
          <w:p>
            <w:r>
              <w:t>Information Architecture &amp; Sitemap</w:t>
            </w:r>
          </w:p>
        </w:tc>
        <w:tc>
          <w:tcPr>
            <w:tcW w:type="dxa" w:w="960"/>
          </w:tcPr>
          <w:p>
            <w:r>
              <w:t>WP-04-02-01</w:t>
            </w:r>
          </w:p>
        </w:tc>
        <w:tc>
          <w:tcPr>
            <w:tcW w:type="dxa" w:w="960"/>
          </w:tcPr>
          <w:p>
            <w:r>
              <w:t>/website-architecture/sb-04-02-01-information-architecture-sitemap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SB-04-02-02</w:t>
            </w:r>
          </w:p>
        </w:tc>
        <w:tc>
          <w:tcPr>
            <w:tcW w:type="dxa" w:w="960"/>
          </w:tcPr>
          <w:p>
            <w:r>
              <w:t>Page Templates &amp; Component Rules</w:t>
            </w:r>
          </w:p>
        </w:tc>
        <w:tc>
          <w:tcPr>
            <w:tcW w:type="dxa" w:w="960"/>
          </w:tcPr>
          <w:p>
            <w:r>
              <w:t>WP-04-02-02</w:t>
            </w:r>
          </w:p>
        </w:tc>
        <w:tc>
          <w:tcPr>
            <w:tcW w:type="dxa" w:w="960"/>
          </w:tcPr>
          <w:p>
            <w:r>
              <w:t>/website-architecture/sb-04-02-02-page-templates-component-rules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SB-04-02-03</w:t>
            </w:r>
          </w:p>
        </w:tc>
        <w:tc>
          <w:tcPr>
            <w:tcW w:type="dxa" w:w="960"/>
          </w:tcPr>
          <w:p>
            <w:r>
              <w:t>Content Types, Metadata &amp; CMS Fields</w:t>
            </w:r>
          </w:p>
        </w:tc>
        <w:tc>
          <w:tcPr>
            <w:tcW w:type="dxa" w:w="960"/>
          </w:tcPr>
          <w:p>
            <w:r>
              <w:t>WP-04-02-03</w:t>
            </w:r>
          </w:p>
        </w:tc>
        <w:tc>
          <w:tcPr>
            <w:tcW w:type="dxa" w:w="960"/>
          </w:tcPr>
          <w:p>
            <w:r>
              <w:t>/website-architecture/sb-04-02-03-content-types-metadata-cms-fields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SB-04-02-04</w:t>
            </w:r>
          </w:p>
        </w:tc>
        <w:tc>
          <w:tcPr>
            <w:tcW w:type="dxa" w:w="960"/>
          </w:tcPr>
          <w:p>
            <w:r>
              <w:t>Navigation Rules &amp; UX Standards</w:t>
            </w:r>
          </w:p>
        </w:tc>
        <w:tc>
          <w:tcPr>
            <w:tcW w:type="dxa" w:w="960"/>
          </w:tcPr>
          <w:p>
            <w:r>
              <w:t>WP-04-02-04</w:t>
            </w:r>
          </w:p>
        </w:tc>
        <w:tc>
          <w:tcPr>
            <w:tcW w:type="dxa" w:w="960"/>
          </w:tcPr>
          <w:p>
            <w:r>
              <w:t>/website-architecture/sb-04-02-04-navigation-rules-ux-standards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SB-04-02-04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SB-04-02-05</w:t>
            </w:r>
          </w:p>
        </w:tc>
        <w:tc>
          <w:tcPr>
            <w:tcW w:type="dxa" w:w="960"/>
          </w:tcPr>
          <w:p>
            <w:r>
              <w:t>SEO, Analytics &amp; Tracking Plan</w:t>
            </w:r>
          </w:p>
        </w:tc>
        <w:tc>
          <w:tcPr>
            <w:tcW w:type="dxa" w:w="960"/>
          </w:tcPr>
          <w:p>
            <w:r>
              <w:t>WP-04-02-05</w:t>
            </w:r>
          </w:p>
        </w:tc>
        <w:tc>
          <w:tcPr>
            <w:tcW w:type="dxa" w:w="960"/>
          </w:tcPr>
          <w:p>
            <w:r>
              <w:t>/website-architecture/sb-04-02-05-seo-analytics-tracking-plan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SB-04-02-05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SB-04-02-06</w:t>
            </w:r>
          </w:p>
        </w:tc>
        <w:tc>
          <w:tcPr>
            <w:tcW w:type="dxa" w:w="960"/>
          </w:tcPr>
          <w:p>
            <w:r>
              <w:t>Publishing Workflow &amp; Governance</w:t>
            </w:r>
          </w:p>
        </w:tc>
        <w:tc>
          <w:tcPr>
            <w:tcW w:type="dxa" w:w="960"/>
          </w:tcPr>
          <w:p>
            <w:r>
              <w:t>WP-04-02-06</w:t>
            </w:r>
          </w:p>
        </w:tc>
        <w:tc>
          <w:tcPr>
            <w:tcW w:type="dxa" w:w="960"/>
          </w:tcPr>
          <w:p>
            <w:r>
              <w:t>/website-architecture/sb-04-02-06-publishing-workflow-governance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SB-04-02-06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SB-04-02-07</w:t>
            </w:r>
          </w:p>
        </w:tc>
        <w:tc>
          <w:tcPr>
            <w:tcW w:type="dxa" w:w="960"/>
          </w:tcPr>
          <w:p>
            <w:r>
              <w:t>Version Tagging, Release Notes &amp; Locking</w:t>
            </w:r>
          </w:p>
        </w:tc>
        <w:tc>
          <w:tcPr>
            <w:tcW w:type="dxa" w:w="960"/>
          </w:tcPr>
          <w:p>
            <w:r>
              <w:t>WP-04-02-07</w:t>
            </w:r>
          </w:p>
        </w:tc>
        <w:tc>
          <w:tcPr>
            <w:tcW w:type="dxa" w:w="960"/>
          </w:tcPr>
          <w:p>
            <w:r>
              <w:t>/website-architecture/sb-04-02-07-version-tagging-release-notes-locking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SB-04-02-07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SB-04-02-08</w:t>
            </w:r>
          </w:p>
        </w:tc>
        <w:tc>
          <w:tcPr>
            <w:tcW w:type="dxa" w:w="960"/>
          </w:tcPr>
          <w:p>
            <w:r>
              <w:t>QA, Accessibility, Security, Performance</w:t>
            </w:r>
          </w:p>
        </w:tc>
        <w:tc>
          <w:tcPr>
            <w:tcW w:type="dxa" w:w="960"/>
          </w:tcPr>
          <w:p>
            <w:r>
              <w:t>WP-04-02-08</w:t>
            </w:r>
          </w:p>
        </w:tc>
        <w:tc>
          <w:tcPr>
            <w:tcW w:type="dxa" w:w="960"/>
          </w:tcPr>
          <w:p>
            <w:r>
              <w:t>/website-architecture/sb-04-02-08-qa-accessibility-security-performance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SB-04-02-08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SB-04-03</w:t>
            </w:r>
          </w:p>
        </w:tc>
        <w:tc>
          <w:tcPr>
            <w:tcW w:type="dxa" w:w="960"/>
          </w:tcPr>
          <w:p>
            <w:r>
              <w:t>Website ↔ CIM Mapping Table (Starter)</w:t>
            </w:r>
          </w:p>
        </w:tc>
        <w:tc>
          <w:tcPr>
            <w:tcW w:type="dxa" w:w="960"/>
          </w:tcPr>
          <w:p>
            <w:r>
              <w:t>WP-04-03</w:t>
            </w:r>
          </w:p>
        </w:tc>
        <w:tc>
          <w:tcPr>
            <w:tcW w:type="dxa" w:w="960"/>
          </w:tcPr>
          <w:p>
            <w:r>
              <w:t>/website-architecture/sb-04-03-website-cim-mapping-table-starter</w:t>
            </w:r>
          </w:p>
        </w:tc>
        <w:tc>
          <w:tcPr>
            <w:tcW w:type="dxa" w:w="960"/>
          </w:tcPr>
          <w:p>
            <w:r>
              <w:t>Website Architecture</w:t>
            </w:r>
          </w:p>
        </w:tc>
        <w:tc>
          <w:tcPr>
            <w:tcW w:type="dxa" w:w="960"/>
          </w:tcPr>
          <w:p>
            <w:r>
              <w:t>OPS / Website Architecture / SB-04-03</w:t>
            </w:r>
          </w:p>
        </w:tc>
        <w:tc>
          <w:tcPr>
            <w:tcW w:type="dxa" w:w="960"/>
          </w:tcPr>
          <w:p>
            <w:r>
              <w:t>Website+Book</w:t>
            </w:r>
          </w:p>
        </w:tc>
        <w:tc>
          <w:tcPr>
            <w:tcW w:type="dxa" w:w="960"/>
          </w:tcPr>
          <w:p>
            <w:r>
              <w:t>2-way (Website↔Book)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Buyer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SB-05</w:t>
            </w:r>
          </w:p>
        </w:tc>
        <w:tc>
          <w:tcPr>
            <w:tcW w:type="dxa" w:w="960"/>
          </w:tcPr>
          <w:p>
            <w:r>
              <w:t>Buyer Pipeline &amp; Communications (Scaffold)</w:t>
            </w:r>
          </w:p>
        </w:tc>
        <w:tc>
          <w:tcPr>
            <w:tcW w:type="dxa" w:w="960"/>
          </w:tcPr>
          <w:p>
            <w:r>
              <w:t>WP-05</w:t>
            </w:r>
          </w:p>
        </w:tc>
        <w:tc>
          <w:tcPr>
            <w:tcW w:type="dxa" w:w="960"/>
          </w:tcPr>
          <w:p>
            <w:r>
              <w:t>/investor/pipeline/sb-05-buyer-pipeline-communications-scaffold</w:t>
            </w:r>
          </w:p>
        </w:tc>
        <w:tc>
          <w:tcPr>
            <w:tcW w:type="dxa" w:w="960"/>
          </w:tcPr>
          <w:p>
            <w:r>
              <w:t>Buyer Pipeline</w:t>
            </w:r>
          </w:p>
        </w:tc>
        <w:tc>
          <w:tcPr>
            <w:tcW w:type="dxa" w:w="960"/>
          </w:tcPr>
          <w:p>
            <w:r>
              <w:t>OPS / Buyer Pipeline / SB-05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Scaffold</w:t>
            </w:r>
          </w:p>
        </w:tc>
      </w:tr>
      <w:tr>
        <w:tc>
          <w:tcPr>
            <w:tcW w:type="dxa" w:w="960"/>
          </w:tcPr>
          <w:p>
            <w:r>
              <w:t>SB-05-01</w:t>
            </w:r>
          </w:p>
        </w:tc>
        <w:tc>
          <w:tcPr>
            <w:tcW w:type="dxa" w:w="960"/>
          </w:tcPr>
          <w:p>
            <w:r>
              <w:t>Pipeline Stages</w:t>
            </w:r>
          </w:p>
        </w:tc>
        <w:tc>
          <w:tcPr>
            <w:tcW w:type="dxa" w:w="960"/>
          </w:tcPr>
          <w:p>
            <w:r>
              <w:t>WP-05-01</w:t>
            </w:r>
          </w:p>
        </w:tc>
        <w:tc>
          <w:tcPr>
            <w:tcW w:type="dxa" w:w="960"/>
          </w:tcPr>
          <w:p>
            <w:r>
              <w:t>/investor/pipeline/sb-05-01-pipeline-stages</w:t>
            </w:r>
          </w:p>
        </w:tc>
        <w:tc>
          <w:tcPr>
            <w:tcW w:type="dxa" w:w="960"/>
          </w:tcPr>
          <w:p>
            <w:r>
              <w:t>Buyer Pipeline</w:t>
            </w:r>
          </w:p>
        </w:tc>
        <w:tc>
          <w:tcPr>
            <w:tcW w:type="dxa" w:w="960"/>
          </w:tcPr>
          <w:p>
            <w:r>
              <w:t>OPS / Buyer Pipeline / SB-05-01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SB-05-02</w:t>
            </w:r>
          </w:p>
        </w:tc>
        <w:tc>
          <w:tcPr>
            <w:tcW w:type="dxa" w:w="960"/>
          </w:tcPr>
          <w:p>
            <w:r>
              <w:t>Standard Comms Library</w:t>
            </w:r>
          </w:p>
        </w:tc>
        <w:tc>
          <w:tcPr>
            <w:tcW w:type="dxa" w:w="960"/>
          </w:tcPr>
          <w:p>
            <w:r>
              <w:t>WP-05-02</w:t>
            </w:r>
          </w:p>
        </w:tc>
        <w:tc>
          <w:tcPr>
            <w:tcW w:type="dxa" w:w="960"/>
          </w:tcPr>
          <w:p>
            <w:r>
              <w:t>/investor/pipeline/sb-05-02-standard-comms-library</w:t>
            </w:r>
          </w:p>
        </w:tc>
        <w:tc>
          <w:tcPr>
            <w:tcW w:type="dxa" w:w="960"/>
          </w:tcPr>
          <w:p>
            <w:r>
              <w:t>Buyer Pipeline</w:t>
            </w:r>
          </w:p>
        </w:tc>
        <w:tc>
          <w:tcPr>
            <w:tcW w:type="dxa" w:w="960"/>
          </w:tcPr>
          <w:p>
            <w:r>
              <w:t>OPS / Buyer Pipeline / SB-05-02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KPI &amp; Reporting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SB-06</w:t>
            </w:r>
          </w:p>
        </w:tc>
        <w:tc>
          <w:tcPr>
            <w:tcW w:type="dxa" w:w="960"/>
          </w:tcPr>
          <w:p>
            <w:r>
              <w:t>KPI / Metrics / Reporting (Scaffold)</w:t>
            </w:r>
          </w:p>
        </w:tc>
        <w:tc>
          <w:tcPr>
            <w:tcW w:type="dxa" w:w="960"/>
          </w:tcPr>
          <w:p>
            <w:r>
              <w:t>WP-06</w:t>
            </w:r>
          </w:p>
        </w:tc>
        <w:tc>
          <w:tcPr>
            <w:tcW w:type="dxa" w:w="960"/>
          </w:tcPr>
          <w:p>
            <w:r>
              <w:t>/governance/metrics/sb-06-kpi-metrics-reporting-scaffold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SB-06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Scaffold</w:t>
            </w:r>
          </w:p>
        </w:tc>
      </w:tr>
    </w:tbl>
    <w:p/>
    <w:p>
      <w:pPr>
        <w:pStyle w:val="Heading3"/>
      </w:pPr>
      <w:r>
        <w:t>Change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SB-13</w:t>
            </w:r>
          </w:p>
        </w:tc>
        <w:tc>
          <w:tcPr>
            <w:tcW w:type="dxa" w:w="960"/>
          </w:tcPr>
          <w:p>
            <w:r>
              <w:t>Continuous Improvement, Versioning, and Change Control (Scaffold)</w:t>
            </w:r>
          </w:p>
        </w:tc>
        <w:tc>
          <w:tcPr>
            <w:tcW w:type="dxa" w:w="960"/>
          </w:tcPr>
          <w:p>
            <w:r>
              <w:t>WP-13</w:t>
            </w:r>
          </w:p>
        </w:tc>
        <w:tc>
          <w:tcPr>
            <w:tcW w:type="dxa" w:w="960"/>
          </w:tcPr>
          <w:p>
            <w:r>
              <w:t>/governance/change-control/sb-13-continuous-improvement-versioning-and-change-control-scaffold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SB-13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Scaffold</w:t>
            </w:r>
          </w:p>
        </w:tc>
      </w:tr>
      <w:tr>
        <w:tc>
          <w:tcPr>
            <w:tcW w:type="dxa" w:w="960"/>
          </w:tcPr>
          <w:p>
            <w:r>
              <w:t>SB-13-01</w:t>
            </w:r>
          </w:p>
        </w:tc>
        <w:tc>
          <w:tcPr>
            <w:tcW w:type="dxa" w:w="960"/>
          </w:tcPr>
          <w:p>
            <w:r>
              <w:t>Change Control</w:t>
            </w:r>
          </w:p>
        </w:tc>
        <w:tc>
          <w:tcPr>
            <w:tcW w:type="dxa" w:w="960"/>
          </w:tcPr>
          <w:p>
            <w:r>
              <w:t>WP-13-01</w:t>
            </w:r>
          </w:p>
        </w:tc>
        <w:tc>
          <w:tcPr>
            <w:tcW w:type="dxa" w:w="960"/>
          </w:tcPr>
          <w:p>
            <w:r>
              <w:t>/governance/change-control/sb-13-01-change-control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SB-13-01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SB-13-02</w:t>
            </w:r>
          </w:p>
        </w:tc>
        <w:tc>
          <w:tcPr>
            <w:tcW w:type="dxa" w:w="960"/>
          </w:tcPr>
          <w:p>
            <w:r>
              <w:t>Retirements</w:t>
            </w:r>
          </w:p>
        </w:tc>
        <w:tc>
          <w:tcPr>
            <w:tcW w:type="dxa" w:w="960"/>
          </w:tcPr>
          <w:p>
            <w:r>
              <w:t>WP-13-02</w:t>
            </w:r>
          </w:p>
        </w:tc>
        <w:tc>
          <w:tcPr>
            <w:tcW w:type="dxa" w:w="960"/>
          </w:tcPr>
          <w:p>
            <w:r>
              <w:t>/governance/change-control/sb-13-02-retirements</w:t>
            </w:r>
          </w:p>
        </w:tc>
        <w:tc>
          <w:tcPr>
            <w:tcW w:type="dxa" w:w="960"/>
          </w:tcPr>
          <w:p>
            <w:r>
              <w:t>Systems Book</w:t>
            </w:r>
          </w:p>
        </w:tc>
        <w:tc>
          <w:tcPr>
            <w:tcW w:type="dxa" w:w="960"/>
          </w:tcPr>
          <w:p>
            <w:r>
              <w:t>OPS / Systems Book / SB-13-02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(Book→Notion)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Copy Blocks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SB_Code</w:t>
            </w:r>
          </w:p>
        </w:tc>
        <w:tc>
          <w:tcPr>
            <w:tcW w:type="dxa" w:w="960"/>
          </w:tcPr>
          <w:p>
            <w:r>
              <w:t>SB_Title</w:t>
            </w:r>
          </w:p>
        </w:tc>
        <w:tc>
          <w:tcPr>
            <w:tcW w:type="dxa" w:w="960"/>
          </w:tcPr>
          <w:p>
            <w:r>
              <w:t>Website_Page_ID</w:t>
            </w:r>
          </w:p>
        </w:tc>
        <w:tc>
          <w:tcPr>
            <w:tcW w:type="dxa" w:w="960"/>
          </w:tcPr>
          <w:p>
            <w:r>
              <w:t>Website_Suggested_Slug</w:t>
            </w:r>
          </w:p>
        </w:tc>
        <w:tc>
          <w:tcPr>
            <w:tcW w:type="dxa" w:w="960"/>
          </w:tcPr>
          <w:p>
            <w:r>
              <w:t>Notion_DB</w:t>
            </w:r>
          </w:p>
        </w:tc>
        <w:tc>
          <w:tcPr>
            <w:tcW w:type="dxa" w:w="960"/>
          </w:tcPr>
          <w:p>
            <w:r>
              <w:t>Notion_Path</w:t>
            </w:r>
          </w:p>
        </w:tc>
        <w:tc>
          <w:tcPr>
            <w:tcW w:type="dxa" w:w="960"/>
          </w:tcPr>
          <w:p>
            <w:r>
              <w:t>Canonical_Source</w:t>
            </w:r>
          </w:p>
        </w:tc>
        <w:tc>
          <w:tcPr>
            <w:tcW w:type="dxa" w:w="960"/>
          </w:tcPr>
          <w:p>
            <w:r>
              <w:t>Sync_Rule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Appendix_A</w:t>
            </w:r>
          </w:p>
        </w:tc>
        <w:tc>
          <w:tcPr>
            <w:tcW w:type="dxa" w:w="960"/>
          </w:tcPr>
          <w:p>
            <w:r>
              <w:t>Quick Copy Blocks</w:t>
            </w:r>
          </w:p>
        </w:tc>
        <w:tc>
          <w:tcPr>
            <w:tcW w:type="dxa" w:w="960"/>
          </w:tcPr>
          <w:p>
            <w:r>
              <w:t>APPX-A</w:t>
            </w:r>
          </w:p>
        </w:tc>
        <w:tc>
          <w:tcPr>
            <w:tcW w:type="dxa" w:w="960"/>
          </w:tcPr>
          <w:p>
            <w:r>
              <w:t>/resources/copy-blocks/appendix-a-quick-copy-blocks</w:t>
            </w:r>
          </w:p>
        </w:tc>
        <w:tc>
          <w:tcPr>
            <w:tcW w:type="dxa" w:w="960"/>
          </w:tcPr>
          <w:p>
            <w:r>
              <w:t>Copy Blocks</w:t>
            </w:r>
          </w:p>
        </w:tc>
        <w:tc>
          <w:tcPr>
            <w:tcW w:type="dxa" w:w="960"/>
          </w:tcPr>
          <w:p>
            <w:r>
              <w:t>OPS / Copy Blocks / Appendix_A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A-01</w:t>
            </w:r>
          </w:p>
        </w:tc>
        <w:tc>
          <w:tcPr>
            <w:tcW w:type="dxa" w:w="960"/>
          </w:tcPr>
          <w:p>
            <w:r>
              <w:t>System Code Tag (copy/paste)</w:t>
            </w:r>
          </w:p>
        </w:tc>
        <w:tc>
          <w:tcPr>
            <w:tcW w:type="dxa" w:w="960"/>
          </w:tcPr>
          <w:p>
            <w:r>
              <w:t>A-01</w:t>
            </w:r>
          </w:p>
        </w:tc>
        <w:tc>
          <w:tcPr>
            <w:tcW w:type="dxa" w:w="960"/>
          </w:tcPr>
          <w:p>
            <w:r>
              <w:t>/resources/copy-blocks/a-01-system-code-tag-copy-paste</w:t>
            </w:r>
          </w:p>
        </w:tc>
        <w:tc>
          <w:tcPr>
            <w:tcW w:type="dxa" w:w="960"/>
          </w:tcPr>
          <w:p>
            <w:r>
              <w:t>Copy Blocks</w:t>
            </w:r>
          </w:p>
        </w:tc>
        <w:tc>
          <w:tcPr>
            <w:tcW w:type="dxa" w:w="960"/>
          </w:tcPr>
          <w:p>
            <w:r>
              <w:t>OPS / Copy Blocks / A-01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  <w:tr>
        <w:tc>
          <w:tcPr>
            <w:tcW w:type="dxa" w:w="960"/>
          </w:tcPr>
          <w:p>
            <w:r>
              <w:t>A-02</w:t>
            </w:r>
          </w:p>
        </w:tc>
        <w:tc>
          <w:tcPr>
            <w:tcW w:type="dxa" w:w="960"/>
          </w:tcPr>
          <w:p>
            <w:r>
              <w:t>Gated Download Page Banner (copy/paste)</w:t>
            </w:r>
          </w:p>
        </w:tc>
        <w:tc>
          <w:tcPr>
            <w:tcW w:type="dxa" w:w="960"/>
          </w:tcPr>
          <w:p>
            <w:r>
              <w:t>A-02</w:t>
            </w:r>
          </w:p>
        </w:tc>
        <w:tc>
          <w:tcPr>
            <w:tcW w:type="dxa" w:w="960"/>
          </w:tcPr>
          <w:p>
            <w:r>
              <w:t>/resources/copy-blocks/a-02-gated-download-page-banner-copy-paste</w:t>
            </w:r>
          </w:p>
        </w:tc>
        <w:tc>
          <w:tcPr>
            <w:tcW w:type="dxa" w:w="960"/>
          </w:tcPr>
          <w:p>
            <w:r>
              <w:t>Copy Blocks</w:t>
            </w:r>
          </w:p>
        </w:tc>
        <w:tc>
          <w:tcPr>
            <w:tcW w:type="dxa" w:w="960"/>
          </w:tcPr>
          <w:p>
            <w:r>
              <w:t>OPS / Copy Blocks / A-02</w:t>
            </w:r>
          </w:p>
        </w:tc>
        <w:tc>
          <w:tcPr>
            <w:tcW w:type="dxa" w:w="960"/>
          </w:tcPr>
          <w:p>
            <w:r>
              <w:t>Book</w:t>
            </w:r>
          </w:p>
        </w:tc>
        <w:tc>
          <w:tcPr>
            <w:tcW w:type="dxa" w:w="960"/>
          </w:tcPr>
          <w:p>
            <w:r>
              <w:t>1-way (Book→Website)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Registry-driven workflow</w:t>
      </w:r>
    </w:p>
    <w:p>
      <w:pPr>
        <w:pStyle w:val="ListBullet"/>
      </w:pPr>
      <w:r>
        <w:t>When you edit a Book section:</w:t>
      </w:r>
    </w:p>
    <w:p>
      <w:pPr>
        <w:pStyle w:val="ListBullet2"/>
      </w:pPr>
      <w:r>
        <w:t>Update the Systems Book (DOCX master) under its SB code.</w:t>
      </w:r>
    </w:p>
    <w:p>
      <w:pPr>
        <w:pStyle w:val="ListBullet2"/>
      </w:pPr>
      <w:r>
        <w:t>Update the mapped Website page (if Sync_Rule requires Book→Website or 2-way).</w:t>
      </w:r>
    </w:p>
    <w:p>
      <w:pPr>
        <w:pStyle w:val="ListBullet2"/>
      </w:pPr>
      <w:r>
        <w:t>Update the Notion record (owner/status/links) and attach the new file export.</w:t>
      </w:r>
    </w:p>
    <w:p>
      <w:pPr>
        <w:pStyle w:val="ListBullet2"/>
      </w:pPr>
      <w:r>
        <w:t>Increment version only when you produce a distributable set.</w:t>
      </w:r>
    </w:p>
    <w:p>
      <w:pPr>
        <w:pStyle w:val="ListBullet"/>
      </w:pPr>
      <w:r>
        <w:t>When you edit Website IA:</w:t>
      </w:r>
    </w:p>
    <w:p>
      <w:pPr>
        <w:pStyle w:val="ListBullet2"/>
      </w:pPr>
      <w:r>
        <w:t>If it affects any SB-04-* items, update both Website and Book and re-export the mapping CSV.</w:t>
      </w:r>
    </w:p>
    <w:p>
      <w:pPr>
        <w:pStyle w:val="Heading2"/>
      </w:pPr>
      <w:r>
        <w:t>Implementation checklist</w:t>
      </w:r>
    </w:p>
    <w:p>
      <w:pPr>
        <w:pStyle w:val="ListBullet"/>
      </w:pPr>
      <w:r>
        <w:t>Create Notion databases: Systems Book, Website Pages, Deal Room, CIM Program, Buyer Pipeline, Copy Blocks.</w:t>
      </w:r>
    </w:p>
    <w:p>
      <w:pPr>
        <w:pStyle w:val="ListBullet"/>
      </w:pPr>
      <w:r>
        <w:t>Add properties: SB_Code, WP_ID, Canonical_Source, Version_Lock, Owner, Status, Last_Export_Date.</w:t>
      </w:r>
    </w:p>
    <w:p>
      <w:pPr>
        <w:pStyle w:val="ListBullet"/>
      </w:pPr>
      <w:r>
        <w:t>Import the CSV in each DB (or use a single DB with a Domain property).</w:t>
      </w:r>
    </w:p>
    <w:p>
      <w:pPr>
        <w:pStyle w:val="ListBullet"/>
      </w:pPr>
      <w:r>
        <w:t>Use Website_Suggested_Slug as the default slug pattern (edit as needed).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